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39" w:rsidRPr="00C10A4F" w:rsidRDefault="00E5736F" w:rsidP="00582A39">
      <w:pPr>
        <w:spacing w:line="276" w:lineRule="auto"/>
        <w:ind w:left="3969"/>
        <w:jc w:val="center"/>
        <w:rPr>
          <w:szCs w:val="24"/>
        </w:rPr>
      </w:pPr>
      <w:r>
        <w:rPr>
          <w:szCs w:val="24"/>
        </w:rPr>
        <w:t>У</w:t>
      </w:r>
      <w:r w:rsidR="00582A39" w:rsidRPr="00C10A4F">
        <w:rPr>
          <w:szCs w:val="24"/>
        </w:rPr>
        <w:t>тверждено:</w:t>
      </w:r>
    </w:p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решением Совета директоров АО «Водоканал»</w:t>
      </w:r>
    </w:p>
    <w:p w:rsidR="002A4ACF" w:rsidRPr="008000FF" w:rsidRDefault="0011587F" w:rsidP="00582A39">
      <w:pPr>
        <w:spacing w:line="276" w:lineRule="auto"/>
        <w:ind w:left="3969"/>
        <w:jc w:val="center"/>
        <w:rPr>
          <w:color w:val="000000" w:themeColor="text1"/>
          <w:szCs w:val="24"/>
        </w:rPr>
      </w:pPr>
      <w:r w:rsidRPr="00A60FD3">
        <w:rPr>
          <w:color w:val="000000" w:themeColor="text1"/>
          <w:szCs w:val="24"/>
        </w:rPr>
        <w:t xml:space="preserve">от </w:t>
      </w:r>
      <w:r w:rsidR="00A60FD3" w:rsidRPr="00A60FD3">
        <w:rPr>
          <w:color w:val="000000" w:themeColor="text1"/>
          <w:szCs w:val="24"/>
        </w:rPr>
        <w:t>28</w:t>
      </w:r>
      <w:r w:rsidRPr="00A60FD3">
        <w:rPr>
          <w:color w:val="000000" w:themeColor="text1"/>
          <w:szCs w:val="24"/>
        </w:rPr>
        <w:t>.12.2020, протокол №</w:t>
      </w:r>
      <w:r w:rsidR="00A60FD3" w:rsidRPr="00A60FD3">
        <w:rPr>
          <w:color w:val="000000" w:themeColor="text1"/>
          <w:szCs w:val="24"/>
        </w:rPr>
        <w:t>146</w:t>
      </w:r>
    </w:p>
    <w:p w:rsidR="002A4ACF" w:rsidRPr="00C10A4F" w:rsidRDefault="002A4ACF" w:rsidP="002A4ACF">
      <w:pPr>
        <w:spacing w:line="276" w:lineRule="auto"/>
        <w:rPr>
          <w:szCs w:val="24"/>
        </w:rPr>
      </w:pPr>
    </w:p>
    <w:p w:rsidR="00BE0DBC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Pr="00FB0E9E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2"/>
        </w:rPr>
      </w:pPr>
    </w:p>
    <w:p w:rsidR="00BE0DBC" w:rsidRDefault="00BE0DBC" w:rsidP="003C28C7">
      <w:pPr>
        <w:spacing w:line="276" w:lineRule="auto"/>
        <w:rPr>
          <w:sz w:val="22"/>
        </w:rPr>
      </w:pPr>
    </w:p>
    <w:p w:rsidR="00BE0DBC" w:rsidRDefault="00087BAA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4C86B0DA" wp14:editId="663B78EE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582A39" w:rsidRDefault="00582A39" w:rsidP="00A26AA5">
      <w:pPr>
        <w:spacing w:line="276" w:lineRule="auto"/>
        <w:jc w:val="center"/>
        <w:rPr>
          <w:sz w:val="22"/>
        </w:rPr>
      </w:pPr>
    </w:p>
    <w:p w:rsidR="00BE0DBC" w:rsidRPr="00BE0DBC" w:rsidRDefault="00A5531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РЕЕСТР</w:t>
      </w:r>
      <w:r w:rsidR="00BE0DBC" w:rsidRPr="00BE0DBC">
        <w:rPr>
          <w:b/>
          <w:sz w:val="48"/>
        </w:rPr>
        <w:br/>
        <w:t xml:space="preserve">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CA359B" w:rsidRDefault="00CA359B" w:rsidP="00A26AA5">
      <w:pPr>
        <w:spacing w:line="276" w:lineRule="auto"/>
        <w:jc w:val="center"/>
        <w:rPr>
          <w:sz w:val="40"/>
        </w:rPr>
      </w:pPr>
    </w:p>
    <w:p w:rsidR="00CA359B" w:rsidRDefault="00CA359B" w:rsidP="00A26AA5">
      <w:pPr>
        <w:spacing w:line="276" w:lineRule="auto"/>
        <w:jc w:val="center"/>
        <w:rPr>
          <w:sz w:val="40"/>
        </w:rPr>
      </w:pPr>
    </w:p>
    <w:p w:rsidR="00CA359B" w:rsidRDefault="00CA359B" w:rsidP="00A26AA5">
      <w:pPr>
        <w:spacing w:line="276" w:lineRule="auto"/>
        <w:jc w:val="center"/>
        <w:rPr>
          <w:sz w:val="40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8000FF" w:rsidRDefault="008000FF" w:rsidP="00A26AA5">
      <w:pPr>
        <w:spacing w:line="276" w:lineRule="auto"/>
        <w:jc w:val="center"/>
        <w:rPr>
          <w:sz w:val="28"/>
        </w:rPr>
      </w:pPr>
    </w:p>
    <w:p w:rsidR="00A60FD3" w:rsidRPr="00F65F2E" w:rsidRDefault="00A60FD3" w:rsidP="00A26AA5">
      <w:pPr>
        <w:spacing w:line="276" w:lineRule="auto"/>
        <w:jc w:val="center"/>
        <w:rPr>
          <w:sz w:val="28"/>
        </w:rPr>
      </w:pPr>
      <w:bookmarkStart w:id="0" w:name="_GoBack"/>
      <w:bookmarkEnd w:id="0"/>
    </w:p>
    <w:p w:rsidR="00BE0DBC" w:rsidRPr="0036658B" w:rsidRDefault="00BE0DBC" w:rsidP="00A26AA5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город Якутск</w:t>
      </w:r>
    </w:p>
    <w:p w:rsidR="0036658B" w:rsidRDefault="000B7F0F" w:rsidP="003C28C7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20</w:t>
      </w:r>
      <w:r w:rsidR="00A60FD3">
        <w:rPr>
          <w:sz w:val="28"/>
          <w:szCs w:val="28"/>
        </w:rPr>
        <w:t>20</w:t>
      </w:r>
      <w:r w:rsidR="00FB0E9E" w:rsidRPr="0036658B">
        <w:rPr>
          <w:sz w:val="28"/>
          <w:szCs w:val="28"/>
        </w:rPr>
        <w:t xml:space="preserve"> год</w:t>
      </w:r>
    </w:p>
    <w:p w:rsidR="0011587F" w:rsidRDefault="0011587F" w:rsidP="003C28C7">
      <w:pPr>
        <w:spacing w:line="276" w:lineRule="auto"/>
        <w:jc w:val="center"/>
        <w:rPr>
          <w:sz w:val="28"/>
          <w:szCs w:val="28"/>
        </w:rPr>
      </w:pPr>
    </w:p>
    <w:p w:rsidR="00A55319" w:rsidRPr="0036658B" w:rsidRDefault="00A55319" w:rsidP="00332C2B">
      <w:pPr>
        <w:spacing w:line="36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6658B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55319" w:rsidRPr="0036658B" w:rsidRDefault="00A55319" w:rsidP="00332C2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 xml:space="preserve">Перечень </w:t>
      </w:r>
      <w:r w:rsidR="00C53BAC">
        <w:rPr>
          <w:b w:val="0"/>
          <w:sz w:val="28"/>
          <w:szCs w:val="28"/>
        </w:rPr>
        <w:t>непрофильных активов</w:t>
      </w:r>
      <w:r w:rsidRPr="0036658B">
        <w:rPr>
          <w:b w:val="0"/>
          <w:sz w:val="28"/>
          <w:szCs w:val="28"/>
        </w:rPr>
        <w:t>…</w:t>
      </w:r>
      <w:r w:rsidR="00080B1F">
        <w:rPr>
          <w:b w:val="0"/>
          <w:sz w:val="28"/>
          <w:szCs w:val="28"/>
        </w:rPr>
        <w:t>……..</w:t>
      </w:r>
      <w:r w:rsidRPr="0036658B">
        <w:rPr>
          <w:b w:val="0"/>
          <w:sz w:val="28"/>
          <w:szCs w:val="28"/>
        </w:rPr>
        <w:t>………………………….…….3</w:t>
      </w: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>Оцен</w:t>
      </w:r>
      <w:r w:rsidR="00332C2B">
        <w:rPr>
          <w:b w:val="0"/>
          <w:sz w:val="28"/>
          <w:szCs w:val="28"/>
        </w:rPr>
        <w:t>к</w:t>
      </w:r>
      <w:r w:rsidRPr="0036658B">
        <w:rPr>
          <w:b w:val="0"/>
          <w:sz w:val="28"/>
          <w:szCs w:val="28"/>
        </w:rPr>
        <w:t xml:space="preserve">а </w:t>
      </w:r>
      <w:r w:rsidR="00C53BAC">
        <w:rPr>
          <w:b w:val="0"/>
          <w:sz w:val="28"/>
          <w:szCs w:val="28"/>
        </w:rPr>
        <w:t>профильности</w:t>
      </w:r>
      <w:r w:rsidRPr="0036658B">
        <w:rPr>
          <w:b w:val="0"/>
          <w:sz w:val="28"/>
          <w:szCs w:val="28"/>
        </w:rPr>
        <w:t xml:space="preserve"> </w:t>
      </w:r>
      <w:r w:rsidR="00C53BAC">
        <w:rPr>
          <w:b w:val="0"/>
          <w:sz w:val="28"/>
          <w:szCs w:val="28"/>
        </w:rPr>
        <w:t>единиц управленческого учета</w:t>
      </w:r>
      <w:r w:rsidR="00332C2B">
        <w:rPr>
          <w:b w:val="0"/>
          <w:sz w:val="28"/>
          <w:szCs w:val="28"/>
        </w:rPr>
        <w:t>....…..</w:t>
      </w:r>
      <w:r w:rsidRPr="0036658B">
        <w:rPr>
          <w:b w:val="0"/>
          <w:sz w:val="28"/>
          <w:szCs w:val="28"/>
        </w:rPr>
        <w:t>…</w:t>
      </w:r>
      <w:r w:rsidR="00332C2B">
        <w:rPr>
          <w:b w:val="0"/>
          <w:sz w:val="28"/>
          <w:szCs w:val="28"/>
        </w:rPr>
        <w:t>…..</w:t>
      </w:r>
      <w:r w:rsidR="00E65642">
        <w:rPr>
          <w:b w:val="0"/>
          <w:sz w:val="28"/>
          <w:szCs w:val="28"/>
        </w:rPr>
        <w:t>.……7</w:t>
      </w:r>
    </w:p>
    <w:p w:rsidR="006A2E6D" w:rsidRPr="006A2E6D" w:rsidRDefault="006A2E6D" w:rsidP="006A2E6D">
      <w:pPr>
        <w:pStyle w:val="af4"/>
        <w:ind w:left="1494" w:firstLine="0"/>
        <w:jc w:val="left"/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332C2B">
      <w:pPr>
        <w:pStyle w:val="af4"/>
        <w:numPr>
          <w:ilvl w:val="0"/>
          <w:numId w:val="44"/>
        </w:numPr>
        <w:rPr>
          <w:sz w:val="28"/>
          <w:szCs w:val="28"/>
        </w:rPr>
        <w:sectPr w:rsidR="00332C2B" w:rsidSect="008000FF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5319" w:rsidRDefault="00A55319" w:rsidP="00332C2B">
      <w:pPr>
        <w:pStyle w:val="af4"/>
        <w:numPr>
          <w:ilvl w:val="0"/>
          <w:numId w:val="44"/>
        </w:numPr>
        <w:rPr>
          <w:sz w:val="28"/>
          <w:szCs w:val="28"/>
        </w:rPr>
      </w:pPr>
      <w:r w:rsidRPr="0036658B">
        <w:rPr>
          <w:sz w:val="28"/>
          <w:szCs w:val="28"/>
        </w:rPr>
        <w:lastRenderedPageBreak/>
        <w:t xml:space="preserve">Перечень </w:t>
      </w:r>
      <w:r w:rsidR="00332C2B">
        <w:rPr>
          <w:sz w:val="28"/>
          <w:szCs w:val="28"/>
        </w:rPr>
        <w:t xml:space="preserve">непрофильных </w:t>
      </w:r>
      <w:r w:rsidRPr="0036658B">
        <w:rPr>
          <w:sz w:val="28"/>
          <w:szCs w:val="28"/>
        </w:rPr>
        <w:t>активов</w:t>
      </w:r>
      <w:r w:rsidR="00332C2B">
        <w:rPr>
          <w:sz w:val="28"/>
          <w:szCs w:val="28"/>
        </w:rPr>
        <w:t xml:space="preserve"> </w:t>
      </w: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2126"/>
        <w:gridCol w:w="1560"/>
        <w:gridCol w:w="1559"/>
        <w:gridCol w:w="1276"/>
        <w:gridCol w:w="1843"/>
      </w:tblGrid>
      <w:tr w:rsidR="0095238A" w:rsidRPr="0095238A" w:rsidTr="00C366C8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 непрофильного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Вид деятельности, к которой относится использование непрофильного актива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Остаточная (балансовая) стоимость непрофильного актива по состоянию на последнюю отчетную дату,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Планируемый способ реализации (сохранения) непрофильного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Описание и сведения о правоустанавливающих документах и об обременениях</w:t>
            </w:r>
          </w:p>
        </w:tc>
      </w:tr>
      <w:tr w:rsidR="00746D87" w:rsidRPr="00746D87" w:rsidTr="00C366C8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C04644" w:rsidRDefault="00746D87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D1442F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Бомбоубежище</w:t>
            </w:r>
            <w:r w:rsidR="00750CB3">
              <w:rPr>
                <w:sz w:val="22"/>
                <w:szCs w:val="22"/>
              </w:rPr>
              <w:t xml:space="preserve"> площадью </w:t>
            </w:r>
            <w:r w:rsidR="00D1442F">
              <w:rPr>
                <w:sz w:val="22"/>
                <w:szCs w:val="22"/>
              </w:rPr>
              <w:t>267,7кв.м.</w:t>
            </w:r>
            <w:r w:rsidRPr="0095238A">
              <w:rPr>
                <w:sz w:val="22"/>
                <w:szCs w:val="22"/>
              </w:rPr>
              <w:t xml:space="preserve">, г.Якутск,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ул. 50 лет Советской А</w:t>
            </w:r>
            <w:r w:rsidR="00D1442F">
              <w:rPr>
                <w:rFonts w:eastAsia="Times New Roman" w:cs="Times New Roman"/>
                <w:sz w:val="22"/>
                <w:szCs w:val="22"/>
                <w:lang w:eastAsia="ru-RU"/>
              </w:rPr>
              <w:t>рмии, д.53а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Инв.№10060</w:t>
            </w:r>
          </w:p>
          <w:p w:rsidR="00746D87" w:rsidRPr="0095238A" w:rsidRDefault="00D1442F" w:rsidP="00D1442F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Кадастровый номер </w:t>
            </w:r>
            <w:r w:rsidRPr="00D1442F">
              <w:rPr>
                <w:rFonts w:eastAsia="Times New Roman" w:cs="Times New Roman"/>
                <w:sz w:val="22"/>
                <w:szCs w:val="22"/>
                <w:lang w:eastAsia="ru-RU"/>
              </w:rPr>
              <w:t>14:36:101019:273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Безвозмездная передача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624295 (запись регистрации №14-14-01/050/2009-402),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E5736F" w:rsidRDefault="005F68D5" w:rsidP="00C04644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E5736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E5736F" w:rsidRDefault="0095238A" w:rsidP="00D1442F">
            <w:pPr>
              <w:rPr>
                <w:szCs w:val="22"/>
              </w:rPr>
            </w:pPr>
            <w:r w:rsidRPr="00E5736F">
              <w:rPr>
                <w:sz w:val="22"/>
                <w:szCs w:val="22"/>
              </w:rPr>
              <w:t>Канализационная насосная станция квартала А</w:t>
            </w:r>
            <w:r w:rsidR="00D1442F">
              <w:rPr>
                <w:sz w:val="22"/>
                <w:szCs w:val="22"/>
              </w:rPr>
              <w:t xml:space="preserve"> площадью 80,7кв.м.</w:t>
            </w:r>
            <w:r w:rsidRPr="00E5736F">
              <w:rPr>
                <w:sz w:val="22"/>
                <w:szCs w:val="22"/>
              </w:rPr>
              <w:t xml:space="preserve">, г.Якутск, ул.Хабарова, </w:t>
            </w:r>
            <w:r w:rsidR="00D1442F">
              <w:rPr>
                <w:sz w:val="22"/>
                <w:szCs w:val="22"/>
              </w:rPr>
              <w:t>д.</w:t>
            </w:r>
            <w:r w:rsidRPr="00E5736F">
              <w:rPr>
                <w:sz w:val="22"/>
                <w:szCs w:val="22"/>
              </w:rPr>
              <w:t>7нс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E5736F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E5736F">
              <w:rPr>
                <w:rFonts w:eastAsia="Times New Roman" w:cs="Times New Roman"/>
                <w:sz w:val="22"/>
                <w:szCs w:val="22"/>
                <w:lang w:eastAsia="ru-RU"/>
              </w:rPr>
              <w:t>Инв.№20010</w:t>
            </w:r>
          </w:p>
          <w:p w:rsidR="00D1442F" w:rsidRPr="00D1442F" w:rsidRDefault="00D1442F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Кадастровый номер</w:t>
            </w:r>
          </w:p>
          <w:p w:rsidR="0095238A" w:rsidRPr="00E5736F" w:rsidRDefault="00D1442F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1442F">
              <w:rPr>
                <w:rFonts w:eastAsia="Times New Roman" w:cs="Times New Roman"/>
                <w:sz w:val="22"/>
                <w:szCs w:val="22"/>
                <w:lang w:eastAsia="ru-RU"/>
              </w:rPr>
              <w:t>14:36:105032:873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E5736F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E5736F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E5736F" w:rsidRDefault="0095238A" w:rsidP="00750CB3">
            <w:pPr>
              <w:suppressAutoHyphens w:val="0"/>
              <w:jc w:val="right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E5736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="00750CB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6 679,13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E5736F" w:rsidRDefault="00375732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E5736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E5736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25.02.2010 №14-АА 581475 (запись регистрации №14-14-01/050/2009-416),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750CB3" w:rsidRDefault="0095238A" w:rsidP="00D1442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Земельный участок </w:t>
            </w:r>
            <w:r w:rsidR="00D1442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площадью 362кв.м., </w:t>
            </w: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г.Якутск, ул.Хабарова, 7нс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750CB3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>Инв.№89583</w:t>
            </w:r>
          </w:p>
          <w:p w:rsidR="0095238A" w:rsidRPr="00750CB3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D1442F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750CB3" w:rsidRDefault="00D1442F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1442F">
              <w:rPr>
                <w:rFonts w:eastAsia="Times New Roman" w:cs="Times New Roman"/>
                <w:sz w:val="22"/>
                <w:szCs w:val="22"/>
                <w:lang w:eastAsia="ru-RU"/>
              </w:rPr>
              <w:t>14:36:105032:59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750CB3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750CB3" w:rsidRDefault="0095238A" w:rsidP="00F80A76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>160 710,00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750CB3" w:rsidRDefault="00375732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25.02.2010 №14-АА 581476 (запись регистрации №14-14-01/050/2009-417),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750CB3" w:rsidRDefault="0095238A" w:rsidP="00D1442F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 xml:space="preserve">Земельный участок </w:t>
            </w:r>
            <w:r w:rsidRPr="00750CB3">
              <w:rPr>
                <w:sz w:val="22"/>
                <w:szCs w:val="22"/>
                <w:lang w:eastAsia="ru-RU"/>
              </w:rPr>
              <w:lastRenderedPageBreak/>
              <w:t xml:space="preserve">площадью 90кв.м., г.Якутск, ул.Полины Осипенко, д.8 корп.6 нс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750CB3" w:rsidRDefault="0095238A" w:rsidP="00275284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lastRenderedPageBreak/>
              <w:t xml:space="preserve">Инв.№89609 </w:t>
            </w:r>
          </w:p>
          <w:p w:rsidR="0095238A" w:rsidRPr="00750CB3" w:rsidRDefault="0095238A" w:rsidP="00275284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>Кадастр</w:t>
            </w:r>
            <w:r w:rsidR="00D1442F">
              <w:rPr>
                <w:sz w:val="22"/>
                <w:szCs w:val="22"/>
                <w:lang w:eastAsia="ru-RU"/>
              </w:rPr>
              <w:t>овый номер</w:t>
            </w:r>
          </w:p>
          <w:p w:rsidR="0095238A" w:rsidRPr="00750CB3" w:rsidRDefault="00D1442F" w:rsidP="00275284">
            <w:pPr>
              <w:rPr>
                <w:szCs w:val="22"/>
                <w:lang w:eastAsia="ru-RU"/>
              </w:rPr>
            </w:pPr>
            <w:r w:rsidRPr="00D1442F">
              <w:rPr>
                <w:sz w:val="22"/>
                <w:szCs w:val="22"/>
                <w:lang w:eastAsia="ru-RU"/>
              </w:rPr>
              <w:lastRenderedPageBreak/>
              <w:t>14:36:103016:31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C366C8" w:rsidP="0011587F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>29 240,00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DF0E50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</w:t>
            </w:r>
            <w:r w:rsidRPr="00750CB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регистрации права собственности от 14.10.2009 №14-АА 575029 (запись регистрации №14-14-01/043/2009-838),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DF0E5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Очистные сооружения</w:t>
            </w:r>
            <w:r w:rsidR="00DF0E50"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площадью 4 546,1кв.м.</w:t>
            </w: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, г.Якутск, ул. 50 лет Советской Армии, д.53а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Инв.№20004</w:t>
            </w:r>
          </w:p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DF0E50"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DF0E50" w:rsidRDefault="00DF0E50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14:36:101019:1222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Актив не используется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24 175 592,69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DF0E50" w:rsidRDefault="0095238A" w:rsidP="0027528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581458 (запись регистрации №14-14-01/050/2009-393),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723FD3" w:rsidP="00723FD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95238A" w:rsidRPr="0095238A">
              <w:rPr>
                <w:sz w:val="22"/>
                <w:szCs w:val="22"/>
              </w:rPr>
              <w:t>олодный</w:t>
            </w:r>
            <w:r>
              <w:rPr>
                <w:sz w:val="22"/>
                <w:szCs w:val="22"/>
              </w:rPr>
              <w:t xml:space="preserve"> склад площадью 162,4кв.м.</w:t>
            </w:r>
            <w:r w:rsidR="0095238A" w:rsidRPr="0095238A">
              <w:rPr>
                <w:sz w:val="22"/>
                <w:szCs w:val="22"/>
              </w:rPr>
              <w:t xml:space="preserve">, г.Якутск, ул. 50 лет Советской Армии, д.53а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10039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95238A" w:rsidRDefault="00723FD3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14:36:101019:330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723FD3" w:rsidP="00526732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5 140,47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624288 (запись регистрации №14-14-01/050/2009-405),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Заправочная  станция</w:t>
            </w:r>
            <w:r w:rsidR="00723FD3">
              <w:rPr>
                <w:sz w:val="22"/>
                <w:szCs w:val="22"/>
              </w:rPr>
              <w:t xml:space="preserve"> площадью 17,1кв.м.</w:t>
            </w:r>
            <w:r w:rsidRPr="0095238A">
              <w:rPr>
                <w:sz w:val="22"/>
                <w:szCs w:val="22"/>
              </w:rPr>
              <w:t xml:space="preserve">, г.Якутск, ул. 50 лет Советской Армии, д.53а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20003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95238A" w:rsidRDefault="00723FD3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14:36:101019:1218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581451 (запись регистрации №14-14-01/050/2009-395), обременения отсутствуют</w:t>
            </w:r>
          </w:p>
        </w:tc>
      </w:tr>
      <w:tr w:rsidR="005F68D5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Станция 3 подъема </w:t>
            </w: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водоканала</w:t>
            </w:r>
            <w:r w:rsid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площадью 175,4кв.м.</w:t>
            </w: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, г.Покровск, ул.Братьев Ксенофонтовых</w:t>
            </w:r>
          </w:p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Инв.№90072</w:t>
            </w:r>
          </w:p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овый номер </w:t>
            </w:r>
            <w:r w:rsidR="00723FD3"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14:32:000000:208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2 048 058,13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 Свидетельство о государственной </w:t>
            </w:r>
            <w:r w:rsidRPr="00723FD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5F68D5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 xml:space="preserve">Земельный участок площадью 209кв.м., г.Покровск, ул.Братьев Ксенофонтовых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>Инв.89954</w:t>
            </w:r>
          </w:p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 xml:space="preserve">Кадастровый номер </w:t>
            </w:r>
            <w:r w:rsidR="00A4777E" w:rsidRPr="00A4777E">
              <w:rPr>
                <w:sz w:val="22"/>
                <w:szCs w:val="22"/>
                <w:lang w:eastAsia="ru-RU"/>
              </w:rPr>
              <w:t>14:32:170102:471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A4777E" w:rsidRDefault="00C366C8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>А</w:t>
            </w:r>
            <w:r w:rsidR="005F68D5" w:rsidRPr="00A4777E">
              <w:rPr>
                <w:sz w:val="22"/>
                <w:szCs w:val="22"/>
                <w:lang w:eastAsia="ru-RU"/>
              </w:rPr>
              <w:t>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8D5" w:rsidRPr="00A4777E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A4777E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="0095238A" w:rsidRPr="0095238A">
              <w:rPr>
                <w:sz w:val="22"/>
                <w:szCs w:val="22"/>
              </w:rPr>
              <w:t>20041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A4777E" w:rsidP="00A4777E">
            <w:pPr>
              <w:jc w:val="right"/>
              <w:rPr>
                <w:szCs w:val="22"/>
              </w:rPr>
            </w:pPr>
            <w:r w:rsidRPr="00A4777E">
              <w:rPr>
                <w:sz w:val="22"/>
                <w:szCs w:val="22"/>
              </w:rPr>
              <w:t>13 032,92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C128A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="0095238A" w:rsidRPr="0095238A">
              <w:rPr>
                <w:sz w:val="22"/>
                <w:szCs w:val="22"/>
              </w:rPr>
              <w:t>20040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A4777E" w:rsidP="00A4777E">
            <w:pPr>
              <w:jc w:val="right"/>
              <w:rPr>
                <w:szCs w:val="22"/>
              </w:rPr>
            </w:pPr>
            <w:r w:rsidRPr="00A4777E">
              <w:rPr>
                <w:sz w:val="22"/>
                <w:szCs w:val="22"/>
              </w:rPr>
              <w:t>13 032</w:t>
            </w:r>
            <w:r w:rsidR="0095238A" w:rsidRPr="00A4777E">
              <w:rPr>
                <w:sz w:val="22"/>
                <w:szCs w:val="22"/>
              </w:rPr>
              <w:t>,</w:t>
            </w:r>
            <w:r w:rsidRPr="00A4777E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Теплая теплица в П/Х метал. каркас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№88289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520B7" w:rsidRDefault="00A4777E" w:rsidP="004F3BF4">
            <w:pPr>
              <w:jc w:val="right"/>
              <w:rPr>
                <w:rFonts w:eastAsia="Times New Roman" w:cs="Times New Roman"/>
                <w:szCs w:val="22"/>
                <w:highlight w:val="yellow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627 145,03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6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Котельная установка Аксиома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375732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№88131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A4777E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691,12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A4777E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Агрегат (холодильное оборудование)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Инв.№88529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1C0C6C" w:rsidRDefault="0095238A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A520B7" w:rsidRPr="00A4777E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B7" w:rsidRPr="001C0C6C" w:rsidRDefault="00A520B7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7" w:rsidRPr="00A4777E" w:rsidRDefault="00BD0ED2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 площадью 12 751кв.м., г.Якутск, ул.Бабушкина, д.9а, квартал 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7" w:rsidRPr="00A4777E" w:rsidRDefault="0038489F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Инв.№</w:t>
            </w:r>
            <w:r w:rsidR="00A4777E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91845</w:t>
            </w:r>
          </w:p>
          <w:p w:rsidR="0038489F" w:rsidRPr="00A4777E" w:rsidRDefault="0038489F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Кадастровый номер 14:36:101046:533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7" w:rsidRPr="00A4777E" w:rsidRDefault="00C366C8" w:rsidP="00ED645C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r w:rsidR="00307343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ктив </w:t>
            </w:r>
            <w:r w:rsidR="00ED645C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не </w:t>
            </w:r>
            <w:r w:rsidR="00307343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B7" w:rsidRPr="00A4777E" w:rsidRDefault="0038489F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3 217 218,08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B7" w:rsidRPr="00A4777E" w:rsidRDefault="00BD0ED2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0B7" w:rsidRPr="00A4777E" w:rsidRDefault="0038489F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Запись регистрации права собственности от 12.05.2020 №14:36:101046:533-14/115/2020-1, обременение-аренда с 10.08.2020 по 10.07.2021</w:t>
            </w:r>
          </w:p>
        </w:tc>
      </w:tr>
      <w:tr w:rsidR="0038489F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89F" w:rsidRPr="00A4777E" w:rsidRDefault="0038489F" w:rsidP="0038489F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F" w:rsidRPr="00A4777E" w:rsidRDefault="0038489F" w:rsidP="0011587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 площадью 1</w:t>
            </w:r>
            <w:r w:rsidR="0011587F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  <w:r w:rsidR="00307343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669</w:t>
            </w: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кв.м., г.Якутск, ул.Бабушкина, </w:t>
            </w: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д.9а, квартал 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F" w:rsidRPr="00A4777E" w:rsidRDefault="0038489F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Инв.№</w:t>
            </w:r>
            <w:r w:rsidR="00A4777E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91846</w:t>
            </w:r>
          </w:p>
          <w:p w:rsidR="0038489F" w:rsidRPr="00A4777E" w:rsidRDefault="0038489F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Кадастровый номер 14:36:101046:534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F" w:rsidRPr="00A4777E" w:rsidRDefault="00C366C8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r w:rsidR="00307343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89F" w:rsidRPr="00A4777E" w:rsidRDefault="00307343" w:rsidP="0038489F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3 619 370,34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89F" w:rsidRPr="00A4777E" w:rsidRDefault="00307343" w:rsidP="0038489F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9F" w:rsidRDefault="00307343" w:rsidP="0038489F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Запись регистрации права собственности от 12.05.2020 №14:36:101046:5</w:t>
            </w: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34-14/115/2020-1, обременение-аренда с 10.08.2020 по 10.07.2021</w:t>
            </w:r>
          </w:p>
        </w:tc>
      </w:tr>
      <w:tr w:rsidR="00C366C8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C8" w:rsidRPr="0011587F" w:rsidRDefault="00C366C8" w:rsidP="0038489F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8" w:rsidRPr="0011587F" w:rsidRDefault="00C366C8" w:rsidP="00C366C8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Проходная РМЦ площадью 33,1кв.м., </w:t>
            </w:r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г.Якутск, ул.Бабушкина, д.9а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8" w:rsidRDefault="00C366C8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Инв.№88887</w:t>
            </w:r>
          </w:p>
          <w:p w:rsidR="00C366C8" w:rsidRPr="00C366C8" w:rsidRDefault="00C366C8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Кадастровый номер 14:36:101046:78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8" w:rsidRPr="0011587F" w:rsidRDefault="00C366C8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6C8" w:rsidRPr="0011587F" w:rsidRDefault="00C366C8" w:rsidP="0038489F">
            <w:pPr>
              <w:jc w:val="right"/>
              <w:rPr>
                <w:rFonts w:eastAsia="Times New Roman" w:cs="Times New Roman"/>
                <w:szCs w:val="22"/>
                <w:highlight w:val="yellow"/>
                <w:lang w:eastAsia="ru-RU"/>
              </w:rPr>
            </w:pPr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92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052,13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C8" w:rsidRPr="0011587F" w:rsidRDefault="00C366C8" w:rsidP="0038489F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C8" w:rsidRPr="0011587F" w:rsidRDefault="00C366C8" w:rsidP="00A72AE3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C366C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регистрации права собственности от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  <w:r w:rsidRPr="00C366C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r w:rsidRPr="00C366C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  <w:r w:rsidRPr="00C366C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№14-АА </w:t>
            </w:r>
            <w:r w:rsidR="00A72AE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581478</w:t>
            </w:r>
            <w:r w:rsidRPr="00C366C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(запись регистрации №</w:t>
            </w:r>
            <w:r w:rsidR="00A72AE3" w:rsidRPr="00A72AE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14-14-01/050/2009-373</w:t>
            </w:r>
            <w:r w:rsidRPr="00C366C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), обременения отсутствуют</w:t>
            </w:r>
          </w:p>
        </w:tc>
      </w:tr>
      <w:tr w:rsidR="00307343" w:rsidRPr="009C0001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43" w:rsidRPr="001C0C6C" w:rsidRDefault="00307343" w:rsidP="0038489F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3" w:rsidRPr="009C0001" w:rsidRDefault="00307343" w:rsidP="0030734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УАЗ-220694-04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3" w:rsidRPr="009C0001" w:rsidRDefault="00A72AC3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Инв.№</w:t>
            </w:r>
            <w:r w:rsidR="00DB7DD6"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89211</w:t>
            </w:r>
          </w:p>
          <w:p w:rsidR="00A72AC3" w:rsidRPr="009C0001" w:rsidRDefault="00A72AC3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Идент.номер (VIN) ХТТ</w:t>
            </w:r>
            <w:r w:rsidR="0011587F"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22069470487395</w:t>
            </w:r>
          </w:p>
          <w:p w:rsidR="00A72AC3" w:rsidRPr="009C0001" w:rsidRDefault="00A72AC3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Гос.номер Н916ЕА14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3" w:rsidRPr="009C0001" w:rsidRDefault="00A72AC3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43" w:rsidRPr="009C0001" w:rsidRDefault="00A72AC3" w:rsidP="0038489F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43" w:rsidRPr="009C0001" w:rsidRDefault="00A72AC3" w:rsidP="0038489F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343" w:rsidRPr="009C0001" w:rsidRDefault="0011587F" w:rsidP="00E60F4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Паспорт транспортного средства от 12.12.2006 </w:t>
            </w:r>
            <w:r w:rsidR="000871BC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73МК257449; Свидетельство о регистрации ТС от 07.04.2010 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14ТТ2756</w:t>
            </w:r>
            <w:r w:rsidR="000871BC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  <w:r w:rsidR="004B144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, обременения отсутствуют</w:t>
            </w:r>
          </w:p>
        </w:tc>
      </w:tr>
      <w:tr w:rsidR="00307343" w:rsidRPr="009C0001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43" w:rsidRPr="009C0001" w:rsidRDefault="00307343" w:rsidP="0038489F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3" w:rsidRPr="009C0001" w:rsidRDefault="00A72AC3" w:rsidP="0030734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ГАЗ-22177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3" w:rsidRPr="009C0001" w:rsidRDefault="00A72AC3" w:rsidP="00A72AC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Инв.№</w:t>
            </w:r>
            <w:r w:rsidR="00DB7DD6"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89124</w:t>
            </w:r>
          </w:p>
          <w:p w:rsidR="00A72AC3" w:rsidRPr="009C0001" w:rsidRDefault="00A72AC3" w:rsidP="00A72AC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Идент.номер (VIN) ХТ</w:t>
            </w:r>
            <w:r w:rsidR="000871BC"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Н22177040069749</w:t>
            </w:r>
          </w:p>
          <w:p w:rsidR="00307343" w:rsidRPr="009C0001" w:rsidRDefault="00A72AC3" w:rsidP="00A72AC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Гос.номер Р373ВХ14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3" w:rsidRPr="009C0001" w:rsidRDefault="00A72AC3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43" w:rsidRPr="009C0001" w:rsidRDefault="00A72AC3" w:rsidP="0038489F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43" w:rsidRPr="009C0001" w:rsidRDefault="00A72AC3" w:rsidP="0038489F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343" w:rsidRPr="009C0001" w:rsidRDefault="000871BC" w:rsidP="00E60F4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Паспорт транспортного средства от 18.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.200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№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52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С614503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; Свидетельство о регистрации ТС от 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.0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.2010 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14ТТ№275</w:t>
            </w:r>
            <w:r w:rsidR="00E60F42"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549</w:t>
            </w:r>
            <w:r w:rsidR="004B144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, обременения отсутствуют</w:t>
            </w:r>
          </w:p>
        </w:tc>
      </w:tr>
      <w:tr w:rsidR="00307343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43" w:rsidRPr="009C0001" w:rsidRDefault="00307343" w:rsidP="0038489F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3" w:rsidRPr="009C0001" w:rsidRDefault="00650323" w:rsidP="0030734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 специальный 389705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3" w:rsidRPr="009C0001" w:rsidRDefault="00A72AC3" w:rsidP="00A72AC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Инв.№</w:t>
            </w:r>
            <w:r w:rsidR="00DB7DD6"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90512</w:t>
            </w:r>
          </w:p>
          <w:p w:rsidR="00A72AC3" w:rsidRPr="009C0001" w:rsidRDefault="00A72AC3" w:rsidP="00A72AC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Идент.номер (VIN) Х</w:t>
            </w:r>
            <w:r w:rsidR="00650323"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8936970550В27001</w:t>
            </w:r>
          </w:p>
          <w:p w:rsidR="00307343" w:rsidRPr="009C0001" w:rsidRDefault="00A72AC3" w:rsidP="00A72AC3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Гос.номер О841ВТ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3" w:rsidRPr="009C0001" w:rsidRDefault="00A72AC3" w:rsidP="0038489F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43" w:rsidRPr="009C0001" w:rsidRDefault="00A72AC3" w:rsidP="0038489F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43" w:rsidRPr="009C0001" w:rsidRDefault="00A72AC3" w:rsidP="0038489F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343" w:rsidRPr="009C0001" w:rsidRDefault="00650323" w:rsidP="0038489F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Паспорт транспортного средства от 08.06.2005 №52КХ75714;</w:t>
            </w:r>
          </w:p>
          <w:p w:rsidR="00650323" w:rsidRPr="00307343" w:rsidRDefault="00650323" w:rsidP="00650323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регистрации ТС от 06.04.2010 №14ТТ275647</w:t>
            </w:r>
          </w:p>
        </w:tc>
      </w:tr>
    </w:tbl>
    <w:p w:rsidR="00332C2B" w:rsidRDefault="00332C2B" w:rsidP="00332C2B">
      <w:pPr>
        <w:pStyle w:val="af4"/>
        <w:rPr>
          <w:sz w:val="28"/>
          <w:szCs w:val="28"/>
        </w:rPr>
        <w:sectPr w:rsidR="00332C2B" w:rsidSect="00CA359B"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:rsidR="00A55319" w:rsidRPr="00B31D57" w:rsidRDefault="00D338F3" w:rsidP="0036658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D57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7F0CAD" w:rsidRPr="00B31D57">
        <w:rPr>
          <w:rFonts w:eastAsia="Times New Roman" w:cs="Times New Roman"/>
          <w:b/>
          <w:sz w:val="28"/>
          <w:szCs w:val="28"/>
          <w:lang w:eastAsia="ru-RU"/>
        </w:rPr>
        <w:tab/>
        <w:t>Оценка профильности единиц управленческого учета</w:t>
      </w:r>
    </w:p>
    <w:p w:rsidR="00746D87" w:rsidRPr="00746D87" w:rsidRDefault="00746D87" w:rsidP="00746D87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</w:rPr>
        <w:t>бомбоубежище,</w:t>
      </w:r>
      <w:r w:rsidRPr="00746D87">
        <w:rPr>
          <w:sz w:val="28"/>
          <w:szCs w:val="28"/>
        </w:rPr>
        <w:br/>
        <w:t xml:space="preserve">г. Якутск, 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ул. 50 лет Советской Армии, д. 53а, </w:t>
      </w:r>
      <w:r w:rsidRPr="00746D87">
        <w:rPr>
          <w:sz w:val="28"/>
          <w:szCs w:val="28"/>
        </w:rPr>
        <w:t>лит. Б</w:t>
      </w:r>
    </w:p>
    <w:p w:rsidR="00746D87" w:rsidRDefault="00746D87" w:rsidP="00746D8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46D87" w:rsidRPr="00C37398" w:rsidTr="00746D87">
        <w:trPr>
          <w:trHeight w:val="217"/>
          <w:tblHeader/>
        </w:trPr>
        <w:tc>
          <w:tcPr>
            <w:tcW w:w="581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746D87" w:rsidRPr="00C37398" w:rsidTr="00746D87">
        <w:trPr>
          <w:trHeight w:val="861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RPr="00C37398" w:rsidTr="00746D87">
        <w:trPr>
          <w:trHeight w:val="20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46D87" w:rsidRDefault="00746D87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71E1" w:rsidRPr="00746D87" w:rsidRDefault="007F0CAD" w:rsidP="00746D87">
      <w:pPr>
        <w:pStyle w:val="a3"/>
        <w:numPr>
          <w:ilvl w:val="1"/>
          <w:numId w:val="47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определения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 w:rsidRPr="00746D87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7B71E1" w:rsidRPr="00B31D57" w:rsidRDefault="00240910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к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анализационн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t>ая насосная станция квартала А,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br/>
        <w:t xml:space="preserve">г. Якутск, 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ул. Хабарова,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7нс, лит. А, I</w:t>
      </w:r>
    </w:p>
    <w:p w:rsidR="00101C62" w:rsidRDefault="00101C62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F0CAD" w:rsidRPr="00C37398" w:rsidTr="00E5620E">
        <w:trPr>
          <w:trHeight w:val="217"/>
          <w:tblHeader/>
        </w:trPr>
        <w:tc>
          <w:tcPr>
            <w:tcW w:w="581" w:type="dxa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62" w:type="dxa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1665" w:type="dxa"/>
          </w:tcPr>
          <w:p w:rsidR="007F0CAD" w:rsidRPr="00B31D57" w:rsidRDefault="007F0CAD" w:rsidP="007F0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Целевые ответы для определения профильной единицы управленческого учета </w:t>
            </w:r>
          </w:p>
        </w:tc>
        <w:tc>
          <w:tcPr>
            <w:tcW w:w="2544" w:type="dxa"/>
          </w:tcPr>
          <w:p w:rsidR="007F0CAD" w:rsidRPr="00B31D57" w:rsidRDefault="007F0CAD" w:rsidP="007F0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Удельный процент, присваиваемый за совпадение с целевым ответом по определению профильной единицы управленческого учета</w:t>
            </w:r>
          </w:p>
        </w:tc>
      </w:tr>
      <w:tr w:rsidR="007F0CAD" w:rsidRPr="00C37398" w:rsidTr="00E5620E">
        <w:trPr>
          <w:trHeight w:val="861"/>
        </w:trPr>
        <w:tc>
          <w:tcPr>
            <w:tcW w:w="581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7F0CAD" w:rsidRPr="00B31D57" w:rsidRDefault="007F0CAD" w:rsidP="007F0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665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F0CAD" w:rsidRPr="00C37398" w:rsidTr="00E5620E">
        <w:trPr>
          <w:trHeight w:val="20"/>
        </w:trPr>
        <w:tc>
          <w:tcPr>
            <w:tcW w:w="581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7F0CAD" w:rsidRPr="00B31D57" w:rsidRDefault="007F0CAD" w:rsidP="007F0C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генерирует более 5% выручки по итогам предыдущего года (да, нет)</w:t>
            </w:r>
          </w:p>
        </w:tc>
        <w:tc>
          <w:tcPr>
            <w:tcW w:w="1665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1% от выручки 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Единица управленческого учета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</w:t>
            </w:r>
            <w:r w:rsidR="00240910" w:rsidRPr="00B31D57">
              <w:rPr>
                <w:rFonts w:ascii="Times New Roman" w:hAnsi="Times New Roman" w:cs="Times New Roman"/>
                <w:szCs w:val="22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2" w:type="dxa"/>
          </w:tcPr>
          <w:p w:rsidR="007B71E1" w:rsidRPr="00B31D57" w:rsidRDefault="007B71E1" w:rsidP="00E56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62" w:type="dxa"/>
          </w:tcPr>
          <w:p w:rsidR="007B71E1" w:rsidRPr="00B31D57" w:rsidRDefault="007B71E1" w:rsidP="00E56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непрофильный</w:t>
            </w:r>
          </w:p>
        </w:tc>
      </w:tr>
    </w:tbl>
    <w:p w:rsidR="00A12120" w:rsidRPr="00746D87" w:rsidRDefault="00053AFE" w:rsidP="00746D87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я профильности </w:t>
      </w:r>
      <w:r w:rsidR="00E1611F" w:rsidRPr="00746D87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746D87">
        <w:rPr>
          <w:rFonts w:eastAsia="Times New Roman" w:cs="Times New Roman"/>
          <w:sz w:val="28"/>
          <w:szCs w:val="28"/>
          <w:lang w:eastAsia="ru-RU"/>
        </w:rPr>
        <w:t>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="00240910" w:rsidRPr="00746D87">
        <w:rPr>
          <w:rFonts w:eastAsia="Times New Roman" w:cs="Times New Roman"/>
          <w:sz w:val="28"/>
          <w:szCs w:val="28"/>
          <w:lang w:eastAsia="ru-RU"/>
        </w:rPr>
        <w:t>з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емельный участок под КНС кв. А,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="00A12120" w:rsidRPr="00746D87">
        <w:rPr>
          <w:rFonts w:eastAsia="Times New Roman" w:cs="Times New Roman"/>
          <w:sz w:val="28"/>
          <w:szCs w:val="28"/>
          <w:lang w:eastAsia="ru-RU"/>
        </w:rPr>
        <w:t xml:space="preserve">г. Якутск, 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ул. Хабарова</w:t>
      </w:r>
      <w:r w:rsidR="00332F10" w:rsidRPr="00746D87">
        <w:rPr>
          <w:rFonts w:eastAsia="Times New Roman" w:cs="Times New Roman"/>
          <w:sz w:val="28"/>
          <w:szCs w:val="28"/>
          <w:lang w:eastAsia="ru-RU"/>
        </w:rPr>
        <w:t xml:space="preserve"> 7 нс (пост)</w:t>
      </w:r>
    </w:p>
    <w:p w:rsidR="00D2753A" w:rsidRDefault="00D2753A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053AFE" w:rsidRPr="00B31D57" w:rsidTr="0095238A">
        <w:trPr>
          <w:trHeight w:val="217"/>
          <w:tblHeader/>
        </w:trPr>
        <w:tc>
          <w:tcPr>
            <w:tcW w:w="581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1665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Целевые ответы для определения профильной единицы управленческого учета </w:t>
            </w:r>
          </w:p>
        </w:tc>
        <w:tc>
          <w:tcPr>
            <w:tcW w:w="2544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Удельный процент, присваиваемый за совпадение с целевым ответом по определению профильной единицы управленческого учета</w:t>
            </w:r>
          </w:p>
        </w:tc>
      </w:tr>
      <w:tr w:rsidR="00053AFE" w:rsidRPr="00B31D57" w:rsidTr="0095238A">
        <w:trPr>
          <w:trHeight w:val="861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20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генерирует более 5% выручки по итогам предыдущего года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1% от выручки 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Единица управленческого учета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</w:t>
            </w:r>
            <w:r w:rsidR="00240910" w:rsidRPr="00B31D57">
              <w:rPr>
                <w:rFonts w:ascii="Times New Roman" w:hAnsi="Times New Roman" w:cs="Times New Roman"/>
                <w:szCs w:val="22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непрофильный</w:t>
            </w:r>
          </w:p>
        </w:tc>
      </w:tr>
    </w:tbl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40910" w:rsidRPr="00B31D57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>Критерии о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B31D57">
        <w:rPr>
          <w:rFonts w:eastAsia="Times New Roman" w:cs="Times New Roman"/>
          <w:sz w:val="28"/>
          <w:szCs w:val="28"/>
          <w:lang w:eastAsia="ru-RU"/>
        </w:rPr>
        <w:t>я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br/>
        <w:t>земельный участок площадью 90 кв.м.,</w:t>
      </w:r>
    </w:p>
    <w:p w:rsidR="00240910" w:rsidRPr="00B31D57" w:rsidRDefault="00240910" w:rsidP="00240910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г. Якутск, ул. Полины Осипенко, д.</w:t>
      </w:r>
      <w:r w:rsidR="0089449F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31D57">
        <w:rPr>
          <w:rFonts w:eastAsia="Times New Roman" w:cs="Times New Roman"/>
          <w:sz w:val="28"/>
          <w:szCs w:val="28"/>
          <w:lang w:eastAsia="ru-RU"/>
        </w:rPr>
        <w:t>8, корп.6 нс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40910" w:rsidRPr="00C37398" w:rsidTr="0095238A">
        <w:trPr>
          <w:trHeight w:val="217"/>
          <w:tblHeader/>
        </w:trPr>
        <w:tc>
          <w:tcPr>
            <w:tcW w:w="581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40910" w:rsidRPr="00C37398" w:rsidTr="0095238A">
        <w:trPr>
          <w:trHeight w:val="861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20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Pr="002C128A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12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 w:rsidRPr="002C128A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2C128A">
        <w:rPr>
          <w:rFonts w:eastAsia="Times New Roman" w:cs="Times New Roman"/>
          <w:sz w:val="28"/>
          <w:szCs w:val="28"/>
          <w:lang w:eastAsia="ru-RU"/>
        </w:rPr>
        <w:t>: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очистные сооружения,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А, А1, А2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89449F" w:rsidRPr="00C37398" w:rsidTr="0095238A">
        <w:trPr>
          <w:trHeight w:val="217"/>
          <w:tblHeader/>
        </w:trPr>
        <w:tc>
          <w:tcPr>
            <w:tcW w:w="581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89449F" w:rsidRPr="00C37398" w:rsidTr="0095238A">
        <w:trPr>
          <w:trHeight w:val="861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RPr="00C37398" w:rsidTr="0095238A">
        <w:trPr>
          <w:trHeight w:val="20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склад холодный,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Г1</w:t>
      </w:r>
    </w:p>
    <w:p w:rsidR="00BF32A7" w:rsidRDefault="00BF32A7" w:rsidP="00BF32A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заправочная  станция,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учета: </w:t>
      </w:r>
    </w:p>
    <w:p w:rsidR="002C128A" w:rsidRPr="00B31D57" w:rsidRDefault="002C128A" w:rsidP="002C128A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станция 3 подъема водоканала,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  <w:lang w:eastAsia="ru-RU"/>
        </w:rPr>
        <w:t>земельный участок площадью 209 кв.м.,</w:t>
      </w:r>
      <w:r w:rsidRPr="00746D87">
        <w:rPr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 25 куб. м.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 25 куб. м.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теплая теплица в П/Х метал. каркас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котельная установка Аксиома</w:t>
      </w:r>
    </w:p>
    <w:p w:rsidR="00B36D24" w:rsidRPr="00B31D5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B31D57" w:rsidRPr="00B31D57">
        <w:rPr>
          <w:rFonts w:eastAsia="Times New Roman" w:cs="Times New Roman"/>
          <w:sz w:val="28"/>
          <w:szCs w:val="28"/>
          <w:lang w:eastAsia="ru-RU"/>
        </w:rPr>
        <w:t>агрегат (холодильное оборудование)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A72AE3">
        <w:rPr>
          <w:rFonts w:eastAsia="Times New Roman" w:cs="Times New Roman"/>
          <w:sz w:val="28"/>
          <w:szCs w:val="28"/>
          <w:lang w:eastAsia="ru-RU"/>
        </w:rPr>
        <w:t>земельный участок площадью 12 751 кв.м., г. Якутск, ул. Бабушкина, д. 9а, квартал 167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ED645C" w:rsidP="00A72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ED645C" w:rsidP="00A72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E65642">
        <w:rPr>
          <w:rFonts w:eastAsia="Times New Roman" w:cs="Times New Roman"/>
          <w:sz w:val="28"/>
          <w:szCs w:val="28"/>
          <w:lang w:eastAsia="ru-RU"/>
        </w:rPr>
        <w:t>:</w:t>
      </w:r>
      <w:r w:rsidR="00E65642">
        <w:rPr>
          <w:rFonts w:eastAsia="Times New Roman" w:cs="Times New Roman"/>
          <w:sz w:val="28"/>
          <w:szCs w:val="28"/>
          <w:lang w:eastAsia="ru-RU"/>
        </w:rPr>
        <w:br/>
      </w:r>
      <w:r w:rsidR="00A72AE3">
        <w:rPr>
          <w:rFonts w:eastAsia="Times New Roman" w:cs="Times New Roman"/>
          <w:sz w:val="28"/>
          <w:szCs w:val="28"/>
          <w:lang w:eastAsia="ru-RU"/>
        </w:rPr>
        <w:t>земельный участок площадью 13 669 кв.м., г. Якутск, ул. Бабушкина, д. 9а, квартал 167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ED645C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ED645C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A72AE3">
        <w:rPr>
          <w:rFonts w:eastAsia="Times New Roman" w:cs="Times New Roman"/>
          <w:sz w:val="28"/>
          <w:szCs w:val="28"/>
          <w:lang w:eastAsia="ru-RU"/>
        </w:rPr>
        <w:t>проходная РМЦ площадью 33,1 кв.м., г. Якутск, ул. Бабушкина, д. 9а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A72AE3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C04644" w:rsidRPr="00C37398" w:rsidRDefault="00A72AE3" w:rsidP="00A72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023F8A">
        <w:rPr>
          <w:rFonts w:eastAsia="Times New Roman" w:cs="Times New Roman"/>
          <w:sz w:val="28"/>
          <w:szCs w:val="28"/>
          <w:lang w:eastAsia="ru-RU"/>
        </w:rPr>
        <w:t>УАЗ-220694-04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023F8A">
        <w:rPr>
          <w:rFonts w:eastAsia="Times New Roman" w:cs="Times New Roman"/>
          <w:sz w:val="28"/>
          <w:szCs w:val="28"/>
          <w:lang w:eastAsia="ru-RU"/>
        </w:rPr>
        <w:t>ГАЗ-22177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023F8A">
        <w:rPr>
          <w:rFonts w:eastAsia="Times New Roman" w:cs="Times New Roman"/>
          <w:sz w:val="28"/>
          <w:szCs w:val="28"/>
          <w:lang w:eastAsia="ru-RU"/>
        </w:rPr>
        <w:t>Автомобиль специальный 389705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1D57" w:rsidRDefault="00B31D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B31D57" w:rsidSect="00B31D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D3" w:rsidRDefault="00A60FD3" w:rsidP="00783CEF">
      <w:r>
        <w:separator/>
      </w:r>
    </w:p>
  </w:endnote>
  <w:endnote w:type="continuationSeparator" w:id="0">
    <w:p w:rsidR="00A60FD3" w:rsidRDefault="00A60FD3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03396"/>
      <w:docPartObj>
        <w:docPartGallery w:val="Page Numbers (Bottom of Page)"/>
        <w:docPartUnique/>
      </w:docPartObj>
    </w:sdtPr>
    <w:sdtContent>
      <w:p w:rsidR="00A60FD3" w:rsidRDefault="00A60F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60FD3" w:rsidRDefault="00A60F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D3" w:rsidRDefault="00A60FD3" w:rsidP="00E6564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D3" w:rsidRDefault="00A60FD3" w:rsidP="00783CEF">
      <w:r>
        <w:separator/>
      </w:r>
    </w:p>
  </w:footnote>
  <w:footnote w:type="continuationSeparator" w:id="0">
    <w:p w:rsidR="00A60FD3" w:rsidRDefault="00A60FD3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5F52F0D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2C90"/>
    <w:multiLevelType w:val="multilevel"/>
    <w:tmpl w:val="8D349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4E66E8"/>
    <w:multiLevelType w:val="hybridMultilevel"/>
    <w:tmpl w:val="B19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9E1AC0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A5086D"/>
    <w:multiLevelType w:val="hybridMultilevel"/>
    <w:tmpl w:val="C5CA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B62EF"/>
    <w:multiLevelType w:val="hybridMultilevel"/>
    <w:tmpl w:val="5F408C60"/>
    <w:lvl w:ilvl="0" w:tplc="D5F83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F84D62"/>
    <w:multiLevelType w:val="multilevel"/>
    <w:tmpl w:val="F174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5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A5D3DE6"/>
    <w:multiLevelType w:val="multilevel"/>
    <w:tmpl w:val="9F8A1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1D36C5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8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11"/>
  </w:num>
  <w:num w:numId="3">
    <w:abstractNumId w:val="45"/>
  </w:num>
  <w:num w:numId="4">
    <w:abstractNumId w:val="18"/>
  </w:num>
  <w:num w:numId="5">
    <w:abstractNumId w:val="4"/>
  </w:num>
  <w:num w:numId="6">
    <w:abstractNumId w:val="34"/>
  </w:num>
  <w:num w:numId="7">
    <w:abstractNumId w:val="17"/>
  </w:num>
  <w:num w:numId="8">
    <w:abstractNumId w:val="0"/>
  </w:num>
  <w:num w:numId="9">
    <w:abstractNumId w:val="25"/>
  </w:num>
  <w:num w:numId="10">
    <w:abstractNumId w:val="15"/>
  </w:num>
  <w:num w:numId="11">
    <w:abstractNumId w:val="22"/>
  </w:num>
  <w:num w:numId="12">
    <w:abstractNumId w:val="20"/>
  </w:num>
  <w:num w:numId="13">
    <w:abstractNumId w:val="48"/>
  </w:num>
  <w:num w:numId="14">
    <w:abstractNumId w:val="33"/>
  </w:num>
  <w:num w:numId="15">
    <w:abstractNumId w:val="35"/>
  </w:num>
  <w:num w:numId="16">
    <w:abstractNumId w:val="33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9"/>
  </w:num>
  <w:num w:numId="18">
    <w:abstractNumId w:val="21"/>
  </w:num>
  <w:num w:numId="19">
    <w:abstractNumId w:val="39"/>
  </w:num>
  <w:num w:numId="20">
    <w:abstractNumId w:val="27"/>
  </w:num>
  <w:num w:numId="21">
    <w:abstractNumId w:val="29"/>
  </w:num>
  <w:num w:numId="22">
    <w:abstractNumId w:val="43"/>
  </w:num>
  <w:num w:numId="23">
    <w:abstractNumId w:val="12"/>
  </w:num>
  <w:num w:numId="24">
    <w:abstractNumId w:val="28"/>
  </w:num>
  <w:num w:numId="25">
    <w:abstractNumId w:val="37"/>
  </w:num>
  <w:num w:numId="26">
    <w:abstractNumId w:val="10"/>
  </w:num>
  <w:num w:numId="27">
    <w:abstractNumId w:val="14"/>
  </w:num>
  <w:num w:numId="28">
    <w:abstractNumId w:val="9"/>
  </w:num>
  <w:num w:numId="29">
    <w:abstractNumId w:val="2"/>
  </w:num>
  <w:num w:numId="30">
    <w:abstractNumId w:val="46"/>
  </w:num>
  <w:num w:numId="31">
    <w:abstractNumId w:val="36"/>
  </w:num>
  <w:num w:numId="32">
    <w:abstractNumId w:val="30"/>
  </w:num>
  <w:num w:numId="33">
    <w:abstractNumId w:val="7"/>
  </w:num>
  <w:num w:numId="34">
    <w:abstractNumId w:val="3"/>
  </w:num>
  <w:num w:numId="35">
    <w:abstractNumId w:val="44"/>
  </w:num>
  <w:num w:numId="36">
    <w:abstractNumId w:val="31"/>
  </w:num>
  <w:num w:numId="37">
    <w:abstractNumId w:val="16"/>
  </w:num>
  <w:num w:numId="38">
    <w:abstractNumId w:val="32"/>
  </w:num>
  <w:num w:numId="39">
    <w:abstractNumId w:val="8"/>
  </w:num>
  <w:num w:numId="40">
    <w:abstractNumId w:val="42"/>
  </w:num>
  <w:num w:numId="41">
    <w:abstractNumId w:val="38"/>
  </w:num>
  <w:num w:numId="42">
    <w:abstractNumId w:val="24"/>
  </w:num>
  <w:num w:numId="43">
    <w:abstractNumId w:val="47"/>
  </w:num>
  <w:num w:numId="44">
    <w:abstractNumId w:val="6"/>
  </w:num>
  <w:num w:numId="45">
    <w:abstractNumId w:val="13"/>
  </w:num>
  <w:num w:numId="46">
    <w:abstractNumId w:val="1"/>
  </w:num>
  <w:num w:numId="47">
    <w:abstractNumId w:val="26"/>
  </w:num>
  <w:num w:numId="48">
    <w:abstractNumId w:val="40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15CE2"/>
    <w:rsid w:val="000161A2"/>
    <w:rsid w:val="00017E66"/>
    <w:rsid w:val="00023F8A"/>
    <w:rsid w:val="00030DE0"/>
    <w:rsid w:val="000446B8"/>
    <w:rsid w:val="000457E1"/>
    <w:rsid w:val="00053AFE"/>
    <w:rsid w:val="000613C3"/>
    <w:rsid w:val="0007273B"/>
    <w:rsid w:val="00080B1F"/>
    <w:rsid w:val="00081781"/>
    <w:rsid w:val="000858AE"/>
    <w:rsid w:val="000871BC"/>
    <w:rsid w:val="00087BAA"/>
    <w:rsid w:val="00092CCC"/>
    <w:rsid w:val="000A1B3E"/>
    <w:rsid w:val="000A1C73"/>
    <w:rsid w:val="000B7F0F"/>
    <w:rsid w:val="000C7432"/>
    <w:rsid w:val="000D3839"/>
    <w:rsid w:val="000E2CB5"/>
    <w:rsid w:val="000F5359"/>
    <w:rsid w:val="00101C62"/>
    <w:rsid w:val="00105225"/>
    <w:rsid w:val="0011587F"/>
    <w:rsid w:val="00145CF5"/>
    <w:rsid w:val="001741D4"/>
    <w:rsid w:val="0018294D"/>
    <w:rsid w:val="001C0C6C"/>
    <w:rsid w:val="001C5C92"/>
    <w:rsid w:val="001E61B2"/>
    <w:rsid w:val="00200D4E"/>
    <w:rsid w:val="002047E0"/>
    <w:rsid w:val="00227C40"/>
    <w:rsid w:val="00233868"/>
    <w:rsid w:val="00240910"/>
    <w:rsid w:val="00242500"/>
    <w:rsid w:val="00246404"/>
    <w:rsid w:val="00262C47"/>
    <w:rsid w:val="00275284"/>
    <w:rsid w:val="002757EB"/>
    <w:rsid w:val="002763B5"/>
    <w:rsid w:val="002A4ACF"/>
    <w:rsid w:val="002B1509"/>
    <w:rsid w:val="002C128A"/>
    <w:rsid w:val="002C1D18"/>
    <w:rsid w:val="002C290B"/>
    <w:rsid w:val="002C4689"/>
    <w:rsid w:val="002F58FB"/>
    <w:rsid w:val="002F70E9"/>
    <w:rsid w:val="00307343"/>
    <w:rsid w:val="0032050A"/>
    <w:rsid w:val="00332C2B"/>
    <w:rsid w:val="00332F10"/>
    <w:rsid w:val="003418C4"/>
    <w:rsid w:val="00344012"/>
    <w:rsid w:val="0035210F"/>
    <w:rsid w:val="0036658B"/>
    <w:rsid w:val="00375732"/>
    <w:rsid w:val="00380C52"/>
    <w:rsid w:val="003840C5"/>
    <w:rsid w:val="0038489F"/>
    <w:rsid w:val="003A04E3"/>
    <w:rsid w:val="003A24B3"/>
    <w:rsid w:val="003A7E33"/>
    <w:rsid w:val="003C28C7"/>
    <w:rsid w:val="003C57BA"/>
    <w:rsid w:val="003E7CC1"/>
    <w:rsid w:val="004002E2"/>
    <w:rsid w:val="00461C84"/>
    <w:rsid w:val="00467E25"/>
    <w:rsid w:val="0047524E"/>
    <w:rsid w:val="004867F9"/>
    <w:rsid w:val="00495AAD"/>
    <w:rsid w:val="004B144A"/>
    <w:rsid w:val="004C299D"/>
    <w:rsid w:val="004C4BDF"/>
    <w:rsid w:val="004D0BA4"/>
    <w:rsid w:val="004D5ED7"/>
    <w:rsid w:val="004F16FE"/>
    <w:rsid w:val="004F3BF4"/>
    <w:rsid w:val="004F3D7F"/>
    <w:rsid w:val="004F7B69"/>
    <w:rsid w:val="005068C9"/>
    <w:rsid w:val="00511731"/>
    <w:rsid w:val="005123F9"/>
    <w:rsid w:val="00513E93"/>
    <w:rsid w:val="00526732"/>
    <w:rsid w:val="00541DB8"/>
    <w:rsid w:val="0055633B"/>
    <w:rsid w:val="00557FA4"/>
    <w:rsid w:val="00560651"/>
    <w:rsid w:val="00560D82"/>
    <w:rsid w:val="00566207"/>
    <w:rsid w:val="00582A39"/>
    <w:rsid w:val="0058586D"/>
    <w:rsid w:val="00592019"/>
    <w:rsid w:val="005A060F"/>
    <w:rsid w:val="005B3358"/>
    <w:rsid w:val="005E18A7"/>
    <w:rsid w:val="005E5CA6"/>
    <w:rsid w:val="005F68D5"/>
    <w:rsid w:val="006065B9"/>
    <w:rsid w:val="006139F7"/>
    <w:rsid w:val="00635759"/>
    <w:rsid w:val="0064360F"/>
    <w:rsid w:val="00650323"/>
    <w:rsid w:val="00654077"/>
    <w:rsid w:val="006627A6"/>
    <w:rsid w:val="00681B50"/>
    <w:rsid w:val="00683C5B"/>
    <w:rsid w:val="0069170B"/>
    <w:rsid w:val="006924A4"/>
    <w:rsid w:val="006A2E6D"/>
    <w:rsid w:val="006C0D44"/>
    <w:rsid w:val="006F0759"/>
    <w:rsid w:val="00712428"/>
    <w:rsid w:val="00715847"/>
    <w:rsid w:val="00723FD3"/>
    <w:rsid w:val="00727B7B"/>
    <w:rsid w:val="00746D87"/>
    <w:rsid w:val="00750CB3"/>
    <w:rsid w:val="00783CEF"/>
    <w:rsid w:val="00795DD3"/>
    <w:rsid w:val="007B71E1"/>
    <w:rsid w:val="007B747E"/>
    <w:rsid w:val="007C3016"/>
    <w:rsid w:val="007E6F20"/>
    <w:rsid w:val="007F0CAD"/>
    <w:rsid w:val="007F6340"/>
    <w:rsid w:val="008000FF"/>
    <w:rsid w:val="00812371"/>
    <w:rsid w:val="00812C74"/>
    <w:rsid w:val="008236FA"/>
    <w:rsid w:val="00853BA6"/>
    <w:rsid w:val="008558F8"/>
    <w:rsid w:val="00856375"/>
    <w:rsid w:val="0087685A"/>
    <w:rsid w:val="0089387B"/>
    <w:rsid w:val="00893997"/>
    <w:rsid w:val="0089449F"/>
    <w:rsid w:val="008C47F8"/>
    <w:rsid w:val="008C7933"/>
    <w:rsid w:val="008F6E35"/>
    <w:rsid w:val="00903E6C"/>
    <w:rsid w:val="00910630"/>
    <w:rsid w:val="009146E6"/>
    <w:rsid w:val="0091657C"/>
    <w:rsid w:val="009274DB"/>
    <w:rsid w:val="00927C50"/>
    <w:rsid w:val="0095238A"/>
    <w:rsid w:val="00954818"/>
    <w:rsid w:val="00956386"/>
    <w:rsid w:val="009602EE"/>
    <w:rsid w:val="00976A60"/>
    <w:rsid w:val="009950F6"/>
    <w:rsid w:val="009B5FDC"/>
    <w:rsid w:val="009B78ED"/>
    <w:rsid w:val="009C0001"/>
    <w:rsid w:val="009D6372"/>
    <w:rsid w:val="00A00A20"/>
    <w:rsid w:val="00A12120"/>
    <w:rsid w:val="00A22663"/>
    <w:rsid w:val="00A2639D"/>
    <w:rsid w:val="00A26AA5"/>
    <w:rsid w:val="00A47480"/>
    <w:rsid w:val="00A4777E"/>
    <w:rsid w:val="00A520B7"/>
    <w:rsid w:val="00A55319"/>
    <w:rsid w:val="00A60FD3"/>
    <w:rsid w:val="00A72AC3"/>
    <w:rsid w:val="00A72AE3"/>
    <w:rsid w:val="00A75919"/>
    <w:rsid w:val="00A81407"/>
    <w:rsid w:val="00A81712"/>
    <w:rsid w:val="00A84524"/>
    <w:rsid w:val="00A84711"/>
    <w:rsid w:val="00AA4292"/>
    <w:rsid w:val="00AC2425"/>
    <w:rsid w:val="00AE1E1B"/>
    <w:rsid w:val="00AE464B"/>
    <w:rsid w:val="00AF006A"/>
    <w:rsid w:val="00AF77C8"/>
    <w:rsid w:val="00B0454C"/>
    <w:rsid w:val="00B14A82"/>
    <w:rsid w:val="00B21B77"/>
    <w:rsid w:val="00B22419"/>
    <w:rsid w:val="00B22655"/>
    <w:rsid w:val="00B31D57"/>
    <w:rsid w:val="00B36D24"/>
    <w:rsid w:val="00B44B35"/>
    <w:rsid w:val="00B50EBC"/>
    <w:rsid w:val="00B601CD"/>
    <w:rsid w:val="00B657AC"/>
    <w:rsid w:val="00B97BA2"/>
    <w:rsid w:val="00BA1450"/>
    <w:rsid w:val="00BA5F48"/>
    <w:rsid w:val="00BC6573"/>
    <w:rsid w:val="00BD0ED2"/>
    <w:rsid w:val="00BE0DBC"/>
    <w:rsid w:val="00BE62FD"/>
    <w:rsid w:val="00BF32A7"/>
    <w:rsid w:val="00BF68BF"/>
    <w:rsid w:val="00C04644"/>
    <w:rsid w:val="00C34A43"/>
    <w:rsid w:val="00C366C8"/>
    <w:rsid w:val="00C37398"/>
    <w:rsid w:val="00C53BAC"/>
    <w:rsid w:val="00C77FB1"/>
    <w:rsid w:val="00C87D2D"/>
    <w:rsid w:val="00CA0DBF"/>
    <w:rsid w:val="00CA359B"/>
    <w:rsid w:val="00CB2C3E"/>
    <w:rsid w:val="00CD2F77"/>
    <w:rsid w:val="00CF74BA"/>
    <w:rsid w:val="00D1442F"/>
    <w:rsid w:val="00D17A9F"/>
    <w:rsid w:val="00D2753A"/>
    <w:rsid w:val="00D30596"/>
    <w:rsid w:val="00D33371"/>
    <w:rsid w:val="00D338F3"/>
    <w:rsid w:val="00D430BA"/>
    <w:rsid w:val="00D52486"/>
    <w:rsid w:val="00D91F80"/>
    <w:rsid w:val="00DB7DD6"/>
    <w:rsid w:val="00DC6DE9"/>
    <w:rsid w:val="00DD48E2"/>
    <w:rsid w:val="00DD4BDB"/>
    <w:rsid w:val="00DF0E50"/>
    <w:rsid w:val="00E10E6E"/>
    <w:rsid w:val="00E14EAC"/>
    <w:rsid w:val="00E1611F"/>
    <w:rsid w:val="00E4553D"/>
    <w:rsid w:val="00E47C50"/>
    <w:rsid w:val="00E5620E"/>
    <w:rsid w:val="00E5736F"/>
    <w:rsid w:val="00E60F42"/>
    <w:rsid w:val="00E65642"/>
    <w:rsid w:val="00E7587F"/>
    <w:rsid w:val="00E9096E"/>
    <w:rsid w:val="00EA3769"/>
    <w:rsid w:val="00EB67AF"/>
    <w:rsid w:val="00EC062C"/>
    <w:rsid w:val="00ED4BBB"/>
    <w:rsid w:val="00ED645C"/>
    <w:rsid w:val="00ED6582"/>
    <w:rsid w:val="00EE105E"/>
    <w:rsid w:val="00EE53BA"/>
    <w:rsid w:val="00EE7B42"/>
    <w:rsid w:val="00EF6737"/>
    <w:rsid w:val="00F1065A"/>
    <w:rsid w:val="00F1085D"/>
    <w:rsid w:val="00F20BCA"/>
    <w:rsid w:val="00F25AE6"/>
    <w:rsid w:val="00F37882"/>
    <w:rsid w:val="00F65F2E"/>
    <w:rsid w:val="00F757AD"/>
    <w:rsid w:val="00F80A76"/>
    <w:rsid w:val="00F84D2C"/>
    <w:rsid w:val="00F95F5E"/>
    <w:rsid w:val="00FB0E9E"/>
    <w:rsid w:val="00FD25E5"/>
    <w:rsid w:val="00FE2A9A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FEC7-D70A-4FD9-9FF2-9ED8148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A7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4">
    <w:name w:val="Реестр"/>
    <w:basedOn w:val="a"/>
    <w:link w:val="af5"/>
    <w:qFormat/>
    <w:rsid w:val="00A55319"/>
    <w:pPr>
      <w:spacing w:line="276" w:lineRule="auto"/>
      <w:ind w:firstLine="567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5">
    <w:name w:val="Реестр Знак"/>
    <w:basedOn w:val="a0"/>
    <w:link w:val="af4"/>
    <w:rsid w:val="00A5531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D005-18A4-48F4-8C2F-2FCA5D36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26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38369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</dc:creator>
  <cp:lastModifiedBy>user1708</cp:lastModifiedBy>
  <cp:revision>62</cp:revision>
  <cp:lastPrinted>2020-12-15T00:10:00Z</cp:lastPrinted>
  <dcterms:created xsi:type="dcterms:W3CDTF">2017-06-16T05:57:00Z</dcterms:created>
  <dcterms:modified xsi:type="dcterms:W3CDTF">2021-01-11T07:57:00Z</dcterms:modified>
</cp:coreProperties>
</file>