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7" w:type="dxa"/>
        <w:tblLook w:val="04A0" w:firstRow="1" w:lastRow="0" w:firstColumn="1" w:lastColumn="0" w:noHBand="0" w:noVBand="1"/>
      </w:tblPr>
      <w:tblGrid>
        <w:gridCol w:w="4820"/>
        <w:gridCol w:w="5517"/>
      </w:tblGrid>
      <w:tr w:rsidR="00FC1663" w:rsidRPr="00FC1663" w:rsidTr="00F33C23">
        <w:trPr>
          <w:trHeight w:val="3286"/>
        </w:trPr>
        <w:tc>
          <w:tcPr>
            <w:tcW w:w="4820" w:type="dxa"/>
          </w:tcPr>
          <w:p w:rsidR="00FC1663" w:rsidRPr="00765E79" w:rsidRDefault="00FC1663" w:rsidP="00BE14AC">
            <w:pPr>
              <w:spacing w:after="200" w:line="276" w:lineRule="auto"/>
            </w:pPr>
            <w:permStart w:id="1796110686" w:edGrp="everyone"/>
            <w:permEnd w:id="1796110686"/>
            <w:r w:rsidRPr="00765E79">
              <w:t>ПРЕДВАРИТЕЛЬНО УТВЕРЖДЕН:</w:t>
            </w:r>
          </w:p>
          <w:p w:rsidR="00FC1663" w:rsidRPr="00765E79" w:rsidRDefault="00FC1663" w:rsidP="00964E5E">
            <w:pPr>
              <w:spacing w:after="200" w:line="276" w:lineRule="auto"/>
              <w:ind w:left="459"/>
            </w:pPr>
          </w:p>
          <w:p w:rsidR="00FC1663" w:rsidRPr="00765E79" w:rsidRDefault="00FC1663" w:rsidP="00765E79">
            <w:pPr>
              <w:spacing w:after="200"/>
              <w:ind w:left="459"/>
            </w:pPr>
            <w:r w:rsidRPr="00765E79">
              <w:t>Советом директоров</w:t>
            </w:r>
          </w:p>
          <w:p w:rsidR="00FC1663" w:rsidRPr="00765E79" w:rsidRDefault="00FC1663" w:rsidP="00765E79">
            <w:pPr>
              <w:spacing w:after="200"/>
              <w:ind w:left="459"/>
            </w:pPr>
            <w:r w:rsidRPr="00765E79">
              <w:t>АО «Водоканал»</w:t>
            </w:r>
          </w:p>
          <w:p w:rsidR="00FC1663" w:rsidRPr="00765E79" w:rsidRDefault="00FC1663" w:rsidP="00765E79">
            <w:pPr>
              <w:spacing w:after="200"/>
              <w:ind w:left="459"/>
            </w:pPr>
            <w:r w:rsidRPr="00765E79">
              <w:t xml:space="preserve">Протокол № </w:t>
            </w:r>
            <w:r w:rsidR="00613556">
              <w:t>165</w:t>
            </w:r>
          </w:p>
          <w:p w:rsidR="00FC1663" w:rsidRPr="00765E79" w:rsidRDefault="00613556" w:rsidP="00765E79">
            <w:pPr>
              <w:spacing w:after="200"/>
              <w:ind w:left="459"/>
            </w:pPr>
            <w:r>
              <w:t>От «07» июня</w:t>
            </w:r>
            <w:r w:rsidR="00984A97" w:rsidRPr="00765E79">
              <w:t xml:space="preserve"> 202</w:t>
            </w:r>
            <w:r w:rsidR="00A0339B" w:rsidRPr="00765E79">
              <w:t>2</w:t>
            </w:r>
            <w:r w:rsidR="00FC1663" w:rsidRPr="00765E79">
              <w:t xml:space="preserve"> г.</w:t>
            </w:r>
          </w:p>
        </w:tc>
        <w:tc>
          <w:tcPr>
            <w:tcW w:w="5517" w:type="dxa"/>
          </w:tcPr>
          <w:p w:rsidR="00FC1663" w:rsidRPr="00765E79" w:rsidRDefault="00765E79" w:rsidP="00FC1663">
            <w:pPr>
              <w:spacing w:after="200" w:line="276" w:lineRule="auto"/>
            </w:pPr>
            <w:r>
              <w:t xml:space="preserve">     </w:t>
            </w:r>
            <w:r w:rsidR="00BE14AC">
              <w:t xml:space="preserve">        </w:t>
            </w:r>
            <w:r>
              <w:t xml:space="preserve">    </w:t>
            </w:r>
            <w:r w:rsidR="00FC1663" w:rsidRPr="00765E79">
              <w:t>УТВЕРЖДЕН:</w:t>
            </w:r>
          </w:p>
          <w:p w:rsidR="00FC1663" w:rsidRPr="00765E79" w:rsidRDefault="00FC1663" w:rsidP="00FC1663">
            <w:pPr>
              <w:spacing w:after="200" w:line="276" w:lineRule="auto"/>
            </w:pPr>
          </w:p>
          <w:p w:rsidR="00FC1663" w:rsidRPr="00765E79" w:rsidRDefault="00FC1663" w:rsidP="00964E5E">
            <w:pPr>
              <w:spacing w:after="200" w:line="276" w:lineRule="auto"/>
              <w:ind w:left="634"/>
            </w:pPr>
            <w:r w:rsidRPr="00765E79">
              <w:t>Годовым общим собранием акционеров</w:t>
            </w:r>
            <w:r w:rsidR="00765E79">
              <w:t xml:space="preserve"> </w:t>
            </w:r>
            <w:r w:rsidRPr="00765E79">
              <w:t>АО «Водоканал»</w:t>
            </w:r>
          </w:p>
          <w:p w:rsidR="00FC1663" w:rsidRPr="00765E79" w:rsidRDefault="00F33C23" w:rsidP="00964E5E">
            <w:pPr>
              <w:spacing w:after="200" w:line="276" w:lineRule="auto"/>
              <w:ind w:left="634"/>
            </w:pPr>
            <w:r>
              <w:t>Распоряжение МИЗО РС(Я)</w:t>
            </w:r>
            <w:r w:rsidR="00FC1663" w:rsidRPr="00765E79">
              <w:t xml:space="preserve"> </w:t>
            </w:r>
            <w:r>
              <w:t>№ Р-1670</w:t>
            </w:r>
          </w:p>
          <w:p w:rsidR="00FC1663" w:rsidRPr="00765E79" w:rsidRDefault="00F33C23" w:rsidP="00765E79">
            <w:pPr>
              <w:spacing w:after="200" w:line="276" w:lineRule="auto"/>
              <w:ind w:left="634"/>
            </w:pPr>
            <w:r>
              <w:t>От «27</w:t>
            </w:r>
            <w:r w:rsidR="00984A97" w:rsidRPr="00765E79">
              <w:t>»</w:t>
            </w:r>
            <w:r>
              <w:t xml:space="preserve"> июня</w:t>
            </w:r>
            <w:r w:rsidR="00765E79">
              <w:t xml:space="preserve"> </w:t>
            </w:r>
            <w:r w:rsidR="00984A97" w:rsidRPr="00765E79">
              <w:t>202</w:t>
            </w:r>
            <w:r w:rsidR="00A0339B" w:rsidRPr="00765E79">
              <w:t>2</w:t>
            </w:r>
            <w:r w:rsidR="00FC1663" w:rsidRPr="00765E79">
              <w:t xml:space="preserve"> г.</w:t>
            </w:r>
          </w:p>
        </w:tc>
      </w:tr>
    </w:tbl>
    <w:p w:rsidR="00FC1663" w:rsidRPr="00FC1663" w:rsidRDefault="00FC1663" w:rsidP="00FC1663">
      <w:pPr>
        <w:spacing w:after="200" w:line="276" w:lineRule="auto"/>
      </w:pPr>
    </w:p>
    <w:p w:rsidR="00CC66C5" w:rsidRDefault="002A7C01" w:rsidP="00CC66C5">
      <w:pPr>
        <w:rPr>
          <w:b/>
          <w:bCs/>
        </w:rPr>
      </w:pPr>
      <w:r>
        <w:rPr>
          <w:b/>
          <w:bCs/>
        </w:rPr>
        <w:t xml:space="preserve"> </w:t>
      </w:r>
    </w:p>
    <w:p w:rsidR="0010647E" w:rsidRDefault="0010647E" w:rsidP="00CC66C5">
      <w:pPr>
        <w:rPr>
          <w:b/>
          <w:bCs/>
        </w:rPr>
      </w:pPr>
    </w:p>
    <w:p w:rsidR="00CC66C5" w:rsidRPr="00A378B0" w:rsidRDefault="00CC66C5" w:rsidP="00CC66C5">
      <w:pPr>
        <w:rPr>
          <w:b/>
          <w:bCs/>
        </w:rPr>
      </w:pPr>
      <w:bookmarkStart w:id="0" w:name="_GoBack"/>
      <w:bookmarkEnd w:id="0"/>
    </w:p>
    <w:p w:rsidR="00CC66C5" w:rsidRPr="00A378B0" w:rsidRDefault="00CC66C5" w:rsidP="00CC66C5">
      <w:pPr>
        <w:rPr>
          <w:b/>
          <w:bCs/>
        </w:rPr>
      </w:pPr>
    </w:p>
    <w:p w:rsidR="00CC66C5" w:rsidRPr="00A378B0" w:rsidRDefault="00CC66C5" w:rsidP="00CC66C5">
      <w:pPr>
        <w:rPr>
          <w:b/>
          <w:bCs/>
        </w:rPr>
      </w:pPr>
    </w:p>
    <w:p w:rsidR="00CC66C5" w:rsidRPr="00A378B0" w:rsidRDefault="00CC66C5" w:rsidP="00CC66C5">
      <w:pPr>
        <w:rPr>
          <w:b/>
          <w:bCs/>
        </w:rPr>
      </w:pPr>
    </w:p>
    <w:p w:rsidR="00B64B88" w:rsidRDefault="00B64B88" w:rsidP="00CC66C5">
      <w:pPr>
        <w:jc w:val="center"/>
        <w:rPr>
          <w:b/>
          <w:bCs/>
          <w:sz w:val="48"/>
          <w:szCs w:val="48"/>
        </w:rPr>
      </w:pPr>
    </w:p>
    <w:p w:rsidR="00BA0B4C" w:rsidRDefault="00BA0B4C" w:rsidP="00CC66C5">
      <w:pPr>
        <w:jc w:val="center"/>
        <w:rPr>
          <w:b/>
          <w:bCs/>
          <w:sz w:val="48"/>
          <w:szCs w:val="48"/>
        </w:rPr>
      </w:pPr>
      <w:r>
        <w:rPr>
          <w:b/>
          <w:bCs/>
          <w:sz w:val="48"/>
          <w:szCs w:val="48"/>
        </w:rPr>
        <w:t xml:space="preserve">Годовой отчет </w:t>
      </w:r>
    </w:p>
    <w:p w:rsidR="00BA0B4C" w:rsidRDefault="00BA0B4C" w:rsidP="00CC66C5">
      <w:pPr>
        <w:jc w:val="center"/>
        <w:rPr>
          <w:b/>
          <w:bCs/>
          <w:sz w:val="48"/>
          <w:szCs w:val="48"/>
        </w:rPr>
      </w:pPr>
      <w:r>
        <w:rPr>
          <w:b/>
          <w:bCs/>
          <w:sz w:val="48"/>
          <w:szCs w:val="48"/>
        </w:rPr>
        <w:t xml:space="preserve">акционерного общества «Водоканал» </w:t>
      </w:r>
    </w:p>
    <w:p w:rsidR="00CC66C5" w:rsidRPr="00A378B0" w:rsidRDefault="00BA0B4C" w:rsidP="00CC66C5">
      <w:pPr>
        <w:jc w:val="center"/>
        <w:rPr>
          <w:b/>
          <w:bCs/>
          <w:sz w:val="48"/>
          <w:szCs w:val="48"/>
        </w:rPr>
      </w:pPr>
      <w:r>
        <w:rPr>
          <w:b/>
          <w:bCs/>
          <w:sz w:val="48"/>
          <w:szCs w:val="48"/>
        </w:rPr>
        <w:t>по итогам финансово-хозяйственной деятельности за 20</w:t>
      </w:r>
      <w:r w:rsidR="00391D3A">
        <w:rPr>
          <w:b/>
          <w:bCs/>
          <w:sz w:val="48"/>
          <w:szCs w:val="48"/>
        </w:rPr>
        <w:t>2</w:t>
      </w:r>
      <w:r w:rsidR="00AF2E91">
        <w:rPr>
          <w:b/>
          <w:bCs/>
          <w:sz w:val="48"/>
          <w:szCs w:val="48"/>
        </w:rPr>
        <w:t>1</w:t>
      </w:r>
      <w:r>
        <w:rPr>
          <w:b/>
          <w:bCs/>
          <w:sz w:val="48"/>
          <w:szCs w:val="48"/>
        </w:rPr>
        <w:t xml:space="preserve"> год</w:t>
      </w:r>
      <w:r w:rsidR="00CC66C5" w:rsidRPr="00A378B0">
        <w:rPr>
          <w:b/>
          <w:bCs/>
          <w:sz w:val="48"/>
          <w:szCs w:val="48"/>
        </w:rPr>
        <w:t xml:space="preserve"> </w:t>
      </w:r>
    </w:p>
    <w:p w:rsidR="00CC66C5" w:rsidRPr="00A378B0" w:rsidRDefault="00CC66C5" w:rsidP="00CC66C5">
      <w:pPr>
        <w:jc w:val="center"/>
        <w:rPr>
          <w:b/>
          <w:bCs/>
          <w:sz w:val="64"/>
          <w:szCs w:val="64"/>
        </w:rPr>
      </w:pPr>
      <w:r w:rsidRPr="00A378B0">
        <w:rPr>
          <w:b/>
          <w:bCs/>
          <w:sz w:val="64"/>
          <w:szCs w:val="64"/>
        </w:rPr>
        <w:t xml:space="preserve"> </w:t>
      </w:r>
    </w:p>
    <w:p w:rsidR="00CC66C5" w:rsidRPr="00A378B0" w:rsidRDefault="00CC66C5" w:rsidP="00CC66C5">
      <w:pPr>
        <w:rPr>
          <w:b/>
          <w:bCs/>
          <w:sz w:val="64"/>
          <w:szCs w:val="64"/>
        </w:rPr>
      </w:pPr>
    </w:p>
    <w:p w:rsidR="00CC66C5" w:rsidRPr="00A378B0" w:rsidRDefault="00CC66C5" w:rsidP="00CC66C5">
      <w:pPr>
        <w:rPr>
          <w:b/>
          <w:bCs/>
        </w:rPr>
      </w:pPr>
    </w:p>
    <w:p w:rsidR="00FC1663" w:rsidRPr="00765E79" w:rsidRDefault="00FC1663" w:rsidP="00E6422B">
      <w:pPr>
        <w:spacing w:after="200" w:line="276" w:lineRule="auto"/>
        <w:ind w:firstLine="567"/>
        <w:jc w:val="both"/>
      </w:pPr>
      <w:r w:rsidRPr="00765E79">
        <w:t>Генеральный директор</w:t>
      </w:r>
      <w:r w:rsidRPr="00765E79">
        <w:tab/>
      </w:r>
      <w:r w:rsidRPr="00765E79">
        <w:tab/>
      </w:r>
      <w:r w:rsidRPr="00765E79">
        <w:tab/>
      </w:r>
      <w:r w:rsidRPr="00765E79">
        <w:tab/>
      </w:r>
      <w:r w:rsidRPr="00765E79">
        <w:tab/>
      </w:r>
      <w:r w:rsidRPr="00765E79">
        <w:tab/>
        <w:t xml:space="preserve">А.А. </w:t>
      </w:r>
      <w:proofErr w:type="spellStart"/>
      <w:r w:rsidRPr="00765E79">
        <w:t>Кырджагасов</w:t>
      </w:r>
      <w:proofErr w:type="spellEnd"/>
    </w:p>
    <w:p w:rsidR="00FC1663" w:rsidRPr="00765E79" w:rsidRDefault="00FC1663" w:rsidP="00E6422B">
      <w:pPr>
        <w:spacing w:after="200" w:line="276" w:lineRule="auto"/>
        <w:ind w:firstLine="567"/>
        <w:jc w:val="both"/>
      </w:pPr>
      <w:r w:rsidRPr="00765E79">
        <w:t>Главный бухгалтер</w:t>
      </w:r>
      <w:r w:rsidRPr="00765E79">
        <w:tab/>
      </w:r>
      <w:r w:rsidRPr="00765E79">
        <w:tab/>
      </w:r>
      <w:r w:rsidRPr="00765E79">
        <w:tab/>
      </w:r>
      <w:r w:rsidRPr="00765E79">
        <w:tab/>
      </w:r>
      <w:r w:rsidRPr="00765E79">
        <w:tab/>
      </w:r>
      <w:r w:rsidRPr="00765E79">
        <w:tab/>
      </w:r>
      <w:r w:rsidR="00765E79">
        <w:t>И</w:t>
      </w:r>
      <w:r w:rsidRPr="00765E79">
        <w:t>.И. Пинчук</w:t>
      </w:r>
    </w:p>
    <w:p w:rsidR="00FC1663" w:rsidRDefault="00FC1663" w:rsidP="00FC1663">
      <w:pPr>
        <w:spacing w:after="200" w:line="276" w:lineRule="auto"/>
      </w:pPr>
    </w:p>
    <w:p w:rsidR="00FC1663" w:rsidRPr="00FC1663" w:rsidRDefault="00FC1663" w:rsidP="00FC1663">
      <w:pPr>
        <w:spacing w:after="200" w:line="276" w:lineRule="auto"/>
      </w:pPr>
    </w:p>
    <w:p w:rsidR="00CC66C5" w:rsidRDefault="00CC66C5" w:rsidP="00CC66C5">
      <w:pPr>
        <w:rPr>
          <w:b/>
          <w:bCs/>
        </w:rPr>
      </w:pPr>
    </w:p>
    <w:p w:rsidR="00BA0B4C" w:rsidRDefault="00BA0B4C" w:rsidP="00FC1663">
      <w:pPr>
        <w:jc w:val="center"/>
        <w:rPr>
          <w:b/>
          <w:bCs/>
        </w:rPr>
      </w:pPr>
    </w:p>
    <w:p w:rsidR="00BA0B4C" w:rsidRDefault="00BA0B4C" w:rsidP="00FC1663">
      <w:pPr>
        <w:jc w:val="center"/>
        <w:rPr>
          <w:b/>
          <w:bCs/>
        </w:rPr>
      </w:pPr>
    </w:p>
    <w:p w:rsidR="00391D3A" w:rsidRDefault="00391D3A" w:rsidP="00FC1663">
      <w:pPr>
        <w:jc w:val="center"/>
        <w:rPr>
          <w:b/>
          <w:bCs/>
        </w:rPr>
      </w:pPr>
    </w:p>
    <w:p w:rsidR="00391D3A" w:rsidRDefault="00391D3A" w:rsidP="00FC1663">
      <w:pPr>
        <w:jc w:val="center"/>
        <w:rPr>
          <w:b/>
          <w:bCs/>
        </w:rPr>
      </w:pPr>
    </w:p>
    <w:p w:rsidR="00391D3A" w:rsidRDefault="00391D3A" w:rsidP="00FC1663">
      <w:pPr>
        <w:jc w:val="center"/>
        <w:rPr>
          <w:b/>
          <w:bCs/>
        </w:rPr>
      </w:pPr>
    </w:p>
    <w:p w:rsidR="00050BA5" w:rsidRDefault="00FC1663" w:rsidP="00FF2B2E">
      <w:pPr>
        <w:jc w:val="center"/>
      </w:pPr>
      <w:r w:rsidRPr="00A378B0">
        <w:rPr>
          <w:b/>
          <w:bCs/>
        </w:rPr>
        <w:t>г. Якутск 20</w:t>
      </w:r>
      <w:r>
        <w:rPr>
          <w:b/>
          <w:bCs/>
        </w:rPr>
        <w:t>2</w:t>
      </w:r>
      <w:r w:rsidR="00765E79">
        <w:rPr>
          <w:b/>
          <w:bCs/>
        </w:rPr>
        <w:t>2</w:t>
      </w:r>
      <w:r w:rsidRPr="00A378B0">
        <w:rPr>
          <w:b/>
          <w:bCs/>
        </w:rPr>
        <w:t xml:space="preserve"> г</w:t>
      </w:r>
      <w:r>
        <w:rPr>
          <w:b/>
          <w:bCs/>
        </w:rPr>
        <w:t>.</w:t>
      </w:r>
      <w:r w:rsidR="00050BA5">
        <w:br w:type="page"/>
      </w:r>
    </w:p>
    <w:p w:rsidR="00765E79" w:rsidRPr="00765E79" w:rsidRDefault="00765E79" w:rsidP="00765E79">
      <w:pPr>
        <w:ind w:firstLine="709"/>
        <w:jc w:val="center"/>
        <w:rPr>
          <w:rStyle w:val="fontstyle01"/>
          <w:rFonts w:ascii="Times New Roman" w:eastAsia="Calibri" w:hAnsi="Times New Roman"/>
          <w:b/>
        </w:rPr>
      </w:pPr>
      <w:r w:rsidRPr="00765E79">
        <w:rPr>
          <w:rStyle w:val="fontstyle01"/>
          <w:rFonts w:ascii="Times New Roman" w:eastAsia="Calibri" w:hAnsi="Times New Roman"/>
          <w:b/>
        </w:rPr>
        <w:lastRenderedPageBreak/>
        <w:t>Состав</w:t>
      </w:r>
    </w:p>
    <w:p w:rsidR="00EA22FC" w:rsidRPr="000B78F6" w:rsidRDefault="00765E79" w:rsidP="00173A4B">
      <w:pPr>
        <w:ind w:firstLine="709"/>
        <w:jc w:val="both"/>
      </w:pPr>
      <w:r w:rsidRPr="000B78F6">
        <w:rPr>
          <w:rStyle w:val="fontstyle01"/>
          <w:rFonts w:ascii="Times New Roman" w:eastAsia="Calibri" w:hAnsi="Times New Roman"/>
        </w:rPr>
        <w:t xml:space="preserve">1. </w:t>
      </w:r>
      <w:r w:rsidR="00491C7B" w:rsidRPr="000B78F6">
        <w:rPr>
          <w:rStyle w:val="fontstyle01"/>
          <w:rFonts w:ascii="Times New Roman" w:eastAsia="Calibri" w:hAnsi="Times New Roman"/>
        </w:rPr>
        <w:t>Отчет о</w:t>
      </w:r>
      <w:r w:rsidRPr="000B78F6">
        <w:rPr>
          <w:rStyle w:val="fontstyle01"/>
          <w:rFonts w:ascii="Times New Roman" w:eastAsia="Calibri" w:hAnsi="Times New Roman"/>
        </w:rPr>
        <w:t>б</w:t>
      </w:r>
      <w:r w:rsidR="00FF2B2E">
        <w:rPr>
          <w:rStyle w:val="fontstyle01"/>
          <w:rFonts w:ascii="Times New Roman" w:eastAsia="Calibri" w:hAnsi="Times New Roman"/>
        </w:rPr>
        <w:t xml:space="preserve"> исполнении</w:t>
      </w:r>
      <w:r w:rsidR="00491C7B" w:rsidRPr="000B78F6">
        <w:rPr>
          <w:rStyle w:val="fontstyle01"/>
          <w:rFonts w:ascii="Times New Roman" w:eastAsia="Calibri" w:hAnsi="Times New Roman"/>
        </w:rPr>
        <w:t xml:space="preserve"> ц</w:t>
      </w:r>
      <w:r w:rsidR="009116A8" w:rsidRPr="000B78F6">
        <w:rPr>
          <w:rStyle w:val="fontstyle01"/>
          <w:rFonts w:ascii="Times New Roman" w:eastAsia="Calibri" w:hAnsi="Times New Roman"/>
        </w:rPr>
        <w:t>елевы</w:t>
      </w:r>
      <w:r w:rsidR="00491C7B" w:rsidRPr="000B78F6">
        <w:rPr>
          <w:rStyle w:val="fontstyle01"/>
          <w:rFonts w:ascii="Times New Roman" w:eastAsia="Calibri" w:hAnsi="Times New Roman"/>
        </w:rPr>
        <w:t>х</w:t>
      </w:r>
      <w:r w:rsidR="009116A8" w:rsidRPr="000B78F6">
        <w:rPr>
          <w:rStyle w:val="fontstyle01"/>
          <w:rFonts w:ascii="Times New Roman" w:eastAsia="Calibri" w:hAnsi="Times New Roman"/>
        </w:rPr>
        <w:t xml:space="preserve"> значени</w:t>
      </w:r>
      <w:r w:rsidR="00491C7B" w:rsidRPr="000B78F6">
        <w:rPr>
          <w:rStyle w:val="fontstyle01"/>
          <w:rFonts w:ascii="Times New Roman" w:eastAsia="Calibri" w:hAnsi="Times New Roman"/>
        </w:rPr>
        <w:t>й</w:t>
      </w:r>
      <w:r w:rsidR="009116A8" w:rsidRPr="000B78F6">
        <w:rPr>
          <w:rStyle w:val="fontstyle01"/>
          <w:rFonts w:ascii="Times New Roman" w:eastAsia="Calibri" w:hAnsi="Times New Roman"/>
        </w:rPr>
        <w:t xml:space="preserve"> КПЭ за</w:t>
      </w:r>
      <w:r w:rsidR="00491C7B" w:rsidRPr="000B78F6">
        <w:rPr>
          <w:rStyle w:val="fontstyle01"/>
          <w:rFonts w:ascii="Times New Roman" w:eastAsia="Calibri" w:hAnsi="Times New Roman"/>
        </w:rPr>
        <w:t xml:space="preserve"> 2021 год.</w:t>
      </w:r>
      <w:r w:rsidR="0026342B" w:rsidRPr="000B78F6">
        <w:t xml:space="preserve"> </w:t>
      </w:r>
    </w:p>
    <w:p w:rsidR="00127853" w:rsidRPr="000B78F6" w:rsidRDefault="0026342B" w:rsidP="00127853">
      <w:pPr>
        <w:ind w:firstLine="709"/>
        <w:jc w:val="both"/>
      </w:pPr>
      <w:r w:rsidRPr="000B78F6">
        <w:rPr>
          <w:iCs/>
        </w:rPr>
        <w:t xml:space="preserve">2. </w:t>
      </w:r>
      <w:r w:rsidR="00EA22FC" w:rsidRPr="000B78F6">
        <w:t>Соблюдение рекомендаций по наличию в Обществе внутренних документов</w:t>
      </w:r>
      <w:r w:rsidR="00050BA5" w:rsidRPr="000B78F6">
        <w:t>,</w:t>
      </w:r>
      <w:r w:rsidR="00EA22FC" w:rsidRPr="000B78F6">
        <w:t xml:space="preserve"> перечисленных в </w:t>
      </w:r>
      <w:proofErr w:type="spellStart"/>
      <w:r w:rsidR="00EA22FC" w:rsidRPr="000B78F6">
        <w:t>Методрекомендациях</w:t>
      </w:r>
      <w:proofErr w:type="spellEnd"/>
      <w:r w:rsidR="00EA22FC" w:rsidRPr="000B78F6">
        <w:t xml:space="preserve"> по стандартизации корпоративного управления.</w:t>
      </w:r>
    </w:p>
    <w:p w:rsidR="00127853" w:rsidRPr="000B78F6" w:rsidRDefault="00127853" w:rsidP="00127853">
      <w:pPr>
        <w:ind w:firstLine="709"/>
        <w:jc w:val="both"/>
        <w:rPr>
          <w:rStyle w:val="fontstyle01"/>
          <w:rFonts w:ascii="Times New Roman" w:eastAsia="Calibri" w:hAnsi="Times New Roman"/>
        </w:rPr>
      </w:pPr>
      <w:r w:rsidRPr="000B78F6">
        <w:t>3. С</w:t>
      </w:r>
      <w:r w:rsidRPr="000B78F6">
        <w:rPr>
          <w:rStyle w:val="fontstyle01"/>
          <w:rFonts w:ascii="Times New Roman" w:eastAsia="Calibri" w:hAnsi="Times New Roman"/>
        </w:rPr>
        <w:t>оответствие положений устава и внутренних документов общества</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нормам, принципам и рекомендациям, установленным Федеральным законом</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«Об акционерных обществах», Кодексом корпоративного управления,</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рекомендованного Банком России (письмо Центрального банка Российской</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 xml:space="preserve">Федерации от 10.04.2014 №06-52/2463, </w:t>
      </w:r>
      <w:proofErr w:type="spellStart"/>
      <w:r w:rsidRPr="000B78F6">
        <w:rPr>
          <w:rStyle w:val="fontstyle01"/>
          <w:rFonts w:ascii="Times New Roman" w:eastAsia="Calibri" w:hAnsi="Times New Roman"/>
        </w:rPr>
        <w:t>Методрекомендациям</w:t>
      </w:r>
      <w:proofErr w:type="spellEnd"/>
      <w:r w:rsidRPr="000B78F6">
        <w:rPr>
          <w:rStyle w:val="fontstyle01"/>
          <w:rFonts w:ascii="Times New Roman" w:eastAsia="Calibri" w:hAnsi="Times New Roman"/>
        </w:rPr>
        <w:t xml:space="preserve"> по</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стандартизации корпоративного управления) и соблюдение Обществом</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данных норм и рекомендаций.</w:t>
      </w:r>
    </w:p>
    <w:p w:rsidR="00A0339B" w:rsidRPr="000B78F6" w:rsidRDefault="00127853" w:rsidP="00127853">
      <w:pPr>
        <w:ind w:firstLine="709"/>
        <w:jc w:val="both"/>
      </w:pPr>
      <w:r w:rsidRPr="000B78F6">
        <w:rPr>
          <w:rStyle w:val="fontstyle01"/>
          <w:rFonts w:ascii="Times New Roman" w:eastAsia="Calibri" w:hAnsi="Times New Roman"/>
        </w:rPr>
        <w:t>4. Раскрытие информации об оценке эффективности деятельности</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органов управления – членов совета директоров, избранных в качестве</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представителей интересов Республики Саха (Якутия), председателя совета</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директоров, корпоративного секретаря согласно распоряжению</w:t>
      </w:r>
      <w:r w:rsidR="00F072AA" w:rsidRPr="000B78F6">
        <w:rPr>
          <w:rStyle w:val="fontstyle01"/>
          <w:rFonts w:ascii="Times New Roman" w:eastAsia="Calibri" w:hAnsi="Times New Roman"/>
        </w:rPr>
        <w:t xml:space="preserve"> </w:t>
      </w:r>
      <w:proofErr w:type="spellStart"/>
      <w:r w:rsidRPr="000B78F6">
        <w:rPr>
          <w:rStyle w:val="fontstyle01"/>
          <w:rFonts w:ascii="Times New Roman" w:eastAsia="Calibri" w:hAnsi="Times New Roman"/>
        </w:rPr>
        <w:t>Минимущества</w:t>
      </w:r>
      <w:proofErr w:type="spellEnd"/>
      <w:r w:rsidRPr="000B78F6">
        <w:rPr>
          <w:rStyle w:val="fontstyle01"/>
          <w:rFonts w:ascii="Times New Roman" w:eastAsia="Calibri" w:hAnsi="Times New Roman"/>
        </w:rPr>
        <w:t xml:space="preserve"> РС(Я) от 02.09.2019 №П-05-125.</w:t>
      </w:r>
      <w:r w:rsidRPr="000B78F6">
        <w:t xml:space="preserve"> </w:t>
      </w:r>
    </w:p>
    <w:p w:rsidR="00127853" w:rsidRPr="000B78F6" w:rsidRDefault="00127853" w:rsidP="00127853">
      <w:pPr>
        <w:ind w:firstLine="709"/>
        <w:jc w:val="both"/>
        <w:rPr>
          <w:color w:val="000000"/>
        </w:rPr>
      </w:pPr>
      <w:r w:rsidRPr="000B78F6">
        <w:rPr>
          <w:rStyle w:val="fontstyle01"/>
          <w:rFonts w:ascii="Times New Roman" w:eastAsia="Calibri" w:hAnsi="Times New Roman"/>
        </w:rPr>
        <w:t>5. Исполнение плановых показателей за отчетный период, потенциал</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общества (возможности развития Общества с учетом тенденций развития</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рынка и общества);</w:t>
      </w:r>
    </w:p>
    <w:p w:rsidR="00127853" w:rsidRPr="000B78F6" w:rsidRDefault="00127853" w:rsidP="00127853">
      <w:pPr>
        <w:ind w:firstLine="709"/>
        <w:jc w:val="both"/>
        <w:rPr>
          <w:color w:val="000000"/>
        </w:rPr>
      </w:pPr>
      <w:r w:rsidRPr="000B78F6">
        <w:rPr>
          <w:color w:val="000000"/>
        </w:rPr>
        <w:t>6. Б</w:t>
      </w:r>
      <w:r w:rsidRPr="000B78F6">
        <w:rPr>
          <w:rStyle w:val="fontstyle01"/>
          <w:rFonts w:ascii="Times New Roman" w:eastAsia="Calibri" w:hAnsi="Times New Roman"/>
        </w:rPr>
        <w:t>юджетная эффективность общества (налоговый учет, динамика</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перечисления налогов, в том числе по уровням бюджета; сведения о</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кредиторской задолженности перед бюджетом и внебюджетными фондами, в</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том числе по уровням бюджетов);</w:t>
      </w:r>
    </w:p>
    <w:p w:rsidR="00127853" w:rsidRPr="000B78F6" w:rsidRDefault="00127853" w:rsidP="00127853">
      <w:pPr>
        <w:ind w:firstLine="709"/>
        <w:jc w:val="both"/>
        <w:rPr>
          <w:color w:val="000000"/>
        </w:rPr>
      </w:pPr>
      <w:r w:rsidRPr="000B78F6">
        <w:rPr>
          <w:color w:val="000000"/>
        </w:rPr>
        <w:t>7. М</w:t>
      </w:r>
      <w:r w:rsidRPr="000B78F6">
        <w:rPr>
          <w:rStyle w:val="fontstyle01"/>
          <w:rFonts w:ascii="Times New Roman" w:eastAsia="Calibri" w:hAnsi="Times New Roman"/>
        </w:rPr>
        <w:t>еры, принимаемые по обеспечению повышения рентабельности</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общества либо по обеспечению рентабельной деятельности в 2022 году (в</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случае, если Обществом допущены убытки по итогам 2021 года);</w:t>
      </w:r>
    </w:p>
    <w:p w:rsidR="00127853" w:rsidRPr="000B78F6" w:rsidRDefault="00127853" w:rsidP="00127853">
      <w:pPr>
        <w:ind w:firstLine="709"/>
        <w:jc w:val="both"/>
        <w:rPr>
          <w:rStyle w:val="fontstyle01"/>
          <w:rFonts w:ascii="Times New Roman" w:eastAsia="Calibri" w:hAnsi="Times New Roman"/>
        </w:rPr>
      </w:pPr>
      <w:r w:rsidRPr="000B78F6">
        <w:rPr>
          <w:color w:val="000000"/>
        </w:rPr>
        <w:t>8. Р</w:t>
      </w:r>
      <w:r w:rsidRPr="000B78F6">
        <w:rPr>
          <w:rStyle w:val="fontstyle01"/>
          <w:rFonts w:ascii="Times New Roman" w:eastAsia="Calibri" w:hAnsi="Times New Roman"/>
        </w:rPr>
        <w:t>аспределение чистой прибыли по решению годового общего собрания</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акционеров за 2021 год и отчет по использованию распределенной чистой</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прибыли, в том числе выплата дивидендов, включая выплату дивидендов по</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результатам первого квартала, полугодия, девяти месяцев финансового года;</w:t>
      </w:r>
    </w:p>
    <w:p w:rsidR="00127853" w:rsidRPr="000B78F6" w:rsidRDefault="00127853" w:rsidP="00127853">
      <w:pPr>
        <w:ind w:firstLine="709"/>
        <w:jc w:val="both"/>
        <w:rPr>
          <w:rStyle w:val="fontstyle01"/>
          <w:rFonts w:ascii="Times New Roman" w:eastAsia="Calibri" w:hAnsi="Times New Roman"/>
        </w:rPr>
      </w:pPr>
      <w:r w:rsidRPr="000B78F6">
        <w:rPr>
          <w:rStyle w:val="fontstyle01"/>
          <w:rFonts w:ascii="Times New Roman" w:eastAsia="Calibri" w:hAnsi="Times New Roman"/>
        </w:rPr>
        <w:t>9. Страхование имущества;</w:t>
      </w:r>
    </w:p>
    <w:p w:rsidR="00127853" w:rsidRPr="000B78F6" w:rsidRDefault="00127853" w:rsidP="00127853">
      <w:pPr>
        <w:ind w:firstLine="709"/>
        <w:jc w:val="both"/>
        <w:rPr>
          <w:rStyle w:val="fontstyle01"/>
          <w:rFonts w:ascii="Times New Roman" w:eastAsia="Calibri" w:hAnsi="Times New Roman"/>
        </w:rPr>
      </w:pPr>
      <w:r w:rsidRPr="000B78F6">
        <w:rPr>
          <w:rStyle w:val="fontstyle01"/>
          <w:rFonts w:ascii="Times New Roman" w:eastAsia="Calibri" w:hAnsi="Times New Roman"/>
        </w:rPr>
        <w:t>10. Наличие системы управления рисками и внутреннего контроля;</w:t>
      </w:r>
    </w:p>
    <w:p w:rsidR="00765E79" w:rsidRPr="000B78F6" w:rsidRDefault="00127853" w:rsidP="00127853">
      <w:pPr>
        <w:ind w:firstLine="709"/>
        <w:jc w:val="both"/>
        <w:rPr>
          <w:rStyle w:val="fontstyle01"/>
          <w:rFonts w:ascii="Times New Roman" w:eastAsia="Calibri" w:hAnsi="Times New Roman"/>
        </w:rPr>
      </w:pPr>
      <w:r w:rsidRPr="000B78F6">
        <w:rPr>
          <w:rStyle w:val="fontstyle01"/>
          <w:rFonts w:ascii="Times New Roman" w:eastAsia="Calibri" w:hAnsi="Times New Roman"/>
        </w:rPr>
        <w:t>11. Перечень совершенных акционерным обществом в отчетном году</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сделок, согласие на совершение или последующее одобрение на которые в</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соответствии с уставом получены от совета директоров, с указанием по</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каждой сделке ее существенных условий;</w:t>
      </w:r>
    </w:p>
    <w:p w:rsidR="00765E79" w:rsidRPr="000B78F6" w:rsidRDefault="00765E79" w:rsidP="00127853">
      <w:pPr>
        <w:ind w:firstLine="709"/>
        <w:jc w:val="both"/>
        <w:rPr>
          <w:rStyle w:val="fontstyle01"/>
          <w:rFonts w:ascii="Times New Roman" w:eastAsia="Calibri" w:hAnsi="Times New Roman"/>
        </w:rPr>
      </w:pPr>
      <w:r w:rsidRPr="000B78F6">
        <w:rPr>
          <w:rStyle w:val="fontstyle01"/>
          <w:rFonts w:ascii="Times New Roman" w:eastAsia="Calibri" w:hAnsi="Times New Roman"/>
        </w:rPr>
        <w:t>12. И</w:t>
      </w:r>
      <w:r w:rsidR="00127853" w:rsidRPr="000B78F6">
        <w:rPr>
          <w:rStyle w:val="fontstyle01"/>
          <w:rFonts w:ascii="Times New Roman" w:eastAsia="Calibri" w:hAnsi="Times New Roman"/>
        </w:rPr>
        <w:t>сполнение обществом решений органов управления, в том числе</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принятых в соответствии с поручениями Главы Республики Саха (Якутия) и</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Правительства Республики Саха (Якутия) с оценкой результатов влияния</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решений, принятых органами управления общества на эффективность</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деятельности общества и др.)</w:t>
      </w:r>
    </w:p>
    <w:p w:rsidR="00F072AA" w:rsidRPr="000B78F6" w:rsidRDefault="00765E79" w:rsidP="00127853">
      <w:pPr>
        <w:ind w:firstLine="709"/>
        <w:jc w:val="both"/>
        <w:rPr>
          <w:rStyle w:val="fontstyle01"/>
          <w:rFonts w:ascii="Times New Roman" w:eastAsia="Calibri" w:hAnsi="Times New Roman"/>
        </w:rPr>
      </w:pPr>
      <w:r w:rsidRPr="000B78F6">
        <w:rPr>
          <w:rStyle w:val="fontstyle01"/>
          <w:rFonts w:ascii="Times New Roman" w:eastAsia="Calibri" w:hAnsi="Times New Roman"/>
        </w:rPr>
        <w:t>13. О</w:t>
      </w:r>
      <w:r w:rsidR="00127853" w:rsidRPr="000B78F6">
        <w:rPr>
          <w:rStyle w:val="fontstyle01"/>
          <w:rFonts w:ascii="Times New Roman" w:eastAsia="Calibri" w:hAnsi="Times New Roman"/>
        </w:rPr>
        <w:t>тчет о работе совета директоров (количество заседаний (с</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обязательным указанием формы проведения), статистика участия в заседаниях</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совета директоров каждого члена совета директоров; информация о</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рассмотренных вопросах, в том числе о созыве общего собрания акционеров,</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 xml:space="preserve">об </w:t>
      </w:r>
      <w:r w:rsidR="00127853" w:rsidRPr="000B78F6">
        <w:rPr>
          <w:rStyle w:val="fontstyle01"/>
          <w:rFonts w:ascii="Times New Roman" w:eastAsia="Calibri" w:hAnsi="Times New Roman"/>
        </w:rPr>
        <w:lastRenderedPageBreak/>
        <w:t>одобрении крупных сделок и об одобрении сделок, признаваемых в</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соответствии с Федеральным законом «Об акционерных обществах»</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сделками, в совершении которых имеется заинтересованность, в том числе с</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разбивкой по направлениям деятельности (инвестиционная,</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производственная, финансовая и др. вопросы);</w:t>
      </w:r>
      <w:r w:rsidR="00F072AA" w:rsidRPr="000B78F6">
        <w:rPr>
          <w:rStyle w:val="fontstyle01"/>
          <w:rFonts w:ascii="Times New Roman" w:eastAsia="Calibri" w:hAnsi="Times New Roman"/>
        </w:rPr>
        <w:t xml:space="preserve"> </w:t>
      </w:r>
    </w:p>
    <w:p w:rsidR="00765E79" w:rsidRPr="000B78F6" w:rsidRDefault="00127853" w:rsidP="00F072AA">
      <w:pPr>
        <w:jc w:val="both"/>
        <w:rPr>
          <w:rStyle w:val="fontstyle01"/>
          <w:rFonts w:ascii="Times New Roman" w:eastAsia="Calibri" w:hAnsi="Times New Roman"/>
        </w:rPr>
      </w:pPr>
      <w:r w:rsidRPr="000B78F6">
        <w:rPr>
          <w:rStyle w:val="fontstyle01"/>
          <w:rFonts w:ascii="Times New Roman" w:eastAsia="Calibri" w:hAnsi="Times New Roman"/>
        </w:rPr>
        <w:t>- совершение обществом в 2021 году существенных корпоративных</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процедур (увеличение/уменьшение уставного капитала, внесение изменений в</w:t>
      </w:r>
      <w:r w:rsidR="00F072AA" w:rsidRPr="000B78F6">
        <w:rPr>
          <w:rStyle w:val="fontstyle01"/>
          <w:rFonts w:ascii="Times New Roman" w:eastAsia="Calibri" w:hAnsi="Times New Roman"/>
        </w:rPr>
        <w:t xml:space="preserve"> </w:t>
      </w:r>
      <w:r w:rsidRPr="000B78F6">
        <w:rPr>
          <w:rStyle w:val="fontstyle01"/>
          <w:rFonts w:ascii="Times New Roman" w:eastAsia="Calibri" w:hAnsi="Times New Roman"/>
        </w:rPr>
        <w:t>устав и т.д.);</w:t>
      </w:r>
    </w:p>
    <w:p w:rsidR="00765E79" w:rsidRPr="000B78F6" w:rsidRDefault="00765E79" w:rsidP="00127853">
      <w:pPr>
        <w:ind w:firstLine="709"/>
        <w:jc w:val="both"/>
        <w:rPr>
          <w:color w:val="000000"/>
        </w:rPr>
      </w:pPr>
      <w:r w:rsidRPr="000B78F6">
        <w:rPr>
          <w:rStyle w:val="fontstyle01"/>
          <w:rFonts w:ascii="Times New Roman" w:eastAsia="Calibri" w:hAnsi="Times New Roman"/>
        </w:rPr>
        <w:t>14 С</w:t>
      </w:r>
      <w:r w:rsidR="00127853" w:rsidRPr="000B78F6">
        <w:rPr>
          <w:rStyle w:val="fontstyle01"/>
          <w:rFonts w:ascii="Times New Roman" w:eastAsia="Calibri" w:hAnsi="Times New Roman"/>
        </w:rPr>
        <w:t>ведения о наличии зависимости системы вознаграждения членов</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органов управления и ключевых руководящих работников общества от</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результатов работы общества и их личного вклада в достижение этого</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результата, систему мер ответственности за финансовое состояние</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хозяйственных обществ и получение прибыли по результатам финансового</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года;</w:t>
      </w:r>
    </w:p>
    <w:p w:rsidR="00765E79" w:rsidRPr="000B78F6" w:rsidRDefault="00765E79" w:rsidP="00127853">
      <w:pPr>
        <w:ind w:firstLine="709"/>
        <w:jc w:val="both"/>
        <w:rPr>
          <w:rStyle w:val="fontstyle01"/>
          <w:rFonts w:ascii="Times New Roman" w:eastAsia="Calibri" w:hAnsi="Times New Roman"/>
        </w:rPr>
      </w:pPr>
      <w:r w:rsidRPr="000B78F6">
        <w:rPr>
          <w:color w:val="000000"/>
        </w:rPr>
        <w:t>15. С</w:t>
      </w:r>
      <w:r w:rsidR="00127853" w:rsidRPr="000B78F6">
        <w:rPr>
          <w:rStyle w:val="fontstyle01"/>
          <w:rFonts w:ascii="Times New Roman" w:eastAsia="Calibri" w:hAnsi="Times New Roman"/>
        </w:rPr>
        <w:t>ведения об участии общества в других юридических лицах и</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результатах участия;</w:t>
      </w:r>
    </w:p>
    <w:p w:rsidR="00765E79" w:rsidRPr="000B78F6" w:rsidRDefault="00765E79" w:rsidP="00127853">
      <w:pPr>
        <w:ind w:firstLine="709"/>
        <w:jc w:val="both"/>
        <w:rPr>
          <w:rStyle w:val="fontstyle01"/>
          <w:rFonts w:ascii="Times New Roman" w:eastAsia="Calibri" w:hAnsi="Times New Roman"/>
        </w:rPr>
      </w:pPr>
      <w:r w:rsidRPr="000B78F6">
        <w:rPr>
          <w:rStyle w:val="fontstyle01"/>
          <w:rFonts w:ascii="Times New Roman" w:eastAsia="Calibri" w:hAnsi="Times New Roman"/>
        </w:rPr>
        <w:t>16. О</w:t>
      </w:r>
      <w:r w:rsidR="00127853" w:rsidRPr="000B78F6">
        <w:rPr>
          <w:rStyle w:val="fontstyle01"/>
          <w:rFonts w:ascii="Times New Roman" w:eastAsia="Calibri" w:hAnsi="Times New Roman"/>
        </w:rPr>
        <w:t>тчет о соблюдении Положения об управлении находящимися в</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собственности Республики Саха (Якутия) акциями (долями) хозяйственных</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обществ и использовании специального права на участие Республики Саха</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(Якутия) в управлении акционерными обществами («золотая акция»),</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утвержденного постановлением Правительства Республики Саха (Якутия) от</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28.03.2012 № 111;</w:t>
      </w:r>
    </w:p>
    <w:p w:rsidR="00765E79" w:rsidRPr="000B78F6" w:rsidRDefault="00765E79" w:rsidP="00127853">
      <w:pPr>
        <w:ind w:firstLine="709"/>
        <w:jc w:val="both"/>
        <w:rPr>
          <w:rStyle w:val="fontstyle01"/>
          <w:rFonts w:ascii="Times New Roman" w:eastAsia="Calibri" w:hAnsi="Times New Roman"/>
        </w:rPr>
      </w:pPr>
      <w:r w:rsidRPr="000B78F6">
        <w:rPr>
          <w:rStyle w:val="fontstyle01"/>
          <w:rFonts w:ascii="Times New Roman" w:eastAsia="Calibri" w:hAnsi="Times New Roman"/>
        </w:rPr>
        <w:t>17.</w:t>
      </w:r>
      <w:r w:rsidR="00127853" w:rsidRPr="000B78F6">
        <w:rPr>
          <w:rStyle w:val="fontstyle01"/>
          <w:rFonts w:ascii="Times New Roman" w:eastAsia="Calibri" w:hAnsi="Times New Roman"/>
        </w:rPr>
        <w:t xml:space="preserve"> </w:t>
      </w:r>
      <w:r w:rsidRPr="000B78F6">
        <w:rPr>
          <w:rStyle w:val="fontstyle01"/>
          <w:rFonts w:ascii="Times New Roman" w:eastAsia="Calibri" w:hAnsi="Times New Roman"/>
        </w:rPr>
        <w:t>С</w:t>
      </w:r>
      <w:r w:rsidR="00127853" w:rsidRPr="000B78F6">
        <w:rPr>
          <w:rStyle w:val="fontstyle01"/>
          <w:rFonts w:ascii="Times New Roman" w:eastAsia="Calibri" w:hAnsi="Times New Roman"/>
        </w:rPr>
        <w:t>ведения о ходе разработки и утверждения стратегии цифровой</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трансформации общества;</w:t>
      </w:r>
    </w:p>
    <w:p w:rsidR="006419B3" w:rsidRPr="000B78F6" w:rsidRDefault="00765E79" w:rsidP="003543A5">
      <w:pPr>
        <w:ind w:firstLine="709"/>
        <w:jc w:val="both"/>
        <w:rPr>
          <w:b/>
          <w:bCs/>
        </w:rPr>
      </w:pPr>
      <w:r w:rsidRPr="000B78F6">
        <w:rPr>
          <w:rStyle w:val="fontstyle01"/>
          <w:rFonts w:ascii="Times New Roman" w:eastAsia="Calibri" w:hAnsi="Times New Roman"/>
        </w:rPr>
        <w:t>18.</w:t>
      </w:r>
      <w:r w:rsidR="00127853" w:rsidRPr="000B78F6">
        <w:rPr>
          <w:rStyle w:val="fontstyle01"/>
          <w:rFonts w:ascii="Times New Roman" w:eastAsia="Calibri" w:hAnsi="Times New Roman"/>
        </w:rPr>
        <w:t xml:space="preserve"> </w:t>
      </w:r>
      <w:r w:rsidRPr="000B78F6">
        <w:rPr>
          <w:rStyle w:val="fontstyle01"/>
          <w:rFonts w:ascii="Times New Roman" w:eastAsia="Calibri" w:hAnsi="Times New Roman"/>
        </w:rPr>
        <w:t>И</w:t>
      </w:r>
      <w:r w:rsidR="00127853" w:rsidRPr="000B78F6">
        <w:rPr>
          <w:rStyle w:val="fontstyle01"/>
          <w:rFonts w:ascii="Times New Roman" w:eastAsia="Calibri" w:hAnsi="Times New Roman"/>
        </w:rPr>
        <w:t>нформация о предпринимаемых мерах по развитию человеческого</w:t>
      </w:r>
      <w:r w:rsidR="00F072AA" w:rsidRPr="000B78F6">
        <w:rPr>
          <w:rStyle w:val="fontstyle01"/>
          <w:rFonts w:ascii="Times New Roman" w:eastAsia="Calibri" w:hAnsi="Times New Roman"/>
        </w:rPr>
        <w:t xml:space="preserve"> </w:t>
      </w:r>
      <w:r w:rsidR="00127853" w:rsidRPr="000B78F6">
        <w:rPr>
          <w:rStyle w:val="fontstyle01"/>
          <w:rFonts w:ascii="Times New Roman" w:eastAsia="Calibri" w:hAnsi="Times New Roman"/>
        </w:rPr>
        <w:t>капитала, охране окружающей среды и социальной ответственности бизнеса.</w:t>
      </w:r>
      <w:r w:rsidR="00F072AA" w:rsidRPr="000B78F6">
        <w:rPr>
          <w:rStyle w:val="fontstyle01"/>
          <w:rFonts w:ascii="Times New Roman" w:eastAsia="Calibri" w:hAnsi="Times New Roman"/>
        </w:rPr>
        <w:t xml:space="preserve"> </w:t>
      </w:r>
    </w:p>
    <w:p w:rsidR="00964E5E" w:rsidRPr="000B78F6" w:rsidRDefault="00964E5E" w:rsidP="006419B3">
      <w:pPr>
        <w:shd w:val="clear" w:color="auto" w:fill="FFFFFF" w:themeFill="background1"/>
        <w:tabs>
          <w:tab w:val="left" w:pos="993"/>
          <w:tab w:val="left" w:pos="3119"/>
          <w:tab w:val="left" w:pos="7528"/>
        </w:tabs>
        <w:spacing w:after="200"/>
        <w:ind w:firstLine="709"/>
        <w:rPr>
          <w:b/>
          <w:bCs/>
        </w:rPr>
      </w:pPr>
    </w:p>
    <w:p w:rsidR="006419B3" w:rsidRPr="000B78F6" w:rsidRDefault="006419B3" w:rsidP="006419B3">
      <w:pPr>
        <w:ind w:firstLine="709"/>
        <w:jc w:val="both"/>
      </w:pPr>
    </w:p>
    <w:p w:rsidR="006419B3" w:rsidRPr="000B78F6" w:rsidRDefault="006419B3" w:rsidP="006419B3">
      <w:pPr>
        <w:pStyle w:val="af7"/>
        <w:ind w:left="0" w:firstLine="709"/>
      </w:pPr>
    </w:p>
    <w:p w:rsidR="00AA7D50" w:rsidRPr="000B78F6" w:rsidRDefault="00AA7D50" w:rsidP="006419B3">
      <w:pPr>
        <w:pStyle w:val="af7"/>
        <w:ind w:left="0" w:firstLine="709"/>
      </w:pPr>
    </w:p>
    <w:p w:rsidR="00AA7D50" w:rsidRPr="000B78F6" w:rsidRDefault="00AA7D50" w:rsidP="006419B3">
      <w:pPr>
        <w:pStyle w:val="af7"/>
        <w:ind w:left="0" w:firstLine="709"/>
      </w:pPr>
    </w:p>
    <w:p w:rsidR="006419B3" w:rsidRPr="000B78F6" w:rsidRDefault="006419B3" w:rsidP="00EA22FC">
      <w:pPr>
        <w:pStyle w:val="af7"/>
        <w:ind w:left="0" w:firstLine="709"/>
      </w:pPr>
    </w:p>
    <w:p w:rsidR="00EA22FC" w:rsidRPr="000B78F6" w:rsidRDefault="00EA22FC" w:rsidP="00EA22FC">
      <w:pPr>
        <w:pStyle w:val="ConsPlusNormal"/>
        <w:ind w:firstLine="709"/>
      </w:pPr>
    </w:p>
    <w:p w:rsidR="00EA22FC" w:rsidRPr="000B78F6" w:rsidRDefault="00EA22FC" w:rsidP="00173A4B">
      <w:pPr>
        <w:ind w:firstLine="709"/>
        <w:jc w:val="both"/>
      </w:pPr>
    </w:p>
    <w:p w:rsidR="00391D3A" w:rsidRPr="000B78F6" w:rsidRDefault="00391D3A" w:rsidP="0091503A">
      <w:pPr>
        <w:ind w:firstLine="709"/>
        <w:jc w:val="both"/>
        <w:rPr>
          <w:b/>
        </w:rPr>
      </w:pPr>
    </w:p>
    <w:p w:rsidR="00765E79" w:rsidRPr="000B78F6" w:rsidRDefault="00765E79" w:rsidP="0091503A">
      <w:pPr>
        <w:ind w:firstLine="709"/>
        <w:jc w:val="both"/>
        <w:rPr>
          <w:b/>
        </w:rPr>
      </w:pPr>
    </w:p>
    <w:p w:rsidR="00765E79" w:rsidRPr="000B78F6" w:rsidRDefault="00765E79" w:rsidP="0091503A">
      <w:pPr>
        <w:ind w:firstLine="709"/>
        <w:jc w:val="both"/>
        <w:rPr>
          <w:b/>
        </w:rPr>
      </w:pPr>
    </w:p>
    <w:p w:rsidR="00765E79" w:rsidRPr="000B78F6" w:rsidRDefault="00765E79" w:rsidP="0091503A">
      <w:pPr>
        <w:ind w:firstLine="709"/>
        <w:jc w:val="both"/>
        <w:rPr>
          <w:b/>
        </w:rPr>
      </w:pPr>
    </w:p>
    <w:p w:rsidR="00765E79" w:rsidRPr="000B78F6" w:rsidRDefault="00765E79" w:rsidP="0091503A">
      <w:pPr>
        <w:ind w:firstLine="709"/>
        <w:jc w:val="both"/>
        <w:rPr>
          <w:b/>
        </w:rPr>
      </w:pPr>
    </w:p>
    <w:p w:rsidR="00765E79" w:rsidRPr="000B78F6" w:rsidRDefault="00765E79" w:rsidP="0091503A">
      <w:pPr>
        <w:ind w:firstLine="709"/>
        <w:jc w:val="both"/>
        <w:rPr>
          <w:b/>
        </w:rPr>
      </w:pPr>
    </w:p>
    <w:p w:rsidR="00F440B7" w:rsidRPr="000B78F6" w:rsidRDefault="00F440B7" w:rsidP="0091503A">
      <w:pPr>
        <w:ind w:firstLine="709"/>
        <w:jc w:val="both"/>
        <w:rPr>
          <w:b/>
        </w:rPr>
      </w:pPr>
    </w:p>
    <w:p w:rsidR="00F440B7" w:rsidRPr="000B78F6" w:rsidRDefault="00F440B7" w:rsidP="0091503A">
      <w:pPr>
        <w:ind w:firstLine="709"/>
        <w:jc w:val="both"/>
        <w:rPr>
          <w:b/>
        </w:rPr>
      </w:pPr>
    </w:p>
    <w:p w:rsidR="00F440B7" w:rsidRPr="000B78F6" w:rsidRDefault="00F440B7" w:rsidP="0091503A">
      <w:pPr>
        <w:ind w:firstLine="709"/>
        <w:jc w:val="both"/>
        <w:rPr>
          <w:b/>
        </w:rPr>
      </w:pPr>
    </w:p>
    <w:p w:rsidR="00DD0620" w:rsidRPr="000B78F6" w:rsidRDefault="00DD0620">
      <w:pPr>
        <w:spacing w:after="200" w:line="276" w:lineRule="auto"/>
        <w:rPr>
          <w:b/>
        </w:rPr>
      </w:pPr>
      <w:r w:rsidRPr="000B78F6">
        <w:rPr>
          <w:b/>
        </w:rPr>
        <w:br w:type="page"/>
      </w:r>
    </w:p>
    <w:p w:rsidR="000B2796" w:rsidRPr="000B78F6" w:rsidRDefault="000B2796" w:rsidP="000B2796">
      <w:pPr>
        <w:ind w:firstLine="709"/>
        <w:jc w:val="center"/>
        <w:rPr>
          <w:rFonts w:eastAsia="Calibri"/>
          <w:b/>
          <w:color w:val="000000"/>
        </w:rPr>
      </w:pPr>
      <w:r w:rsidRPr="000B78F6">
        <w:rPr>
          <w:rFonts w:eastAsia="Calibri"/>
          <w:b/>
          <w:bCs/>
          <w:color w:val="000000"/>
        </w:rPr>
        <w:lastRenderedPageBreak/>
        <w:t>Ценные бумаги и акционерный капитал</w:t>
      </w:r>
    </w:p>
    <w:p w:rsidR="000B2796" w:rsidRPr="000B78F6" w:rsidRDefault="000B2796" w:rsidP="000B2796">
      <w:pPr>
        <w:ind w:firstLine="709"/>
        <w:jc w:val="both"/>
        <w:rPr>
          <w:rFonts w:eastAsia="Calibri"/>
          <w:b/>
          <w:i/>
          <w:color w:val="000000"/>
        </w:rPr>
      </w:pPr>
      <w:r w:rsidRPr="000B78F6">
        <w:rPr>
          <w:rFonts w:eastAsia="Calibri"/>
          <w:b/>
          <w:i/>
          <w:color w:val="000000"/>
        </w:rPr>
        <w:t>Основные сведения о ценных бумагах эмитента</w:t>
      </w:r>
    </w:p>
    <w:p w:rsidR="000B2796" w:rsidRPr="000B78F6" w:rsidRDefault="000B2796" w:rsidP="000B2796">
      <w:pPr>
        <w:ind w:firstLine="709"/>
        <w:jc w:val="both"/>
        <w:rPr>
          <w:rFonts w:eastAsia="Calibri"/>
          <w:color w:val="000000"/>
        </w:rPr>
      </w:pPr>
      <w:r w:rsidRPr="000B78F6">
        <w:rPr>
          <w:rFonts w:eastAsia="Calibri"/>
          <w:color w:val="000000"/>
        </w:rPr>
        <w:t>Уставный капитал Общества на 01.01.2022 составляет 3 014</w:t>
      </w:r>
      <w:r w:rsidR="00E6422B" w:rsidRPr="000B78F6">
        <w:rPr>
          <w:rFonts w:eastAsia="Calibri"/>
          <w:color w:val="000000"/>
        </w:rPr>
        <w:t> </w:t>
      </w:r>
      <w:r w:rsidRPr="000B78F6">
        <w:rPr>
          <w:rFonts w:eastAsia="Calibri"/>
          <w:color w:val="000000"/>
        </w:rPr>
        <w:t>997</w:t>
      </w:r>
      <w:r w:rsidR="00E6422B" w:rsidRPr="000B78F6">
        <w:rPr>
          <w:rFonts w:eastAsia="Calibri"/>
          <w:color w:val="000000"/>
        </w:rPr>
        <w:t> </w:t>
      </w:r>
      <w:r w:rsidRPr="000B78F6">
        <w:rPr>
          <w:rFonts w:eastAsia="Calibri"/>
          <w:color w:val="000000"/>
        </w:rPr>
        <w:t>000</w:t>
      </w:r>
      <w:r w:rsidR="00E6422B" w:rsidRPr="000B78F6">
        <w:rPr>
          <w:rFonts w:eastAsia="Calibri"/>
          <w:color w:val="000000"/>
        </w:rPr>
        <w:t xml:space="preserve"> </w:t>
      </w:r>
      <w:r w:rsidRPr="000B78F6">
        <w:rPr>
          <w:rFonts w:eastAsia="Calibri"/>
          <w:color w:val="000000"/>
        </w:rPr>
        <w:t xml:space="preserve">руб. </w:t>
      </w:r>
    </w:p>
    <w:p w:rsidR="000B2796" w:rsidRPr="000B78F6" w:rsidRDefault="000B2796" w:rsidP="000B2796">
      <w:pPr>
        <w:ind w:firstLine="709"/>
        <w:jc w:val="both"/>
        <w:rPr>
          <w:rFonts w:eastAsia="Calibri"/>
          <w:color w:val="000000"/>
          <w:lang w:val="x-none"/>
        </w:rPr>
      </w:pPr>
      <w:r w:rsidRPr="000B78F6">
        <w:rPr>
          <w:rFonts w:eastAsia="Calibri"/>
          <w:color w:val="000000"/>
        </w:rPr>
        <w:t>Н</w:t>
      </w:r>
      <w:r w:rsidRPr="000B78F6">
        <w:rPr>
          <w:rFonts w:eastAsia="Calibri"/>
          <w:color w:val="000000"/>
          <w:lang w:val="x-none"/>
        </w:rPr>
        <w:t>а основании распоряжения Правительства Республики Саха (Якутия) от 22.04.2021 №390-р «О принятии в государственную собственность Республики Саха (Якутия) имущества муниципальной собственности городского округа «город Якутск»», согласно которому из муниципальной собственности городского округа «город Якутск» в государственную собственность Республики Саха (Якутия) переданы обыкновенные именные акции АО «Водоканал» в количестве 150 000 штук номинальной стоимостью 150</w:t>
      </w:r>
      <w:r w:rsidR="00BE14AC" w:rsidRPr="000B78F6">
        <w:rPr>
          <w:rFonts w:eastAsia="Calibri"/>
          <w:color w:val="000000"/>
          <w:lang w:val="x-none"/>
        </w:rPr>
        <w:t> </w:t>
      </w:r>
      <w:r w:rsidRPr="000B78F6">
        <w:rPr>
          <w:rFonts w:eastAsia="Calibri"/>
          <w:color w:val="000000"/>
          <w:lang w:val="x-none"/>
        </w:rPr>
        <w:t xml:space="preserve">000 000 (сто пятьдесят миллионов) рублей, что составляет 4,98% от уставного капитала Общества, а также внесения записи в реестр ценных бумаг </w:t>
      </w:r>
      <w:r w:rsidRPr="000B78F6">
        <w:rPr>
          <w:rFonts w:eastAsia="Calibri"/>
          <w:color w:val="000000"/>
        </w:rPr>
        <w:t xml:space="preserve">от 09.08.2021 </w:t>
      </w:r>
      <w:r w:rsidRPr="000B78F6">
        <w:rPr>
          <w:rFonts w:eastAsia="Calibri"/>
          <w:color w:val="000000"/>
          <w:lang w:val="x-none"/>
        </w:rPr>
        <w:t>о передаче акций в государственную собственность Республики Саха (Якутия) АО «Водоканал» стало акционерным обществом со 100 процентным участием Республики Саха (Якутия) в уставном капитале Общества.</w:t>
      </w:r>
    </w:p>
    <w:p w:rsidR="000B2796" w:rsidRPr="000B78F6" w:rsidRDefault="000B2796" w:rsidP="000B2796">
      <w:pPr>
        <w:ind w:firstLine="709"/>
        <w:jc w:val="both"/>
        <w:rPr>
          <w:rFonts w:eastAsia="Calibri"/>
          <w:color w:val="000000"/>
        </w:rPr>
      </w:pPr>
      <w:r w:rsidRPr="000B78F6">
        <w:rPr>
          <w:rFonts w:eastAsia="Calibri"/>
          <w:color w:val="000000"/>
        </w:rPr>
        <w:t>По состоянию на 31.12.2021 акционером Общества является:</w:t>
      </w:r>
    </w:p>
    <w:p w:rsidR="000B2796" w:rsidRPr="000B78F6" w:rsidRDefault="000B2796" w:rsidP="000B2796">
      <w:pPr>
        <w:numPr>
          <w:ilvl w:val="0"/>
          <w:numId w:val="2"/>
        </w:numPr>
        <w:jc w:val="both"/>
        <w:rPr>
          <w:rFonts w:eastAsia="Calibri"/>
          <w:color w:val="000000"/>
        </w:rPr>
      </w:pPr>
      <w:r w:rsidRPr="000B78F6">
        <w:rPr>
          <w:rFonts w:eastAsia="Calibri"/>
          <w:color w:val="000000"/>
        </w:rPr>
        <w:t>Министерство имущественных и земельных отношений Республики Саха (Якутия) – 100 % в уставном капитале.</w:t>
      </w:r>
    </w:p>
    <w:p w:rsidR="000B2796" w:rsidRPr="000B78F6" w:rsidRDefault="000B2796" w:rsidP="000B2796">
      <w:pPr>
        <w:ind w:firstLine="709"/>
        <w:jc w:val="both"/>
        <w:rPr>
          <w:rFonts w:eastAsia="Calibri"/>
          <w:color w:val="000000"/>
        </w:rPr>
      </w:pPr>
      <w:r w:rsidRPr="000B78F6">
        <w:rPr>
          <w:rFonts w:eastAsia="Calibri"/>
          <w:bCs/>
          <w:iCs/>
          <w:color w:val="000000"/>
        </w:rPr>
        <w:t>Информация о регистраторе (реестродержателе) Общества</w:t>
      </w:r>
      <w:r w:rsidRPr="000B78F6">
        <w:rPr>
          <w:rFonts w:eastAsia="Calibri"/>
          <w:bCs/>
          <w:color w:val="000000"/>
        </w:rPr>
        <w:t>:</w:t>
      </w:r>
    </w:p>
    <w:p w:rsidR="000B2796" w:rsidRPr="000B78F6" w:rsidRDefault="000B2796" w:rsidP="000B2796">
      <w:pPr>
        <w:ind w:firstLine="709"/>
        <w:jc w:val="both"/>
        <w:rPr>
          <w:rFonts w:eastAsia="Calibri"/>
          <w:color w:val="000000"/>
        </w:rPr>
      </w:pPr>
      <w:r w:rsidRPr="000B78F6">
        <w:rPr>
          <w:rFonts w:eastAsia="Calibri"/>
          <w:color w:val="000000"/>
        </w:rPr>
        <w:t xml:space="preserve">АО Республиканский специализированный регистратор «Якутский фондовый центр», </w:t>
      </w:r>
      <w:smartTag w:uri="urn:schemas-microsoft-com:office:smarttags" w:element="metricconverter">
        <w:smartTagPr>
          <w:attr w:name="ProductID" w:val="677980 г"/>
        </w:smartTagPr>
        <w:r w:rsidRPr="000B78F6">
          <w:rPr>
            <w:rFonts w:eastAsia="Calibri"/>
            <w:color w:val="000000"/>
          </w:rPr>
          <w:t>677980 г</w:t>
        </w:r>
      </w:smartTag>
      <w:r w:rsidRPr="000B78F6">
        <w:rPr>
          <w:rFonts w:eastAsia="Calibri"/>
          <w:color w:val="000000"/>
        </w:rPr>
        <w:t xml:space="preserve">. Якутск, пер. Глухой, 2/1, тел.: (4112) 33-68-42 факс: (4112) 33-57-00, адрес электронной почты: </w:t>
      </w:r>
      <w:hyperlink r:id="rId8" w:history="1">
        <w:r w:rsidRPr="000B78F6">
          <w:rPr>
            <w:rStyle w:val="afc"/>
            <w:rFonts w:eastAsia="Calibri"/>
          </w:rPr>
          <w:t>info@yfc.ru</w:t>
        </w:r>
      </w:hyperlink>
      <w:r w:rsidRPr="000B78F6">
        <w:rPr>
          <w:rFonts w:eastAsia="Calibri"/>
          <w:color w:val="000000"/>
        </w:rPr>
        <w:t>.</w:t>
      </w:r>
    </w:p>
    <w:p w:rsidR="000B2796" w:rsidRPr="000B78F6" w:rsidRDefault="000B2796" w:rsidP="000B2796">
      <w:pPr>
        <w:ind w:firstLine="709"/>
        <w:jc w:val="both"/>
        <w:rPr>
          <w:rFonts w:eastAsia="Calibri"/>
          <w:color w:val="000000"/>
        </w:rPr>
      </w:pPr>
      <w:r w:rsidRPr="000B78F6">
        <w:rPr>
          <w:rFonts w:eastAsia="Calibri"/>
          <w:color w:val="000000"/>
        </w:rPr>
        <w:t xml:space="preserve">Полное наименование реестродержателя и адрес реестродержателя - Акционерное общество «Республиканский специализированный регистратор «Якутский Фондовый Центр», </w:t>
      </w:r>
      <w:smartTag w:uri="urn:schemas-microsoft-com:office:smarttags" w:element="metricconverter">
        <w:smartTagPr>
          <w:attr w:name="ProductID" w:val="677980 г"/>
        </w:smartTagPr>
        <w:r w:rsidRPr="000B78F6">
          <w:rPr>
            <w:rFonts w:eastAsia="Calibri"/>
            <w:color w:val="000000"/>
          </w:rPr>
          <w:t>677980 г</w:t>
        </w:r>
      </w:smartTag>
      <w:r w:rsidRPr="000B78F6">
        <w:rPr>
          <w:rFonts w:eastAsia="Calibri"/>
          <w:color w:val="000000"/>
        </w:rPr>
        <w:t>. Якутск, пер. Глухой, д. 2/1;</w:t>
      </w:r>
    </w:p>
    <w:p w:rsidR="000B2796" w:rsidRPr="000B78F6" w:rsidRDefault="000B2796" w:rsidP="000B2796">
      <w:pPr>
        <w:ind w:firstLine="709"/>
        <w:jc w:val="both"/>
        <w:rPr>
          <w:rFonts w:eastAsia="Calibri"/>
          <w:color w:val="000000"/>
        </w:rPr>
      </w:pPr>
      <w:r w:rsidRPr="000B78F6">
        <w:rPr>
          <w:rFonts w:eastAsia="Calibri"/>
          <w:bCs/>
          <w:iCs/>
          <w:color w:val="000000"/>
        </w:rPr>
        <w:t>Аудитор Общества</w:t>
      </w:r>
      <w:r w:rsidRPr="000B78F6">
        <w:rPr>
          <w:rFonts w:eastAsia="Calibri"/>
          <w:color w:val="000000"/>
        </w:rPr>
        <w:t xml:space="preserve"> утвержден решением годового общего собрания акционеров от 30 июня 2021 года, протокол № 18/21;</w:t>
      </w:r>
    </w:p>
    <w:p w:rsidR="000B2796" w:rsidRPr="000B78F6" w:rsidRDefault="000B2796" w:rsidP="000B2796">
      <w:pPr>
        <w:ind w:firstLine="709"/>
        <w:jc w:val="both"/>
        <w:rPr>
          <w:rFonts w:eastAsia="Calibri"/>
          <w:color w:val="000000"/>
        </w:rPr>
      </w:pPr>
      <w:r w:rsidRPr="000B78F6">
        <w:rPr>
          <w:rFonts w:eastAsia="Calibri"/>
          <w:color w:val="000000"/>
        </w:rPr>
        <w:t xml:space="preserve">Наименование: ООО «Аудиторско-консалтинговая фирма «Гранд», </w:t>
      </w:r>
    </w:p>
    <w:p w:rsidR="000B2796" w:rsidRPr="000B78F6" w:rsidRDefault="000B2796" w:rsidP="000B2796">
      <w:pPr>
        <w:ind w:firstLine="709"/>
        <w:jc w:val="both"/>
        <w:rPr>
          <w:rFonts w:eastAsia="Calibri"/>
          <w:color w:val="000000"/>
        </w:rPr>
      </w:pPr>
      <w:r w:rsidRPr="000B78F6">
        <w:rPr>
          <w:rFonts w:eastAsia="Calibri"/>
          <w:color w:val="000000"/>
        </w:rPr>
        <w:t>Место нахождения: 677027, Республика Саха (Якутия), г. Якутск, ул. Кирова, 18, блок В, оф.1102. Тел./Факс (4112) 42-03-30.</w:t>
      </w:r>
    </w:p>
    <w:p w:rsidR="000B2796" w:rsidRPr="000B78F6" w:rsidRDefault="000B2796" w:rsidP="006F2775">
      <w:pPr>
        <w:ind w:firstLine="709"/>
        <w:jc w:val="center"/>
        <w:rPr>
          <w:b/>
        </w:rPr>
      </w:pPr>
    </w:p>
    <w:p w:rsidR="00765E79" w:rsidRPr="000B78F6" w:rsidRDefault="001D6DAA" w:rsidP="006F2775">
      <w:pPr>
        <w:ind w:firstLine="709"/>
        <w:jc w:val="center"/>
        <w:rPr>
          <w:rStyle w:val="fontstyle01"/>
          <w:rFonts w:ascii="Times New Roman" w:eastAsia="Calibri" w:hAnsi="Times New Roman"/>
          <w:b/>
        </w:rPr>
      </w:pPr>
      <w:r w:rsidRPr="000B78F6">
        <w:rPr>
          <w:b/>
        </w:rPr>
        <w:t>1</w:t>
      </w:r>
      <w:r w:rsidR="00831D43" w:rsidRPr="000B78F6">
        <w:rPr>
          <w:b/>
        </w:rPr>
        <w:t xml:space="preserve">. </w:t>
      </w:r>
      <w:r w:rsidR="00765E79" w:rsidRPr="000B78F6">
        <w:rPr>
          <w:rStyle w:val="fontstyle01"/>
          <w:rFonts w:ascii="Times New Roman" w:eastAsia="Calibri" w:hAnsi="Times New Roman"/>
          <w:b/>
        </w:rPr>
        <w:t>Отчет по исполнению целевых значений КПЭ за 2021 год.</w:t>
      </w:r>
    </w:p>
    <w:p w:rsidR="0008198A" w:rsidRPr="00282C79" w:rsidRDefault="0008198A" w:rsidP="0008198A">
      <w:pPr>
        <w:ind w:firstLine="709"/>
        <w:jc w:val="both"/>
      </w:pPr>
      <w:r>
        <w:t xml:space="preserve">В соответствии с положением о системе ключевых показателях эффективности деятельности АО «Водоканал» на 2021 год Советом директоров общества утверждены 10 КПЭ в том числе 4 стратегические, 2 финансово-экономические и 4 отраслевые. По итогам отчетного года исполнено 7 показателей, частично исполнен 1 и не исполнены 2 КПЭ.   </w:t>
      </w:r>
    </w:p>
    <w:tbl>
      <w:tblPr>
        <w:tblW w:w="10348" w:type="dxa"/>
        <w:tblInd w:w="-152" w:type="dxa"/>
        <w:tblLayout w:type="fixed"/>
        <w:tblLook w:val="04A0" w:firstRow="1" w:lastRow="0" w:firstColumn="1" w:lastColumn="0" w:noHBand="0" w:noVBand="1"/>
      </w:tblPr>
      <w:tblGrid>
        <w:gridCol w:w="709"/>
        <w:gridCol w:w="3261"/>
        <w:gridCol w:w="1134"/>
        <w:gridCol w:w="1275"/>
        <w:gridCol w:w="1276"/>
        <w:gridCol w:w="992"/>
        <w:gridCol w:w="851"/>
        <w:gridCol w:w="850"/>
      </w:tblGrid>
      <w:tr w:rsidR="0008198A" w:rsidRPr="00282C79" w:rsidTr="0008198A">
        <w:trPr>
          <w:trHeight w:val="383"/>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b/>
                <w:bCs/>
                <w:color w:val="000000"/>
              </w:rPr>
            </w:pPr>
            <w:r w:rsidRPr="00282C79">
              <w:rPr>
                <w:b/>
                <w:bCs/>
                <w:color w:val="000000"/>
              </w:rPr>
              <w:t>№ п/п</w:t>
            </w:r>
          </w:p>
        </w:tc>
        <w:tc>
          <w:tcPr>
            <w:tcW w:w="326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198A" w:rsidRPr="00282C79" w:rsidRDefault="0008198A" w:rsidP="0008198A">
            <w:pPr>
              <w:jc w:val="center"/>
              <w:rPr>
                <w:b/>
                <w:bCs/>
                <w:color w:val="000000"/>
              </w:rPr>
            </w:pPr>
            <w:r w:rsidRPr="00282C79">
              <w:rPr>
                <w:b/>
                <w:bCs/>
                <w:color w:val="000000"/>
              </w:rPr>
              <w:t>Показатели</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8198A" w:rsidRPr="004F3ABB" w:rsidRDefault="0008198A" w:rsidP="0008198A">
            <w:pPr>
              <w:jc w:val="center"/>
              <w:rPr>
                <w:b/>
                <w:bCs/>
                <w:color w:val="000000"/>
                <w:sz w:val="20"/>
                <w:szCs w:val="20"/>
              </w:rPr>
            </w:pPr>
            <w:r w:rsidRPr="004F3ABB">
              <w:rPr>
                <w:b/>
                <w:bCs/>
                <w:color w:val="000000"/>
                <w:sz w:val="20"/>
                <w:szCs w:val="20"/>
              </w:rPr>
              <w:t>Ед.</w:t>
            </w:r>
            <w:r>
              <w:rPr>
                <w:b/>
                <w:bCs/>
                <w:color w:val="000000"/>
                <w:sz w:val="20"/>
                <w:szCs w:val="20"/>
              </w:rPr>
              <w:t xml:space="preserve"> </w:t>
            </w:r>
            <w:r w:rsidRPr="004F3ABB">
              <w:rPr>
                <w:b/>
                <w:bCs/>
                <w:color w:val="000000"/>
                <w:sz w:val="20"/>
                <w:szCs w:val="20"/>
              </w:rPr>
              <w:t>изм</w:t>
            </w:r>
            <w:r>
              <w:rPr>
                <w:b/>
                <w:bCs/>
                <w:color w:val="000000"/>
                <w:sz w:val="20"/>
                <w:szCs w:val="20"/>
              </w:rPr>
              <w:t>.</w:t>
            </w:r>
          </w:p>
        </w:tc>
        <w:tc>
          <w:tcPr>
            <w:tcW w:w="5244"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spacing w:after="200" w:line="276" w:lineRule="auto"/>
              <w:jc w:val="center"/>
            </w:pPr>
            <w:r w:rsidRPr="00282C79">
              <w:rPr>
                <w:b/>
                <w:bCs/>
                <w:color w:val="000000"/>
              </w:rPr>
              <w:t>2021 год</w:t>
            </w:r>
          </w:p>
        </w:tc>
      </w:tr>
      <w:tr w:rsidR="0008198A" w:rsidRPr="00282C79" w:rsidTr="0008198A">
        <w:trPr>
          <w:trHeight w:val="930"/>
        </w:trPr>
        <w:tc>
          <w:tcPr>
            <w:tcW w:w="709" w:type="dxa"/>
            <w:vMerge/>
            <w:tcBorders>
              <w:top w:val="single" w:sz="8" w:space="0" w:color="auto"/>
              <w:left w:val="single" w:sz="8" w:space="0" w:color="auto"/>
              <w:bottom w:val="single" w:sz="4" w:space="0" w:color="auto"/>
              <w:right w:val="single" w:sz="4" w:space="0" w:color="auto"/>
            </w:tcBorders>
            <w:vAlign w:val="center"/>
            <w:hideMark/>
          </w:tcPr>
          <w:p w:rsidR="0008198A" w:rsidRPr="00282C79" w:rsidRDefault="0008198A" w:rsidP="0008198A">
            <w:pPr>
              <w:rPr>
                <w:b/>
                <w:bCs/>
                <w:color w:val="000000"/>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08198A" w:rsidRPr="00282C79" w:rsidRDefault="0008198A" w:rsidP="0008198A">
            <w:pPr>
              <w:rPr>
                <w:b/>
                <w:bCs/>
                <w:color w:val="000000"/>
              </w:rPr>
            </w:pPr>
          </w:p>
        </w:tc>
        <w:tc>
          <w:tcPr>
            <w:tcW w:w="1134" w:type="dxa"/>
            <w:vMerge/>
            <w:tcBorders>
              <w:top w:val="single" w:sz="8" w:space="0" w:color="auto"/>
              <w:left w:val="single" w:sz="4" w:space="0" w:color="auto"/>
              <w:bottom w:val="single" w:sz="4" w:space="0" w:color="000000"/>
              <w:right w:val="single" w:sz="8" w:space="0" w:color="auto"/>
            </w:tcBorders>
            <w:vAlign w:val="center"/>
            <w:hideMark/>
          </w:tcPr>
          <w:p w:rsidR="0008198A" w:rsidRPr="004F3ABB" w:rsidRDefault="0008198A" w:rsidP="0008198A">
            <w:pPr>
              <w:rPr>
                <w:b/>
                <w:bCs/>
                <w:color w:val="000000"/>
                <w:sz w:val="20"/>
                <w:szCs w:val="20"/>
              </w:rPr>
            </w:pP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b/>
                <w:bCs/>
                <w:color w:val="000000"/>
              </w:rPr>
            </w:pPr>
            <w:r w:rsidRPr="00282C79">
              <w:rPr>
                <w:b/>
                <w:bCs/>
                <w:color w:val="000000"/>
              </w:rPr>
              <w:t>план</w:t>
            </w:r>
          </w:p>
        </w:tc>
        <w:tc>
          <w:tcPr>
            <w:tcW w:w="1276"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b/>
                <w:bCs/>
                <w:color w:val="000000"/>
              </w:rPr>
            </w:pPr>
            <w:r w:rsidRPr="00282C79">
              <w:rPr>
                <w:b/>
                <w:bCs/>
                <w:color w:val="000000"/>
              </w:rPr>
              <w:t>факт</w:t>
            </w:r>
          </w:p>
        </w:tc>
        <w:tc>
          <w:tcPr>
            <w:tcW w:w="992"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b/>
                <w:bCs/>
                <w:color w:val="000000"/>
              </w:rPr>
            </w:pPr>
            <w:r w:rsidRPr="00282C79">
              <w:rPr>
                <w:b/>
                <w:bCs/>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b/>
                <w:bCs/>
                <w:color w:val="000000"/>
              </w:rPr>
            </w:pPr>
            <w:r w:rsidRPr="00282C79">
              <w:rPr>
                <w:b/>
                <w:bCs/>
                <w:color w:val="000000"/>
              </w:rPr>
              <w:t>исполнение балл</w:t>
            </w:r>
          </w:p>
        </w:tc>
        <w:tc>
          <w:tcPr>
            <w:tcW w:w="850" w:type="dxa"/>
            <w:tcBorders>
              <w:top w:val="nil"/>
              <w:left w:val="nil"/>
              <w:bottom w:val="single" w:sz="4" w:space="0" w:color="auto"/>
              <w:right w:val="single" w:sz="8" w:space="0" w:color="auto"/>
            </w:tcBorders>
            <w:shd w:val="clear" w:color="auto" w:fill="auto"/>
            <w:vAlign w:val="center"/>
            <w:hideMark/>
          </w:tcPr>
          <w:p w:rsidR="0008198A" w:rsidRPr="00282C79" w:rsidRDefault="0008198A" w:rsidP="0008198A">
            <w:pPr>
              <w:jc w:val="center"/>
              <w:rPr>
                <w:b/>
                <w:bCs/>
                <w:color w:val="000000"/>
              </w:rPr>
            </w:pPr>
            <w:r w:rsidRPr="00282C79">
              <w:rPr>
                <w:b/>
                <w:bCs/>
                <w:color w:val="000000"/>
              </w:rPr>
              <w:t>Уд.</w:t>
            </w:r>
            <w:r>
              <w:rPr>
                <w:b/>
                <w:bCs/>
                <w:color w:val="000000"/>
              </w:rPr>
              <w:t xml:space="preserve"> </w:t>
            </w:r>
            <w:r w:rsidRPr="00282C79">
              <w:rPr>
                <w:b/>
                <w:bCs/>
                <w:color w:val="000000"/>
              </w:rPr>
              <w:t>вес</w:t>
            </w:r>
          </w:p>
        </w:tc>
      </w:tr>
      <w:tr w:rsidR="0008198A" w:rsidRPr="00282C79" w:rsidTr="00343B7F">
        <w:trPr>
          <w:trHeight w:val="3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08198A" w:rsidRPr="00282C79" w:rsidRDefault="0008198A" w:rsidP="0008198A">
            <w:pPr>
              <w:jc w:val="center"/>
              <w:rPr>
                <w:b/>
                <w:bCs/>
                <w:color w:val="000000"/>
              </w:rPr>
            </w:pPr>
            <w:r w:rsidRPr="00282C79">
              <w:rPr>
                <w:b/>
                <w:bCs/>
                <w:color w:val="000000"/>
              </w:rPr>
              <w:t>1</w:t>
            </w:r>
          </w:p>
        </w:tc>
        <w:tc>
          <w:tcPr>
            <w:tcW w:w="3261" w:type="dxa"/>
            <w:tcBorders>
              <w:top w:val="nil"/>
              <w:left w:val="nil"/>
              <w:bottom w:val="single" w:sz="4" w:space="0" w:color="auto"/>
              <w:right w:val="single" w:sz="4" w:space="0" w:color="auto"/>
            </w:tcBorders>
            <w:shd w:val="clear" w:color="auto" w:fill="auto"/>
            <w:noWrap/>
            <w:vAlign w:val="bottom"/>
            <w:hideMark/>
          </w:tcPr>
          <w:p w:rsidR="0008198A" w:rsidRPr="00282C79" w:rsidRDefault="0008198A" w:rsidP="0008198A">
            <w:pPr>
              <w:rPr>
                <w:b/>
                <w:bCs/>
                <w:color w:val="000000"/>
              </w:rPr>
            </w:pPr>
            <w:r w:rsidRPr="00282C79">
              <w:rPr>
                <w:b/>
                <w:bCs/>
                <w:color w:val="000000"/>
              </w:rPr>
              <w:t>Стратегические показатели</w:t>
            </w:r>
          </w:p>
        </w:tc>
        <w:tc>
          <w:tcPr>
            <w:tcW w:w="1134" w:type="dxa"/>
            <w:tcBorders>
              <w:top w:val="nil"/>
              <w:left w:val="nil"/>
              <w:bottom w:val="single" w:sz="4" w:space="0" w:color="auto"/>
              <w:right w:val="single" w:sz="8" w:space="0" w:color="auto"/>
            </w:tcBorders>
            <w:shd w:val="clear" w:color="auto" w:fill="auto"/>
            <w:noWrap/>
            <w:vAlign w:val="bottom"/>
            <w:hideMark/>
          </w:tcPr>
          <w:p w:rsidR="0008198A" w:rsidRPr="004F3ABB" w:rsidRDefault="0008198A" w:rsidP="0008198A">
            <w:pPr>
              <w:rPr>
                <w:b/>
                <w:bCs/>
                <w:color w:val="000000"/>
                <w:sz w:val="20"/>
                <w:szCs w:val="20"/>
              </w:rPr>
            </w:pPr>
            <w:r w:rsidRPr="004F3ABB">
              <w:rPr>
                <w:b/>
                <w:bCs/>
                <w:color w:val="000000"/>
                <w:sz w:val="20"/>
                <w:szCs w:val="20"/>
              </w:rPr>
              <w:t> </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08198A" w:rsidRPr="00282C79" w:rsidRDefault="0008198A" w:rsidP="0008198A">
            <w:pPr>
              <w:rPr>
                <w:b/>
                <w:bCs/>
                <w:color w:val="000000"/>
              </w:rPr>
            </w:pPr>
            <w:r w:rsidRPr="00282C79">
              <w:rPr>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8198A" w:rsidRPr="00282C79" w:rsidRDefault="0008198A" w:rsidP="0008198A">
            <w:pPr>
              <w:rPr>
                <w:b/>
                <w:bCs/>
                <w:color w:val="000000"/>
              </w:rPr>
            </w:pPr>
            <w:r w:rsidRPr="00282C79">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08198A" w:rsidRPr="00282C79" w:rsidRDefault="0008198A" w:rsidP="0008198A">
            <w:pPr>
              <w:rPr>
                <w:b/>
                <w:bCs/>
                <w:color w:val="000000"/>
              </w:rPr>
            </w:pPr>
            <w:r w:rsidRPr="00282C79">
              <w:rPr>
                <w:b/>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b/>
                <w:bCs/>
                <w:color w:val="000000"/>
              </w:rPr>
            </w:pPr>
            <w:r w:rsidRPr="00282C79">
              <w:rPr>
                <w:b/>
                <w:bCs/>
                <w:color w:val="000000"/>
              </w:rPr>
              <w:t> </w:t>
            </w:r>
          </w:p>
        </w:tc>
        <w:tc>
          <w:tcPr>
            <w:tcW w:w="850" w:type="dxa"/>
            <w:tcBorders>
              <w:top w:val="nil"/>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b/>
                <w:bCs/>
                <w:color w:val="000000"/>
              </w:rPr>
            </w:pPr>
            <w:r w:rsidRPr="00282C79">
              <w:rPr>
                <w:b/>
                <w:bCs/>
                <w:color w:val="000000"/>
              </w:rPr>
              <w:t> </w:t>
            </w:r>
          </w:p>
        </w:tc>
      </w:tr>
      <w:tr w:rsidR="0008198A" w:rsidRPr="00282C79" w:rsidTr="00343B7F">
        <w:trPr>
          <w:trHeight w:val="72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lastRenderedPageBreak/>
              <w:t>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Рост производительности труда</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значение</w:t>
            </w:r>
          </w:p>
        </w:tc>
        <w:tc>
          <w:tcPr>
            <w:tcW w:w="1275" w:type="dxa"/>
            <w:tcBorders>
              <w:top w:val="single" w:sz="4" w:space="0" w:color="auto"/>
              <w:left w:val="single" w:sz="8" w:space="0" w:color="auto"/>
              <w:bottom w:val="single" w:sz="4" w:space="0" w:color="auto"/>
              <w:right w:val="nil"/>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110,30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r>
      <w:tr w:rsidR="0008198A" w:rsidRPr="00282C79" w:rsidTr="00343B7F">
        <w:trPr>
          <w:trHeight w:val="1245"/>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Прирост количества абонентов, подключенных к централизованным с</w:t>
            </w:r>
            <w:r>
              <w:rPr>
                <w:color w:val="000000"/>
              </w:rPr>
              <w:t>етям водоснабжения АО "Водоканал»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значение</w:t>
            </w:r>
          </w:p>
        </w:tc>
        <w:tc>
          <w:tcPr>
            <w:tcW w:w="127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113,84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15</w:t>
            </w:r>
          </w:p>
        </w:tc>
      </w:tr>
      <w:tr w:rsidR="0008198A" w:rsidRPr="00282C79" w:rsidTr="00343B7F">
        <w:trPr>
          <w:trHeight w:val="1126"/>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Объем привлеченных инвестиций (за исключением средств бюджета РС (Я)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млн. руб. с НДС</w:t>
            </w:r>
          </w:p>
        </w:tc>
        <w:tc>
          <w:tcPr>
            <w:tcW w:w="127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08198A" w:rsidRPr="00282C79" w:rsidRDefault="0008198A" w:rsidP="0008198A">
            <w:pPr>
              <w:jc w:val="center"/>
              <w:rPr>
                <w:color w:val="000000"/>
                <w:sz w:val="20"/>
                <w:szCs w:val="20"/>
              </w:rPr>
            </w:pPr>
            <w:r w:rsidRPr="00282C79">
              <w:rPr>
                <w:color w:val="000000"/>
                <w:sz w:val="20"/>
                <w:szCs w:val="20"/>
              </w:rPr>
              <w:t>1 249,06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744,50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59,60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 </w:t>
            </w:r>
          </w:p>
        </w:tc>
      </w:tr>
      <w:tr w:rsidR="0008198A" w:rsidRPr="00282C79" w:rsidTr="00343B7F">
        <w:trPr>
          <w:trHeight w:val="930"/>
        </w:trPr>
        <w:tc>
          <w:tcPr>
            <w:tcW w:w="709" w:type="dxa"/>
            <w:tcBorders>
              <w:top w:val="single" w:sz="4" w:space="0" w:color="auto"/>
              <w:left w:val="single" w:sz="8" w:space="0" w:color="auto"/>
              <w:bottom w:val="nil"/>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1.4</w:t>
            </w:r>
          </w:p>
        </w:tc>
        <w:tc>
          <w:tcPr>
            <w:tcW w:w="3261" w:type="dxa"/>
            <w:tcBorders>
              <w:top w:val="single" w:sz="4" w:space="0" w:color="auto"/>
              <w:left w:val="nil"/>
              <w:bottom w:val="nil"/>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Количество реализованных инвестиционных проектов по водоснабжению и водоотведению</w:t>
            </w:r>
          </w:p>
        </w:tc>
        <w:tc>
          <w:tcPr>
            <w:tcW w:w="1134" w:type="dxa"/>
            <w:tcBorders>
              <w:top w:val="single" w:sz="4" w:space="0" w:color="auto"/>
              <w:left w:val="nil"/>
              <w:bottom w:val="nil"/>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Ед.</w:t>
            </w:r>
          </w:p>
        </w:tc>
        <w:tc>
          <w:tcPr>
            <w:tcW w:w="1275" w:type="dxa"/>
            <w:tcBorders>
              <w:top w:val="single" w:sz="4" w:space="0" w:color="auto"/>
              <w:left w:val="single" w:sz="8" w:space="0" w:color="auto"/>
              <w:bottom w:val="nil"/>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1,00</w:t>
            </w:r>
          </w:p>
        </w:tc>
        <w:tc>
          <w:tcPr>
            <w:tcW w:w="1276" w:type="dxa"/>
            <w:tcBorders>
              <w:top w:val="single" w:sz="4" w:space="0" w:color="auto"/>
              <w:left w:val="nil"/>
              <w:bottom w:val="nil"/>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0,50</w:t>
            </w:r>
          </w:p>
        </w:tc>
        <w:tc>
          <w:tcPr>
            <w:tcW w:w="992" w:type="dxa"/>
            <w:tcBorders>
              <w:top w:val="single" w:sz="4" w:space="0" w:color="auto"/>
              <w:left w:val="nil"/>
              <w:bottom w:val="nil"/>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50,00</w:t>
            </w:r>
          </w:p>
        </w:tc>
        <w:tc>
          <w:tcPr>
            <w:tcW w:w="851" w:type="dxa"/>
            <w:tcBorders>
              <w:top w:val="single" w:sz="4" w:space="0" w:color="auto"/>
              <w:left w:val="nil"/>
              <w:bottom w:val="nil"/>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0,5</w:t>
            </w:r>
          </w:p>
        </w:tc>
        <w:tc>
          <w:tcPr>
            <w:tcW w:w="850" w:type="dxa"/>
            <w:tcBorders>
              <w:top w:val="single" w:sz="4" w:space="0" w:color="auto"/>
              <w:left w:val="nil"/>
              <w:bottom w:val="nil"/>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5</w:t>
            </w:r>
          </w:p>
        </w:tc>
      </w:tr>
      <w:tr w:rsidR="0008198A" w:rsidRPr="00282C79" w:rsidTr="0008198A">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2</w:t>
            </w:r>
          </w:p>
        </w:tc>
        <w:tc>
          <w:tcPr>
            <w:tcW w:w="9639" w:type="dxa"/>
            <w:gridSpan w:val="7"/>
            <w:tcBorders>
              <w:top w:val="single" w:sz="4" w:space="0" w:color="auto"/>
              <w:left w:val="nil"/>
              <w:bottom w:val="nil"/>
              <w:right w:val="single" w:sz="8" w:space="0" w:color="auto"/>
            </w:tcBorders>
            <w:shd w:val="clear" w:color="auto" w:fill="auto"/>
            <w:vAlign w:val="center"/>
            <w:hideMark/>
          </w:tcPr>
          <w:p w:rsidR="0008198A" w:rsidRPr="004F3ABB" w:rsidRDefault="0008198A" w:rsidP="0008198A">
            <w:pPr>
              <w:rPr>
                <w:color w:val="000000"/>
              </w:rPr>
            </w:pPr>
            <w:r w:rsidRPr="004F3ABB">
              <w:rPr>
                <w:b/>
                <w:bCs/>
                <w:color w:val="000000"/>
              </w:rPr>
              <w:t>Финансово- экономические показатели</w:t>
            </w:r>
            <w:r w:rsidRPr="004F3ABB">
              <w:rPr>
                <w:color w:val="000000"/>
              </w:rPr>
              <w:t> </w:t>
            </w:r>
          </w:p>
        </w:tc>
      </w:tr>
      <w:tr w:rsidR="0008198A" w:rsidRPr="00282C79" w:rsidTr="0008198A">
        <w:trPr>
          <w:trHeight w:val="10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Выручка от основной деятельности (за вычетом субсидии ОКК и платы за подключение)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тыс. руб. без НДС</w:t>
            </w:r>
          </w:p>
        </w:tc>
        <w:tc>
          <w:tcPr>
            <w:tcW w:w="127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1 540 535,6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1 570 664,0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101,96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5</w:t>
            </w:r>
          </w:p>
        </w:tc>
      </w:tr>
      <w:tr w:rsidR="0008198A" w:rsidRPr="00282C79" w:rsidTr="0008198A">
        <w:trPr>
          <w:trHeight w:val="148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2.2</w:t>
            </w:r>
          </w:p>
        </w:tc>
        <w:tc>
          <w:tcPr>
            <w:tcW w:w="3261"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Не превышение постоянных и переменных расходов от установленного тарифного плана расходов (за исключением начисления амортизации)</w:t>
            </w:r>
          </w:p>
        </w:tc>
        <w:tc>
          <w:tcPr>
            <w:tcW w:w="1134" w:type="dxa"/>
            <w:tcBorders>
              <w:top w:val="nil"/>
              <w:left w:val="nil"/>
              <w:bottom w:val="single" w:sz="4" w:space="0" w:color="auto"/>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значение</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rFonts w:ascii="Calibri" w:hAnsi="Calibri" w:cs="Calibri"/>
                <w:color w:val="000000"/>
                <w:sz w:val="20"/>
                <w:szCs w:val="20"/>
              </w:rPr>
            </w:pPr>
            <w:r w:rsidRPr="00282C79">
              <w:rPr>
                <w:rFonts w:ascii="Calibri" w:hAnsi="Calibri" w:cs="Calibri"/>
                <w:color w:val="000000"/>
                <w:sz w:val="20"/>
                <w:szCs w:val="20"/>
              </w:rPr>
              <w:t>≤ 1</w:t>
            </w:r>
          </w:p>
        </w:tc>
        <w:tc>
          <w:tcPr>
            <w:tcW w:w="1276"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104,97</w:t>
            </w:r>
          </w:p>
        </w:tc>
        <w:tc>
          <w:tcPr>
            <w:tcW w:w="851" w:type="dxa"/>
            <w:tcBorders>
              <w:top w:val="nil"/>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nil"/>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 </w:t>
            </w:r>
          </w:p>
        </w:tc>
      </w:tr>
      <w:tr w:rsidR="0008198A" w:rsidRPr="00282C79" w:rsidTr="0008198A">
        <w:trPr>
          <w:trHeight w:val="435"/>
        </w:trPr>
        <w:tc>
          <w:tcPr>
            <w:tcW w:w="709" w:type="dxa"/>
            <w:tcBorders>
              <w:top w:val="nil"/>
              <w:left w:val="single" w:sz="8" w:space="0" w:color="auto"/>
              <w:bottom w:val="nil"/>
              <w:right w:val="nil"/>
            </w:tcBorders>
            <w:shd w:val="clear" w:color="000000" w:fill="FFFFFF"/>
            <w:noWrap/>
            <w:vAlign w:val="center"/>
            <w:hideMark/>
          </w:tcPr>
          <w:p w:rsidR="0008198A" w:rsidRPr="00282C79" w:rsidRDefault="0008198A" w:rsidP="0008198A">
            <w:pPr>
              <w:jc w:val="center"/>
              <w:rPr>
                <w:color w:val="000000"/>
              </w:rPr>
            </w:pPr>
            <w:r w:rsidRPr="00282C79">
              <w:rPr>
                <w:color w:val="000000"/>
              </w:rPr>
              <w:t>3</w:t>
            </w:r>
          </w:p>
        </w:tc>
        <w:tc>
          <w:tcPr>
            <w:tcW w:w="3261" w:type="dxa"/>
            <w:tcBorders>
              <w:top w:val="nil"/>
              <w:left w:val="nil"/>
              <w:bottom w:val="nil"/>
              <w:right w:val="nil"/>
            </w:tcBorders>
            <w:shd w:val="clear" w:color="auto" w:fill="auto"/>
            <w:vAlign w:val="center"/>
            <w:hideMark/>
          </w:tcPr>
          <w:p w:rsidR="0008198A" w:rsidRPr="00282C79" w:rsidRDefault="0008198A" w:rsidP="0008198A">
            <w:pPr>
              <w:rPr>
                <w:b/>
                <w:bCs/>
                <w:color w:val="000000"/>
              </w:rPr>
            </w:pPr>
            <w:r w:rsidRPr="00282C79">
              <w:rPr>
                <w:b/>
                <w:bCs/>
                <w:color w:val="000000"/>
              </w:rPr>
              <w:t>Отраслевые показатели</w:t>
            </w:r>
          </w:p>
        </w:tc>
        <w:tc>
          <w:tcPr>
            <w:tcW w:w="1134" w:type="dxa"/>
            <w:tcBorders>
              <w:top w:val="nil"/>
              <w:left w:val="nil"/>
              <w:bottom w:val="nil"/>
              <w:right w:val="nil"/>
            </w:tcBorders>
            <w:shd w:val="clear" w:color="auto" w:fill="auto"/>
            <w:vAlign w:val="center"/>
            <w:hideMark/>
          </w:tcPr>
          <w:p w:rsidR="0008198A" w:rsidRPr="004F3ABB" w:rsidRDefault="0008198A" w:rsidP="0008198A">
            <w:pPr>
              <w:rPr>
                <w:b/>
                <w:bCs/>
                <w:color w:val="000000"/>
                <w:sz w:val="20"/>
                <w:szCs w:val="20"/>
              </w:rPr>
            </w:pPr>
          </w:p>
        </w:tc>
        <w:tc>
          <w:tcPr>
            <w:tcW w:w="1275" w:type="dxa"/>
            <w:tcBorders>
              <w:top w:val="nil"/>
              <w:left w:val="single" w:sz="8" w:space="0" w:color="auto"/>
              <w:bottom w:val="nil"/>
              <w:right w:val="nil"/>
            </w:tcBorders>
            <w:shd w:val="clear" w:color="auto" w:fill="auto"/>
            <w:vAlign w:val="center"/>
            <w:hideMark/>
          </w:tcPr>
          <w:p w:rsidR="0008198A" w:rsidRPr="00282C79" w:rsidRDefault="0008198A" w:rsidP="0008198A">
            <w:pPr>
              <w:jc w:val="center"/>
              <w:rPr>
                <w:rFonts w:ascii="Calibri" w:hAnsi="Calibri" w:cs="Calibri"/>
                <w:color w:val="000000"/>
                <w:sz w:val="20"/>
                <w:szCs w:val="20"/>
              </w:rPr>
            </w:pPr>
            <w:r w:rsidRPr="00282C79">
              <w:rPr>
                <w:rFonts w:ascii="Calibri" w:hAnsi="Calibri" w:cs="Calibri"/>
                <w:color w:val="000000"/>
                <w:sz w:val="20"/>
                <w:szCs w:val="20"/>
              </w:rPr>
              <w:t> </w:t>
            </w:r>
          </w:p>
        </w:tc>
        <w:tc>
          <w:tcPr>
            <w:tcW w:w="1276" w:type="dxa"/>
            <w:tcBorders>
              <w:top w:val="nil"/>
              <w:left w:val="nil"/>
              <w:bottom w:val="nil"/>
              <w:right w:val="nil"/>
            </w:tcBorders>
            <w:shd w:val="clear" w:color="auto" w:fill="auto"/>
            <w:vAlign w:val="center"/>
            <w:hideMark/>
          </w:tcPr>
          <w:p w:rsidR="0008198A" w:rsidRPr="00282C79" w:rsidRDefault="0008198A" w:rsidP="0008198A">
            <w:pPr>
              <w:jc w:val="center"/>
              <w:rPr>
                <w:rFonts w:ascii="Calibri" w:hAnsi="Calibri" w:cs="Calibri"/>
                <w:color w:val="000000"/>
                <w:sz w:val="20"/>
                <w:szCs w:val="20"/>
              </w:rPr>
            </w:pPr>
          </w:p>
        </w:tc>
        <w:tc>
          <w:tcPr>
            <w:tcW w:w="992" w:type="dxa"/>
            <w:tcBorders>
              <w:top w:val="nil"/>
              <w:left w:val="nil"/>
              <w:bottom w:val="nil"/>
              <w:right w:val="nil"/>
            </w:tcBorders>
            <w:shd w:val="clear" w:color="auto" w:fill="auto"/>
            <w:vAlign w:val="center"/>
            <w:hideMark/>
          </w:tcPr>
          <w:p w:rsidR="0008198A" w:rsidRPr="00282C79" w:rsidRDefault="0008198A" w:rsidP="0008198A">
            <w:pPr>
              <w:jc w:val="center"/>
              <w:rPr>
                <w:sz w:val="20"/>
                <w:szCs w:val="20"/>
              </w:rPr>
            </w:pPr>
          </w:p>
        </w:tc>
        <w:tc>
          <w:tcPr>
            <w:tcW w:w="851" w:type="dxa"/>
            <w:tcBorders>
              <w:top w:val="nil"/>
              <w:left w:val="nil"/>
              <w:bottom w:val="nil"/>
              <w:right w:val="nil"/>
            </w:tcBorders>
            <w:shd w:val="clear" w:color="auto" w:fill="auto"/>
            <w:noWrap/>
            <w:vAlign w:val="center"/>
            <w:hideMark/>
          </w:tcPr>
          <w:p w:rsidR="0008198A" w:rsidRPr="00282C79" w:rsidRDefault="0008198A" w:rsidP="0008198A">
            <w:pPr>
              <w:jc w:val="center"/>
              <w:rPr>
                <w:sz w:val="20"/>
                <w:szCs w:val="20"/>
              </w:rPr>
            </w:pPr>
          </w:p>
        </w:tc>
        <w:tc>
          <w:tcPr>
            <w:tcW w:w="850" w:type="dxa"/>
            <w:tcBorders>
              <w:top w:val="nil"/>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 </w:t>
            </w:r>
          </w:p>
        </w:tc>
      </w:tr>
      <w:tr w:rsidR="0008198A" w:rsidRPr="00282C79" w:rsidTr="0008198A">
        <w:trPr>
          <w:trHeight w:val="1305"/>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Доля потерь воды в централизованных системах водоснабжения при транспортировке в общем объеме воды, поданной в сеть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w:t>
            </w:r>
          </w:p>
        </w:tc>
        <w:tc>
          <w:tcPr>
            <w:tcW w:w="127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rFonts w:ascii="Calibri" w:hAnsi="Calibri" w:cs="Calibri"/>
                <w:color w:val="000000"/>
                <w:sz w:val="20"/>
                <w:szCs w:val="20"/>
              </w:rPr>
            </w:pPr>
            <w:r w:rsidRPr="00282C79">
              <w:rPr>
                <w:rFonts w:ascii="Calibri" w:hAnsi="Calibri" w:cs="Calibri"/>
                <w:color w:val="000000"/>
                <w:sz w:val="20"/>
                <w:szCs w:val="20"/>
              </w:rPr>
              <w:t>12,95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12,95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nil"/>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15</w:t>
            </w:r>
          </w:p>
        </w:tc>
      </w:tr>
      <w:tr w:rsidR="0008198A" w:rsidRPr="00282C79" w:rsidTr="0008198A">
        <w:trPr>
          <w:trHeight w:val="331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lastRenderedPageBreak/>
              <w:t>3.2</w:t>
            </w:r>
          </w:p>
        </w:tc>
        <w:tc>
          <w:tcPr>
            <w:tcW w:w="3261"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возникающих в результате аварий на объектах,</w:t>
            </w:r>
            <w:r>
              <w:rPr>
                <w:color w:val="000000"/>
              </w:rPr>
              <w:t xml:space="preserve"> </w:t>
            </w:r>
            <w:r w:rsidRPr="00282C79">
              <w:rPr>
                <w:color w:val="000000"/>
              </w:rPr>
              <w:t>централизованной системы холодного водоснабжения продолжительностью более 8 часов, принадлежащих организации, осуществляющей холодное водоснабжение, в расчете на протяженность водопроводной сети в год</w:t>
            </w:r>
          </w:p>
        </w:tc>
        <w:tc>
          <w:tcPr>
            <w:tcW w:w="1134" w:type="dxa"/>
            <w:tcBorders>
              <w:top w:val="nil"/>
              <w:left w:val="nil"/>
              <w:bottom w:val="single" w:sz="4" w:space="0" w:color="auto"/>
              <w:right w:val="single" w:sz="4" w:space="0" w:color="auto"/>
            </w:tcBorders>
            <w:shd w:val="clear" w:color="auto" w:fill="auto"/>
            <w:vAlign w:val="center"/>
            <w:hideMark/>
          </w:tcPr>
          <w:p w:rsidR="0008198A" w:rsidRPr="004F3ABB" w:rsidRDefault="0008198A" w:rsidP="0008198A">
            <w:pPr>
              <w:jc w:val="center"/>
              <w:rPr>
                <w:color w:val="000000"/>
                <w:sz w:val="20"/>
                <w:szCs w:val="20"/>
              </w:rPr>
            </w:pPr>
            <w:proofErr w:type="spellStart"/>
            <w:r w:rsidRPr="004F3ABB">
              <w:rPr>
                <w:color w:val="000000"/>
                <w:sz w:val="20"/>
                <w:szCs w:val="20"/>
              </w:rPr>
              <w:t>ед</w:t>
            </w:r>
            <w:proofErr w:type="spellEnd"/>
            <w:r w:rsidRPr="004F3ABB">
              <w:rPr>
                <w:color w:val="000000"/>
                <w:sz w:val="20"/>
                <w:szCs w:val="20"/>
              </w:rPr>
              <w:t>/км</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rFonts w:ascii="Calibri" w:hAnsi="Calibri" w:cs="Calibri"/>
                <w:color w:val="000000"/>
                <w:sz w:val="20"/>
                <w:szCs w:val="20"/>
              </w:rPr>
            </w:pPr>
            <w:r w:rsidRPr="00282C79">
              <w:rPr>
                <w:rFonts w:ascii="Calibri" w:hAnsi="Calibri" w:cs="Calibri"/>
                <w:color w:val="000000"/>
                <w:sz w:val="20"/>
                <w:szCs w:val="20"/>
              </w:rPr>
              <w:t>0,02</w:t>
            </w:r>
          </w:p>
        </w:tc>
        <w:tc>
          <w:tcPr>
            <w:tcW w:w="1276"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nil"/>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r>
      <w:tr w:rsidR="0008198A" w:rsidRPr="00282C79" w:rsidTr="0008198A">
        <w:trPr>
          <w:trHeight w:val="2535"/>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3.3</w:t>
            </w:r>
          </w:p>
        </w:tc>
        <w:tc>
          <w:tcPr>
            <w:tcW w:w="3261"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Доля проб питьевой воды, подаваемой с источников водоснабжения, водопроводных станций в распределительную водопроводную сеть, не соответствую</w:t>
            </w:r>
            <w:r>
              <w:rPr>
                <w:color w:val="000000"/>
              </w:rPr>
              <w:t xml:space="preserve">щих установленным требованиям, </w:t>
            </w:r>
            <w:r w:rsidRPr="00282C79">
              <w:rPr>
                <w:color w:val="000000"/>
              </w:rPr>
              <w:t>в общем объеме проб, отобранных по результатам производственного контроля качества питьевой воды</w:t>
            </w:r>
          </w:p>
        </w:tc>
        <w:tc>
          <w:tcPr>
            <w:tcW w:w="1134" w:type="dxa"/>
            <w:tcBorders>
              <w:top w:val="nil"/>
              <w:left w:val="nil"/>
              <w:bottom w:val="single" w:sz="4" w:space="0" w:color="auto"/>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t>%</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08198A" w:rsidRPr="00282C79" w:rsidRDefault="0008198A" w:rsidP="0008198A">
            <w:pPr>
              <w:jc w:val="center"/>
              <w:rPr>
                <w:rFonts w:ascii="Calibri" w:hAnsi="Calibri" w:cs="Calibri"/>
                <w:color w:val="000000"/>
                <w:sz w:val="20"/>
                <w:szCs w:val="20"/>
              </w:rPr>
            </w:pPr>
            <w:r w:rsidRPr="00282C79">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nil"/>
              <w:left w:val="nil"/>
              <w:bottom w:val="single" w:sz="4" w:space="0" w:color="auto"/>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r>
      <w:tr w:rsidR="0008198A" w:rsidRPr="00282C79" w:rsidTr="0008198A">
        <w:trPr>
          <w:trHeight w:val="780"/>
        </w:trPr>
        <w:tc>
          <w:tcPr>
            <w:tcW w:w="709" w:type="dxa"/>
            <w:tcBorders>
              <w:top w:val="nil"/>
              <w:left w:val="single" w:sz="8" w:space="0" w:color="auto"/>
              <w:bottom w:val="nil"/>
              <w:right w:val="single" w:sz="4" w:space="0" w:color="auto"/>
            </w:tcBorders>
            <w:shd w:val="clear" w:color="000000" w:fill="FFFFFF"/>
            <w:noWrap/>
            <w:vAlign w:val="center"/>
            <w:hideMark/>
          </w:tcPr>
          <w:p w:rsidR="0008198A" w:rsidRPr="00282C79" w:rsidRDefault="0008198A" w:rsidP="0008198A">
            <w:pPr>
              <w:jc w:val="center"/>
              <w:rPr>
                <w:color w:val="000000"/>
              </w:rPr>
            </w:pPr>
            <w:r w:rsidRPr="00282C79">
              <w:rPr>
                <w:color w:val="000000"/>
              </w:rPr>
              <w:t>3.4</w:t>
            </w:r>
          </w:p>
        </w:tc>
        <w:tc>
          <w:tcPr>
            <w:tcW w:w="3261" w:type="dxa"/>
            <w:tcBorders>
              <w:top w:val="nil"/>
              <w:left w:val="nil"/>
              <w:bottom w:val="nil"/>
              <w:right w:val="single" w:sz="4" w:space="0" w:color="auto"/>
            </w:tcBorders>
            <w:shd w:val="clear" w:color="auto" w:fill="auto"/>
            <w:vAlign w:val="center"/>
            <w:hideMark/>
          </w:tcPr>
          <w:p w:rsidR="0008198A" w:rsidRPr="00282C79" w:rsidRDefault="0008198A" w:rsidP="0008198A">
            <w:pPr>
              <w:rPr>
                <w:color w:val="000000"/>
              </w:rPr>
            </w:pPr>
            <w:r w:rsidRPr="00282C79">
              <w:rPr>
                <w:color w:val="000000"/>
              </w:rPr>
              <w:t xml:space="preserve">Доля сточных вод, подвергающихся очистке </w:t>
            </w:r>
            <w:r w:rsidRPr="00282C79">
              <w:rPr>
                <w:color w:val="000000"/>
              </w:rPr>
              <w:lastRenderedPageBreak/>
              <w:t>в общем объеме сточных вод</w:t>
            </w:r>
          </w:p>
        </w:tc>
        <w:tc>
          <w:tcPr>
            <w:tcW w:w="1134" w:type="dxa"/>
            <w:tcBorders>
              <w:top w:val="nil"/>
              <w:left w:val="nil"/>
              <w:bottom w:val="nil"/>
              <w:right w:val="single" w:sz="4" w:space="0" w:color="auto"/>
            </w:tcBorders>
            <w:shd w:val="clear" w:color="auto" w:fill="auto"/>
            <w:vAlign w:val="center"/>
            <w:hideMark/>
          </w:tcPr>
          <w:p w:rsidR="0008198A" w:rsidRPr="004F3ABB" w:rsidRDefault="0008198A" w:rsidP="0008198A">
            <w:pPr>
              <w:jc w:val="center"/>
              <w:rPr>
                <w:color w:val="000000"/>
                <w:sz w:val="20"/>
                <w:szCs w:val="20"/>
              </w:rPr>
            </w:pPr>
            <w:r w:rsidRPr="004F3ABB">
              <w:rPr>
                <w:color w:val="000000"/>
                <w:sz w:val="20"/>
                <w:szCs w:val="20"/>
              </w:rPr>
              <w:lastRenderedPageBreak/>
              <w:t>%</w:t>
            </w:r>
          </w:p>
        </w:tc>
        <w:tc>
          <w:tcPr>
            <w:tcW w:w="1275" w:type="dxa"/>
            <w:tcBorders>
              <w:top w:val="nil"/>
              <w:left w:val="single" w:sz="8" w:space="0" w:color="auto"/>
              <w:bottom w:val="nil"/>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100,00</w:t>
            </w:r>
          </w:p>
        </w:tc>
        <w:tc>
          <w:tcPr>
            <w:tcW w:w="1276" w:type="dxa"/>
            <w:tcBorders>
              <w:top w:val="nil"/>
              <w:left w:val="nil"/>
              <w:bottom w:val="nil"/>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100,00</w:t>
            </w:r>
          </w:p>
        </w:tc>
        <w:tc>
          <w:tcPr>
            <w:tcW w:w="992" w:type="dxa"/>
            <w:tcBorders>
              <w:top w:val="nil"/>
              <w:left w:val="nil"/>
              <w:bottom w:val="nil"/>
              <w:right w:val="single" w:sz="4" w:space="0" w:color="auto"/>
            </w:tcBorders>
            <w:shd w:val="clear" w:color="auto" w:fill="auto"/>
            <w:vAlign w:val="center"/>
            <w:hideMark/>
          </w:tcPr>
          <w:p w:rsidR="0008198A" w:rsidRPr="00282C79" w:rsidRDefault="0008198A" w:rsidP="0008198A">
            <w:pPr>
              <w:jc w:val="center"/>
              <w:rPr>
                <w:color w:val="000000"/>
                <w:sz w:val="20"/>
                <w:szCs w:val="20"/>
              </w:rPr>
            </w:pPr>
            <w:r w:rsidRPr="00282C79">
              <w:rPr>
                <w:color w:val="000000"/>
                <w:sz w:val="20"/>
                <w:szCs w:val="20"/>
              </w:rPr>
              <w:t>100,00</w:t>
            </w:r>
          </w:p>
        </w:tc>
        <w:tc>
          <w:tcPr>
            <w:tcW w:w="851" w:type="dxa"/>
            <w:tcBorders>
              <w:top w:val="nil"/>
              <w:left w:val="nil"/>
              <w:bottom w:val="nil"/>
              <w:right w:val="single" w:sz="4"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c>
          <w:tcPr>
            <w:tcW w:w="850" w:type="dxa"/>
            <w:tcBorders>
              <w:top w:val="nil"/>
              <w:left w:val="nil"/>
              <w:bottom w:val="nil"/>
              <w:right w:val="single" w:sz="8" w:space="0" w:color="auto"/>
            </w:tcBorders>
            <w:shd w:val="clear" w:color="auto" w:fill="auto"/>
            <w:noWrap/>
            <w:vAlign w:val="center"/>
            <w:hideMark/>
          </w:tcPr>
          <w:p w:rsidR="0008198A" w:rsidRPr="00282C79" w:rsidRDefault="0008198A" w:rsidP="0008198A">
            <w:pPr>
              <w:jc w:val="center"/>
              <w:rPr>
                <w:color w:val="000000"/>
                <w:sz w:val="20"/>
                <w:szCs w:val="20"/>
              </w:rPr>
            </w:pPr>
            <w:r w:rsidRPr="00282C79">
              <w:rPr>
                <w:color w:val="000000"/>
                <w:sz w:val="20"/>
                <w:szCs w:val="20"/>
              </w:rPr>
              <w:t>10</w:t>
            </w:r>
          </w:p>
        </w:tc>
      </w:tr>
      <w:tr w:rsidR="0008198A" w:rsidRPr="00282C79" w:rsidTr="0008198A">
        <w:trPr>
          <w:trHeight w:val="390"/>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8198A" w:rsidRPr="00282C79" w:rsidRDefault="0008198A" w:rsidP="0008198A">
            <w:pPr>
              <w:rPr>
                <w:b/>
                <w:bCs/>
                <w:color w:val="000000"/>
              </w:rPr>
            </w:pPr>
            <w:r w:rsidRPr="00282C79">
              <w:rPr>
                <w:b/>
                <w:bCs/>
                <w:color w:val="000000"/>
              </w:rPr>
              <w:t> </w:t>
            </w:r>
          </w:p>
        </w:tc>
        <w:tc>
          <w:tcPr>
            <w:tcW w:w="3261" w:type="dxa"/>
            <w:tcBorders>
              <w:top w:val="single" w:sz="4" w:space="0" w:color="auto"/>
              <w:left w:val="nil"/>
              <w:bottom w:val="single" w:sz="8" w:space="0" w:color="auto"/>
              <w:right w:val="single" w:sz="4" w:space="0" w:color="auto"/>
            </w:tcBorders>
            <w:shd w:val="clear" w:color="auto" w:fill="auto"/>
            <w:vAlign w:val="bottom"/>
            <w:hideMark/>
          </w:tcPr>
          <w:p w:rsidR="0008198A" w:rsidRPr="00282C79" w:rsidRDefault="0008198A" w:rsidP="0008198A">
            <w:pPr>
              <w:rPr>
                <w:b/>
                <w:bCs/>
                <w:color w:val="000000"/>
              </w:rPr>
            </w:pPr>
            <w:r w:rsidRPr="00282C79">
              <w:rPr>
                <w:b/>
                <w:bCs/>
                <w:color w:val="000000"/>
              </w:rPr>
              <w:t>ИТОГО</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08198A" w:rsidRPr="00282C79" w:rsidRDefault="0008198A" w:rsidP="0008198A">
            <w:pPr>
              <w:jc w:val="center"/>
              <w:rPr>
                <w:b/>
                <w:bCs/>
                <w:color w:val="000000"/>
              </w:rPr>
            </w:pPr>
            <w:r w:rsidRPr="00282C79">
              <w:rPr>
                <w:b/>
                <w:bCs/>
                <w:color w:val="000000"/>
              </w:rPr>
              <w:t> </w:t>
            </w:r>
          </w:p>
        </w:tc>
        <w:tc>
          <w:tcPr>
            <w:tcW w:w="127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8198A" w:rsidRPr="00282C79" w:rsidRDefault="0008198A" w:rsidP="0008198A">
            <w:pPr>
              <w:jc w:val="center"/>
              <w:rPr>
                <w:b/>
                <w:bCs/>
                <w:color w:val="000000"/>
                <w:sz w:val="20"/>
                <w:szCs w:val="20"/>
              </w:rPr>
            </w:pPr>
            <w:r w:rsidRPr="00282C79">
              <w:rPr>
                <w:b/>
                <w:bCs/>
                <w:color w:val="000000"/>
                <w:sz w:val="20"/>
                <w:szCs w:val="20"/>
              </w:rPr>
              <w:t>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08198A" w:rsidRPr="00282C79" w:rsidRDefault="0008198A" w:rsidP="0008198A">
            <w:pPr>
              <w:jc w:val="center"/>
              <w:rPr>
                <w:b/>
                <w:bCs/>
                <w:color w:val="000000"/>
                <w:sz w:val="20"/>
                <w:szCs w:val="20"/>
              </w:rPr>
            </w:pPr>
            <w:r w:rsidRPr="00282C79">
              <w:rPr>
                <w:b/>
                <w:bCs/>
                <w:color w:val="000000"/>
                <w:sz w:val="20"/>
                <w:szCs w:val="20"/>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08198A" w:rsidRPr="00282C79" w:rsidRDefault="0008198A" w:rsidP="0008198A">
            <w:pPr>
              <w:jc w:val="center"/>
              <w:rPr>
                <w:b/>
                <w:bCs/>
                <w:color w:val="000000"/>
                <w:sz w:val="20"/>
                <w:szCs w:val="20"/>
              </w:rPr>
            </w:pPr>
            <w:r w:rsidRPr="00282C79">
              <w:rPr>
                <w:b/>
                <w:bCs/>
                <w:color w:val="000000"/>
                <w:sz w:val="20"/>
                <w:szCs w:val="20"/>
              </w:rPr>
              <w:t> </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08198A" w:rsidRPr="00282C79" w:rsidRDefault="0008198A" w:rsidP="0008198A">
            <w:pPr>
              <w:jc w:val="center"/>
              <w:rPr>
                <w:b/>
                <w:bCs/>
                <w:color w:val="000000"/>
                <w:sz w:val="20"/>
                <w:szCs w:val="20"/>
              </w:rPr>
            </w:pPr>
            <w:r w:rsidRPr="00282C79">
              <w:rPr>
                <w:b/>
                <w:bCs/>
                <w:color w:val="000000"/>
                <w:sz w:val="20"/>
                <w:szCs w:val="20"/>
              </w:rPr>
              <w:t>8,5</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08198A" w:rsidRPr="00282C79" w:rsidRDefault="0008198A" w:rsidP="0008198A">
            <w:pPr>
              <w:jc w:val="center"/>
              <w:rPr>
                <w:b/>
                <w:bCs/>
                <w:color w:val="000000"/>
                <w:sz w:val="20"/>
                <w:szCs w:val="20"/>
              </w:rPr>
            </w:pPr>
            <w:r w:rsidRPr="00282C79">
              <w:rPr>
                <w:b/>
                <w:bCs/>
                <w:color w:val="000000"/>
                <w:sz w:val="20"/>
                <w:szCs w:val="20"/>
              </w:rPr>
              <w:t>80,0</w:t>
            </w:r>
          </w:p>
        </w:tc>
      </w:tr>
    </w:tbl>
    <w:p w:rsidR="0008198A" w:rsidRDefault="0008198A" w:rsidP="0008198A">
      <w:pPr>
        <w:ind w:firstLine="709"/>
        <w:jc w:val="both"/>
        <w:rPr>
          <w:color w:val="000000"/>
        </w:rPr>
      </w:pPr>
      <w:r w:rsidRPr="00DE732D">
        <w:rPr>
          <w:color w:val="000000"/>
          <w:u w:val="single"/>
        </w:rPr>
        <w:t>Исполнение КПЭ «</w:t>
      </w:r>
      <w:r w:rsidRPr="00282C79">
        <w:rPr>
          <w:color w:val="000000"/>
          <w:u w:val="single"/>
        </w:rPr>
        <w:t>Количество реализованных инвестиционных проектов по водоснабжению и водоотведению</w:t>
      </w:r>
      <w:r w:rsidRPr="00DE732D">
        <w:rPr>
          <w:color w:val="000000"/>
          <w:u w:val="single"/>
        </w:rPr>
        <w:t>»</w:t>
      </w:r>
      <w:r>
        <w:rPr>
          <w:color w:val="000000"/>
        </w:rPr>
        <w:t xml:space="preserve"> составило 50%: планировалось завершить строительство КОС «</w:t>
      </w:r>
      <w:proofErr w:type="spellStart"/>
      <w:r>
        <w:rPr>
          <w:color w:val="000000"/>
        </w:rPr>
        <w:t>Жатай</w:t>
      </w:r>
      <w:proofErr w:type="spellEnd"/>
      <w:r>
        <w:rPr>
          <w:color w:val="000000"/>
        </w:rPr>
        <w:t xml:space="preserve">», но по факту произошло </w:t>
      </w:r>
      <w:r w:rsidRPr="00DE732D">
        <w:rPr>
          <w:color w:val="000000"/>
        </w:rPr>
        <w:t>отставани</w:t>
      </w:r>
      <w:r>
        <w:rPr>
          <w:color w:val="000000"/>
        </w:rPr>
        <w:t>е</w:t>
      </w:r>
      <w:r w:rsidRPr="00DE732D">
        <w:rPr>
          <w:color w:val="000000"/>
        </w:rPr>
        <w:t xml:space="preserve"> подрядчиком от графика производства работ связанной с ограничениями, в связи с распространением </w:t>
      </w:r>
      <w:proofErr w:type="spellStart"/>
      <w:r w:rsidRPr="00DE732D">
        <w:rPr>
          <w:color w:val="000000"/>
        </w:rPr>
        <w:t>коронавирусной</w:t>
      </w:r>
      <w:proofErr w:type="spellEnd"/>
      <w:r w:rsidRPr="00DE732D">
        <w:rPr>
          <w:color w:val="000000"/>
        </w:rPr>
        <w:t xml:space="preserve"> инфекции, нарушением сроков поставок материалов и оборудования из-за транспортных проблем обусловленных аномальными пожарами на территории республики летом 2021 года</w:t>
      </w:r>
      <w:r>
        <w:rPr>
          <w:color w:val="000000"/>
        </w:rPr>
        <w:t xml:space="preserve"> и было</w:t>
      </w:r>
      <w:r w:rsidRPr="00DE732D">
        <w:rPr>
          <w:color w:val="000000"/>
        </w:rPr>
        <w:t xml:space="preserve"> заключено 30.12.2021 года дополнительное концессионное</w:t>
      </w:r>
      <w:r>
        <w:rPr>
          <w:color w:val="000000"/>
        </w:rPr>
        <w:t xml:space="preserve"> </w:t>
      </w:r>
      <w:r w:rsidRPr="00DE732D">
        <w:rPr>
          <w:color w:val="000000"/>
        </w:rPr>
        <w:t>соглашение, предусматривающее перенос сроков завершения работ по объекту на 01.07.2022 г.</w:t>
      </w:r>
      <w:r>
        <w:rPr>
          <w:color w:val="000000"/>
        </w:rPr>
        <w:t xml:space="preserve"> На 31.12.2021 процент выполнения составил 65%. Строительство водопроводных сетей с. Верхневилюйск выполнение составило на 78%.</w:t>
      </w:r>
    </w:p>
    <w:p w:rsidR="0008198A" w:rsidRDefault="0008198A" w:rsidP="0008198A">
      <w:pPr>
        <w:ind w:firstLine="709"/>
        <w:jc w:val="both"/>
        <w:rPr>
          <w:color w:val="000000"/>
        </w:rPr>
      </w:pPr>
      <w:r>
        <w:rPr>
          <w:color w:val="000000"/>
        </w:rPr>
        <w:t>Не исполненные КПЭ:</w:t>
      </w:r>
      <w:r w:rsidRPr="00DE732D">
        <w:rPr>
          <w:color w:val="000000"/>
        </w:rPr>
        <w:t xml:space="preserve"> </w:t>
      </w:r>
    </w:p>
    <w:p w:rsidR="0008198A" w:rsidRDefault="0008198A" w:rsidP="0008198A">
      <w:pPr>
        <w:ind w:firstLine="709"/>
        <w:jc w:val="both"/>
        <w:rPr>
          <w:color w:val="000000"/>
        </w:rPr>
      </w:pPr>
      <w:r w:rsidRPr="00DE732D">
        <w:rPr>
          <w:color w:val="000000"/>
          <w:u w:val="single"/>
        </w:rPr>
        <w:t>«Объем привлеченных инвестиций (за исключением средств бюджета РС (Я)»</w:t>
      </w:r>
      <w:r>
        <w:rPr>
          <w:color w:val="000000"/>
        </w:rPr>
        <w:t xml:space="preserve"> при плане 1 249,06 млн. рублей, факт составил 744,5 млн. рублей или 59,6%, в связи с </w:t>
      </w:r>
      <w:r w:rsidRPr="00DE732D">
        <w:rPr>
          <w:color w:val="000000"/>
        </w:rPr>
        <w:t>внесение</w:t>
      </w:r>
      <w:r>
        <w:rPr>
          <w:color w:val="000000"/>
        </w:rPr>
        <w:t>м</w:t>
      </w:r>
      <w:r w:rsidRPr="00DE732D">
        <w:rPr>
          <w:color w:val="000000"/>
        </w:rPr>
        <w:t xml:space="preserve"> изменений в технические решения по объектам «Строительство канализационного коллектора №3 в г.</w:t>
      </w:r>
      <w:r>
        <w:rPr>
          <w:color w:val="000000"/>
        </w:rPr>
        <w:t xml:space="preserve"> </w:t>
      </w:r>
      <w:r w:rsidRPr="00DE732D">
        <w:rPr>
          <w:color w:val="000000"/>
        </w:rPr>
        <w:t xml:space="preserve">Якутск (1 и 2 очередь)» и «Строительство </w:t>
      </w:r>
      <w:proofErr w:type="spellStart"/>
      <w:r w:rsidRPr="00DE732D">
        <w:rPr>
          <w:color w:val="000000"/>
        </w:rPr>
        <w:t>Водоузла</w:t>
      </w:r>
      <w:proofErr w:type="spellEnd"/>
      <w:r w:rsidRPr="00DE732D">
        <w:rPr>
          <w:color w:val="000000"/>
        </w:rPr>
        <w:t xml:space="preserve"> №5 в г.</w:t>
      </w:r>
      <w:r>
        <w:rPr>
          <w:color w:val="000000"/>
        </w:rPr>
        <w:t xml:space="preserve"> </w:t>
      </w:r>
      <w:r w:rsidRPr="00DE732D">
        <w:rPr>
          <w:color w:val="000000"/>
        </w:rPr>
        <w:t>Якутск», повлекших значительное снижение их проектной сметной стоимость, подтверждающееся государственной экспертизой и экспертным сопровождением;</w:t>
      </w:r>
      <w:r>
        <w:rPr>
          <w:color w:val="000000"/>
        </w:rPr>
        <w:t xml:space="preserve"> </w:t>
      </w:r>
      <w:r w:rsidRPr="00DE732D">
        <w:rPr>
          <w:color w:val="000000"/>
        </w:rPr>
        <w:t>отставание от графиков выборки по обоим объектам, обусловленное снижением стоимости лотов по итогам закупочных процедур.</w:t>
      </w:r>
      <w:r>
        <w:rPr>
          <w:color w:val="000000"/>
        </w:rPr>
        <w:t xml:space="preserve">  </w:t>
      </w:r>
    </w:p>
    <w:p w:rsidR="0008198A" w:rsidRDefault="0008198A" w:rsidP="0008198A">
      <w:pPr>
        <w:ind w:firstLine="709"/>
        <w:jc w:val="both"/>
      </w:pPr>
      <w:r w:rsidRPr="00504C43">
        <w:rPr>
          <w:color w:val="000000"/>
          <w:u w:val="single"/>
        </w:rPr>
        <w:t>Не превышение постоянных и переменных расходов от установленного тарифного плана расходов (за исключением начисления амортизации</w:t>
      </w:r>
      <w:r w:rsidRPr="00504C43">
        <w:rPr>
          <w:color w:val="000000"/>
        </w:rPr>
        <w:t>)</w:t>
      </w:r>
      <w:r>
        <w:rPr>
          <w:color w:val="000000"/>
        </w:rPr>
        <w:t xml:space="preserve"> превышение на 5%. Р</w:t>
      </w:r>
      <w:r w:rsidRPr="00AD1717">
        <w:t xml:space="preserve">ост затрат произошел по реагентам на 11 372 тыс. рублей по </w:t>
      </w:r>
      <w:r>
        <w:t xml:space="preserve">новым </w:t>
      </w:r>
      <w:r w:rsidRPr="00AD1717">
        <w:t xml:space="preserve">требованиям </w:t>
      </w:r>
      <w:proofErr w:type="spellStart"/>
      <w:r w:rsidRPr="00AD1717">
        <w:t>СанПин</w:t>
      </w:r>
      <w:proofErr w:type="spellEnd"/>
      <w:r>
        <w:t xml:space="preserve"> с 1 марта 2021 года</w:t>
      </w:r>
      <w:r w:rsidRPr="00AD1717">
        <w:t xml:space="preserve">, по энергоресурсам на 23 482 тыс. рублей в связи с ростом тарифов чем в </w:t>
      </w:r>
      <w:r>
        <w:t xml:space="preserve">учтено </w:t>
      </w:r>
      <w:r w:rsidRPr="00AD1717">
        <w:t xml:space="preserve">плане СД, на мероприятия охраны труда 6 333 тыс. рублей </w:t>
      </w:r>
      <w:r>
        <w:t xml:space="preserve">согласно плану мероприятий </w:t>
      </w:r>
      <w:r w:rsidRPr="00AD1717">
        <w:t>и ремонты на 21 586 тыс. руб</w:t>
      </w:r>
      <w:r>
        <w:t xml:space="preserve">. и рост затрат на оплату труда в связи </w:t>
      </w:r>
      <w:r w:rsidRPr="00504C43">
        <w:t>рост</w:t>
      </w:r>
      <w:r>
        <w:t>ом</w:t>
      </w:r>
      <w:r w:rsidRPr="00504C43">
        <w:t xml:space="preserve"> минимальной тарифной ставки на 8% в соответствии с ОТС ЖКХ РС(Я)</w:t>
      </w:r>
      <w:r>
        <w:t>.</w:t>
      </w:r>
    </w:p>
    <w:p w:rsidR="0008198A" w:rsidRDefault="0008198A" w:rsidP="0008198A">
      <w:pPr>
        <w:ind w:firstLine="709"/>
        <w:jc w:val="both"/>
      </w:pPr>
      <w:r>
        <w:t>Общий процент исполнения годовых КПЭ составило 80%.</w:t>
      </w:r>
    </w:p>
    <w:p w:rsidR="006F2775" w:rsidRPr="00765E79" w:rsidRDefault="006F2775" w:rsidP="0091503A">
      <w:pPr>
        <w:ind w:firstLine="709"/>
        <w:jc w:val="both"/>
        <w:rPr>
          <w:b/>
        </w:rPr>
      </w:pPr>
    </w:p>
    <w:p w:rsidR="006F2775" w:rsidRDefault="006F2775" w:rsidP="006F2775">
      <w:pPr>
        <w:ind w:firstLine="709"/>
        <w:jc w:val="both"/>
      </w:pPr>
      <w:r w:rsidRPr="005E3996">
        <w:rPr>
          <w:b/>
          <w:iCs/>
        </w:rPr>
        <w:t>2.</w:t>
      </w:r>
      <w:r w:rsidRPr="00491C7B">
        <w:rPr>
          <w:iCs/>
        </w:rPr>
        <w:t xml:space="preserve"> </w:t>
      </w:r>
      <w:r w:rsidRPr="006F2775">
        <w:rPr>
          <w:b/>
        </w:rPr>
        <w:t>Соблюдение рекомендаций по наличию в Обществе внутренних документов</w:t>
      </w:r>
      <w:r w:rsidR="00DD0620">
        <w:rPr>
          <w:b/>
        </w:rPr>
        <w:t>,</w:t>
      </w:r>
      <w:r w:rsidRPr="006F2775">
        <w:rPr>
          <w:b/>
        </w:rPr>
        <w:t xml:space="preserve"> перечисленных в </w:t>
      </w:r>
      <w:proofErr w:type="spellStart"/>
      <w:r w:rsidRPr="006F2775">
        <w:rPr>
          <w:b/>
        </w:rPr>
        <w:t>Методрекомендациях</w:t>
      </w:r>
      <w:proofErr w:type="spellEnd"/>
      <w:r w:rsidRPr="006F2775">
        <w:rPr>
          <w:b/>
        </w:rPr>
        <w:t xml:space="preserve"> по стандартизации корпоративного управления</w:t>
      </w:r>
      <w:r w:rsidRPr="00491C7B">
        <w:t>.</w:t>
      </w:r>
    </w:p>
    <w:p w:rsidR="005E3996" w:rsidRDefault="005E3996" w:rsidP="005E3996">
      <w:pPr>
        <w:ind w:firstLine="709"/>
        <w:jc w:val="both"/>
      </w:pPr>
      <w:r w:rsidRPr="005E3996">
        <w:t>Обществом разработаны и утверждены в установленном порядке внутренние документы, которые предусмотрены действующим законодательством: Положение о Генеральном директоре ОАО «Водоканал» от 30.04.2010 года, Положение о Совете директоров ОАО «Водоканал» от 30.04.2010 года, Положение о комитете по аудиту Совета директоров АО «Водоканал» от 20.04.2020 года, Положение о комитете по стратегии при Совете директоров АО «Водоканал» от 02.12.2015 года, Положение о Ревизионной комиссии ОАО «Водоканал» от 30.04.2010 года.</w:t>
      </w:r>
    </w:p>
    <w:p w:rsidR="005E3996" w:rsidRPr="00FF2B2E" w:rsidRDefault="005E3996" w:rsidP="005E3996">
      <w:pPr>
        <w:ind w:firstLine="709"/>
        <w:jc w:val="both"/>
        <w:rPr>
          <w:rStyle w:val="fontstyle01"/>
          <w:rFonts w:ascii="Times New Roman" w:eastAsia="Calibri" w:hAnsi="Times New Roman"/>
          <w:b/>
        </w:rPr>
      </w:pPr>
      <w:r w:rsidRPr="00FF2B2E">
        <w:rPr>
          <w:b/>
        </w:rPr>
        <w:lastRenderedPageBreak/>
        <w:t>3.</w:t>
      </w:r>
      <w:r w:rsidRPr="00FF2B2E">
        <w:t xml:space="preserve"> </w:t>
      </w:r>
      <w:r w:rsidRPr="00FF2B2E">
        <w:rPr>
          <w:b/>
        </w:rPr>
        <w:t>С</w:t>
      </w:r>
      <w:r w:rsidRPr="00FF2B2E">
        <w:rPr>
          <w:rStyle w:val="fontstyle01"/>
          <w:rFonts w:ascii="Times New Roman" w:eastAsia="Calibri" w:hAnsi="Times New Roman"/>
          <w:b/>
        </w:rPr>
        <w:t>оответствие положений устава и внутренних документов общества</w:t>
      </w:r>
      <w:r w:rsidR="00BE14AC" w:rsidRPr="00FF2B2E">
        <w:rPr>
          <w:rStyle w:val="fontstyle01"/>
          <w:rFonts w:ascii="Times New Roman" w:eastAsia="Calibri" w:hAnsi="Times New Roman"/>
          <w:b/>
        </w:rPr>
        <w:t xml:space="preserve"> </w:t>
      </w:r>
      <w:r w:rsidRPr="00FF2B2E">
        <w:rPr>
          <w:rStyle w:val="fontstyle01"/>
          <w:rFonts w:ascii="Times New Roman" w:eastAsia="Calibri" w:hAnsi="Times New Roman"/>
          <w:b/>
        </w:rPr>
        <w:t>нормам, принципам и рекомендациям, установленным Федеральным законом</w:t>
      </w:r>
      <w:r w:rsidR="00BE14AC" w:rsidRPr="00FF2B2E">
        <w:rPr>
          <w:rStyle w:val="fontstyle01"/>
          <w:rFonts w:ascii="Times New Roman" w:eastAsia="Calibri" w:hAnsi="Times New Roman"/>
          <w:b/>
        </w:rPr>
        <w:t xml:space="preserve"> </w:t>
      </w:r>
      <w:r w:rsidRPr="00FF2B2E">
        <w:rPr>
          <w:rStyle w:val="fontstyle01"/>
          <w:rFonts w:ascii="Times New Roman" w:eastAsia="Calibri" w:hAnsi="Times New Roman"/>
          <w:b/>
        </w:rPr>
        <w:t>«Об акционерных обществах», Кодексом корпоративного управления,</w:t>
      </w:r>
      <w:r w:rsidR="00BE14AC" w:rsidRPr="00FF2B2E">
        <w:rPr>
          <w:rStyle w:val="fontstyle01"/>
          <w:rFonts w:ascii="Times New Roman" w:eastAsia="Calibri" w:hAnsi="Times New Roman"/>
          <w:b/>
        </w:rPr>
        <w:t xml:space="preserve"> </w:t>
      </w:r>
      <w:r w:rsidRPr="00FF2B2E">
        <w:rPr>
          <w:rStyle w:val="fontstyle01"/>
          <w:rFonts w:ascii="Times New Roman" w:eastAsia="Calibri" w:hAnsi="Times New Roman"/>
          <w:b/>
        </w:rPr>
        <w:t>рекомендованного Банком России (письмо Центрального банка Российской</w:t>
      </w:r>
      <w:r w:rsidR="00BE14AC" w:rsidRPr="00FF2B2E">
        <w:rPr>
          <w:rStyle w:val="fontstyle01"/>
          <w:rFonts w:ascii="Times New Roman" w:eastAsia="Calibri" w:hAnsi="Times New Roman"/>
          <w:b/>
        </w:rPr>
        <w:t xml:space="preserve"> </w:t>
      </w:r>
      <w:r w:rsidRPr="00FF2B2E">
        <w:rPr>
          <w:rStyle w:val="fontstyle01"/>
          <w:rFonts w:ascii="Times New Roman" w:eastAsia="Calibri" w:hAnsi="Times New Roman"/>
          <w:b/>
        </w:rPr>
        <w:t xml:space="preserve">Федерации от 10.04.2014 №06-52/2463, </w:t>
      </w:r>
      <w:proofErr w:type="spellStart"/>
      <w:r w:rsidRPr="00FF2B2E">
        <w:rPr>
          <w:rStyle w:val="fontstyle01"/>
          <w:rFonts w:ascii="Times New Roman" w:eastAsia="Calibri" w:hAnsi="Times New Roman"/>
          <w:b/>
        </w:rPr>
        <w:t>Методрекомендациям</w:t>
      </w:r>
      <w:proofErr w:type="spellEnd"/>
      <w:r w:rsidRPr="00FF2B2E">
        <w:rPr>
          <w:rStyle w:val="fontstyle01"/>
          <w:rFonts w:ascii="Times New Roman" w:eastAsia="Calibri" w:hAnsi="Times New Roman"/>
          <w:b/>
        </w:rPr>
        <w:t xml:space="preserve"> по</w:t>
      </w:r>
      <w:r w:rsidR="00BE14AC" w:rsidRPr="00FF2B2E">
        <w:rPr>
          <w:rStyle w:val="fontstyle01"/>
          <w:rFonts w:ascii="Times New Roman" w:eastAsia="Calibri" w:hAnsi="Times New Roman"/>
          <w:b/>
        </w:rPr>
        <w:t xml:space="preserve"> </w:t>
      </w:r>
      <w:r w:rsidRPr="00FF2B2E">
        <w:rPr>
          <w:rStyle w:val="fontstyle01"/>
          <w:rFonts w:ascii="Times New Roman" w:eastAsia="Calibri" w:hAnsi="Times New Roman"/>
          <w:b/>
        </w:rPr>
        <w:t>стандартизации корпоративного управления) и соблюдение Обществом</w:t>
      </w:r>
      <w:r w:rsidR="00BE14AC" w:rsidRPr="00FF2B2E">
        <w:rPr>
          <w:rStyle w:val="fontstyle01"/>
          <w:rFonts w:ascii="Times New Roman" w:eastAsia="Calibri" w:hAnsi="Times New Roman"/>
          <w:b/>
        </w:rPr>
        <w:t xml:space="preserve"> </w:t>
      </w:r>
      <w:r w:rsidRPr="00FF2B2E">
        <w:rPr>
          <w:rStyle w:val="fontstyle01"/>
          <w:rFonts w:ascii="Times New Roman" w:eastAsia="Calibri" w:hAnsi="Times New Roman"/>
          <w:b/>
        </w:rPr>
        <w:t>данных норм и рекомендаций</w:t>
      </w:r>
    </w:p>
    <w:p w:rsidR="000B2796" w:rsidRPr="00FF2B2E" w:rsidRDefault="000B2796" w:rsidP="000B2796">
      <w:pPr>
        <w:ind w:firstLine="709"/>
        <w:jc w:val="both"/>
        <w:rPr>
          <w:rFonts w:eastAsia="Calibri"/>
          <w:color w:val="000000"/>
        </w:rPr>
      </w:pPr>
      <w:r w:rsidRPr="00FF2B2E">
        <w:rPr>
          <w:rFonts w:eastAsia="Calibri"/>
          <w:color w:val="000000"/>
        </w:rPr>
        <w:t xml:space="preserve">Действующая редакция Устава Общества, утвержденная Общим собранием акционеров Общества протокол № 3/18 от «26» июня 2018 г. и внутренние документы Общества соответствуют нормам, установленным Федеральным закон от 26.12.1995 г. № 208-ФЗ «Об акционерных обществах», основным требованиям Кодекса корпоративного управления (письмо Банка России от 10.04.2014 г. № 06-52/2463), Методическим рекомендациям по стандартизации корпоративного управления акционерными обществами, акции которых находятся в государственной собственности Республики Саха (Якутия), утвержденных распоряжением Министерства имущественных и земельных отношений Республики Саха (Якутия) от 28.11.2018 г. №Р-1879. </w:t>
      </w:r>
    </w:p>
    <w:p w:rsidR="000B2796" w:rsidRPr="00FF2B2E" w:rsidRDefault="000B2796" w:rsidP="005E3996">
      <w:pPr>
        <w:ind w:firstLine="709"/>
        <w:jc w:val="both"/>
        <w:rPr>
          <w:rStyle w:val="fontstyle01"/>
          <w:rFonts w:ascii="Times New Roman" w:eastAsia="Calibri" w:hAnsi="Times New Roman"/>
        </w:rPr>
      </w:pPr>
    </w:p>
    <w:p w:rsidR="001560C6" w:rsidRDefault="005E3996" w:rsidP="001560C6">
      <w:pPr>
        <w:ind w:firstLine="709"/>
        <w:jc w:val="both"/>
      </w:pPr>
      <w:r w:rsidRPr="00FF2B2E">
        <w:rPr>
          <w:rStyle w:val="fontstyle01"/>
          <w:rFonts w:ascii="Times New Roman" w:eastAsia="Calibri" w:hAnsi="Times New Roman"/>
          <w:b/>
        </w:rPr>
        <w:t xml:space="preserve">4. </w:t>
      </w:r>
      <w:r w:rsidR="001560C6" w:rsidRPr="00FA60EF">
        <w:rPr>
          <w:b/>
        </w:rPr>
        <w:t>Информация об оценке эффективности деятельности органов управления – членов совета директоров, избранных в качестве представителей интересов Республики Саха (Якутия)</w:t>
      </w:r>
      <w:r w:rsidR="001560C6" w:rsidRPr="00440304">
        <w:t xml:space="preserve">, председателя совета директоров, корпоративного секретаря согласно распоряжению </w:t>
      </w:r>
      <w:proofErr w:type="spellStart"/>
      <w:r w:rsidR="001560C6" w:rsidRPr="00440304">
        <w:t>Минимущества</w:t>
      </w:r>
      <w:proofErr w:type="spellEnd"/>
      <w:r w:rsidR="001560C6" w:rsidRPr="00440304">
        <w:t xml:space="preserve"> РС(Я) от 02.09.2019 №П-05-125.</w:t>
      </w:r>
      <w:r w:rsidR="001560C6">
        <w:t xml:space="preserve"> В Обществе разработано и утверждено</w:t>
      </w:r>
      <w:r w:rsidR="001560C6" w:rsidRPr="00A56495">
        <w:t xml:space="preserve"> в установленном порядке</w:t>
      </w:r>
      <w:r w:rsidR="001560C6">
        <w:t xml:space="preserve"> от 30.11.2020 Положение</w:t>
      </w:r>
      <w:r w:rsidR="001560C6" w:rsidRPr="00A56495">
        <w:t xml:space="preserve"> об оценке эффективности деятельности членов Совета директоров, Председателя Совета директоров, корпоративного секретаря АО «Водоканал</w:t>
      </w:r>
      <w:r w:rsidR="001560C6">
        <w:t>.</w:t>
      </w:r>
    </w:p>
    <w:p w:rsidR="001560C6" w:rsidRDefault="001560C6" w:rsidP="001560C6">
      <w:pPr>
        <w:ind w:firstLine="709"/>
        <w:jc w:val="both"/>
      </w:pPr>
      <w:r w:rsidRPr="004D1475">
        <w:t xml:space="preserve">В отчетном периоде Обществом проведена оценка эффективности деятельности органов управления путем анкетирования. </w:t>
      </w:r>
      <w:r>
        <w:t>Так, по результатам опроса членов совета директоров: состав и структура СД соответствует надлежащим практикам. Деятельность СД регламентирована, количественный и качественный состав СД в целом является приемлемым для решения стоящих перед СД задач. Деятельность СД и организация работы СД соответствует надлежащим практикам. Работа комитетов СД правильно организована. Контроль и риск менеджмент в целом соответствует надлежащим практикам. Оценка деятельности председателя СД по большинству оцененных параметров соответствует лучшей практике, председатель СД должным образом выполняет свои формальные и неформальные обязанности. Деятельность корпоративного секретаря оценена как соответствующая надлежащим практикам. Самооценка членов СД по большинству оцененных параметров высокоэффективна.</w:t>
      </w:r>
    </w:p>
    <w:p w:rsidR="001560C6" w:rsidRPr="001560C6" w:rsidRDefault="001560C6" w:rsidP="001560C6">
      <w:pPr>
        <w:ind w:firstLine="709"/>
        <w:jc w:val="both"/>
        <w:rPr>
          <w:b/>
        </w:rPr>
      </w:pPr>
      <w:r w:rsidRPr="001560C6">
        <w:rPr>
          <w:b/>
        </w:rPr>
        <w:t>Оценка соблюдения принципов и рекомендаций Кодекса корпоративного управления осуществляется АО «Водоканал» на основании методики, рекомендованной банком России письмом от 17 февраля 2016 года №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1984"/>
        <w:gridCol w:w="2910"/>
        <w:gridCol w:w="209"/>
        <w:gridCol w:w="425"/>
        <w:gridCol w:w="1776"/>
        <w:gridCol w:w="2268"/>
      </w:tblGrid>
      <w:tr w:rsidR="005E3996" w:rsidRPr="00262E01" w:rsidTr="0008198A">
        <w:tc>
          <w:tcPr>
            <w:tcW w:w="635" w:type="dxa"/>
          </w:tcPr>
          <w:p w:rsidR="005E3996" w:rsidRPr="00262E01" w:rsidRDefault="005E3996" w:rsidP="005E3996">
            <w:pPr>
              <w:pStyle w:val="ConsPlusNormal"/>
              <w:jc w:val="both"/>
            </w:pPr>
            <w:r w:rsidRPr="00262E01">
              <w:lastRenderedPageBreak/>
              <w:t>N</w:t>
            </w:r>
          </w:p>
        </w:tc>
        <w:tc>
          <w:tcPr>
            <w:tcW w:w="1984" w:type="dxa"/>
          </w:tcPr>
          <w:p w:rsidR="005E3996" w:rsidRPr="00262E01" w:rsidRDefault="005E3996" w:rsidP="005E3996">
            <w:pPr>
              <w:pStyle w:val="ConsPlusNormal"/>
              <w:jc w:val="center"/>
              <w:rPr>
                <w:b/>
              </w:rPr>
            </w:pPr>
            <w:r w:rsidRPr="00262E01">
              <w:rPr>
                <w:b/>
              </w:rPr>
              <w:t>Принципы корпоративного управления</w:t>
            </w:r>
          </w:p>
        </w:tc>
        <w:tc>
          <w:tcPr>
            <w:tcW w:w="2910" w:type="dxa"/>
          </w:tcPr>
          <w:p w:rsidR="005E3996" w:rsidRPr="00262E01" w:rsidRDefault="005E3996" w:rsidP="005E3996">
            <w:pPr>
              <w:pStyle w:val="ConsPlusNormal"/>
              <w:jc w:val="center"/>
              <w:rPr>
                <w:b/>
              </w:rPr>
            </w:pPr>
            <w:r w:rsidRPr="00262E01">
              <w:rPr>
                <w:b/>
              </w:rPr>
              <w:t xml:space="preserve">Критерии оценки </w:t>
            </w:r>
          </w:p>
          <w:p w:rsidR="005E3996" w:rsidRPr="00262E01" w:rsidRDefault="005E3996" w:rsidP="005E3996">
            <w:pPr>
              <w:pStyle w:val="ConsPlusNormal"/>
              <w:jc w:val="center"/>
              <w:rPr>
                <w:b/>
              </w:rPr>
            </w:pPr>
            <w:r w:rsidRPr="00262E01">
              <w:rPr>
                <w:b/>
              </w:rPr>
              <w:t>соблюдения принципа корпоративного управления</w:t>
            </w:r>
          </w:p>
        </w:tc>
        <w:tc>
          <w:tcPr>
            <w:tcW w:w="2410" w:type="dxa"/>
            <w:gridSpan w:val="3"/>
          </w:tcPr>
          <w:p w:rsidR="005E3996" w:rsidRPr="00262E01" w:rsidRDefault="005E3996" w:rsidP="005E3996">
            <w:pPr>
              <w:pStyle w:val="ConsPlusNormal"/>
              <w:jc w:val="center"/>
              <w:rPr>
                <w:b/>
              </w:rPr>
            </w:pPr>
            <w:r w:rsidRPr="00262E01">
              <w:rPr>
                <w:b/>
              </w:rPr>
              <w:t>Статус соответствия принципу корпоративного управления</w:t>
            </w:r>
          </w:p>
        </w:tc>
        <w:tc>
          <w:tcPr>
            <w:tcW w:w="2268" w:type="dxa"/>
          </w:tcPr>
          <w:p w:rsidR="005E3996" w:rsidRPr="00262E01" w:rsidRDefault="005E3996" w:rsidP="005E3996">
            <w:pPr>
              <w:pStyle w:val="ConsPlusNormal"/>
              <w:jc w:val="center"/>
              <w:rPr>
                <w:b/>
              </w:rPr>
            </w:pPr>
            <w:r w:rsidRPr="00262E01">
              <w:rPr>
                <w:b/>
              </w:rPr>
              <w:t>Объяснения отклонения от критериев оценки соблюдения принципа корпоративного управления</w:t>
            </w:r>
          </w:p>
        </w:tc>
      </w:tr>
      <w:tr w:rsidR="005E3996" w:rsidRPr="00262E01" w:rsidTr="0008198A">
        <w:tc>
          <w:tcPr>
            <w:tcW w:w="635" w:type="dxa"/>
          </w:tcPr>
          <w:p w:rsidR="005E3996" w:rsidRPr="00262E01" w:rsidRDefault="005E3996" w:rsidP="005E3996">
            <w:pPr>
              <w:pStyle w:val="ConsPlusNormal"/>
              <w:jc w:val="both"/>
            </w:pPr>
            <w:r w:rsidRPr="00262E01">
              <w:t>1.1</w:t>
            </w:r>
          </w:p>
        </w:tc>
        <w:tc>
          <w:tcPr>
            <w:tcW w:w="9572" w:type="dxa"/>
            <w:gridSpan w:val="6"/>
          </w:tcPr>
          <w:p w:rsidR="005E3996" w:rsidRPr="00262E01" w:rsidRDefault="005E3996" w:rsidP="005E3996">
            <w:pPr>
              <w:pStyle w:val="ConsPlusNormal"/>
              <w:jc w:val="both"/>
            </w:pPr>
            <w:r w:rsidRPr="00262E01">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5E3996" w:rsidRPr="00262E01" w:rsidTr="0008198A">
        <w:tc>
          <w:tcPr>
            <w:tcW w:w="635" w:type="dxa"/>
            <w:vMerge w:val="restart"/>
          </w:tcPr>
          <w:p w:rsidR="005E3996" w:rsidRPr="00262E01" w:rsidRDefault="005E3996" w:rsidP="005E3996">
            <w:pPr>
              <w:pStyle w:val="ConsPlusNormal"/>
              <w:jc w:val="both"/>
            </w:pPr>
            <w:r w:rsidRPr="00262E01">
              <w:t>1.1.1</w:t>
            </w:r>
          </w:p>
        </w:tc>
        <w:tc>
          <w:tcPr>
            <w:tcW w:w="1984" w:type="dxa"/>
            <w:vMerge w:val="restart"/>
            <w:tcBorders>
              <w:right w:val="single" w:sz="4" w:space="0" w:color="auto"/>
            </w:tcBorders>
          </w:tcPr>
          <w:p w:rsidR="005E3996" w:rsidRPr="00262E01" w:rsidRDefault="005E3996" w:rsidP="005E3996">
            <w:pPr>
              <w:pStyle w:val="ConsPlusNormal"/>
              <w:jc w:val="both"/>
            </w:pPr>
            <w:r w:rsidRPr="00262E01">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910" w:type="dxa"/>
            <w:vMerge w:val="restart"/>
            <w:tcBorders>
              <w:top w:val="single" w:sz="4" w:space="0" w:color="auto"/>
              <w:left w:val="single" w:sz="4" w:space="0" w:color="auto"/>
              <w:right w:val="single" w:sz="4" w:space="0" w:color="auto"/>
            </w:tcBorders>
          </w:tcPr>
          <w:p w:rsidR="005E3996" w:rsidRPr="00262E01" w:rsidRDefault="005E3996" w:rsidP="005E3996">
            <w:pPr>
              <w:pStyle w:val="ConsPlusNormal"/>
              <w:jc w:val="both"/>
            </w:pPr>
            <w:r w:rsidRPr="00262E01">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p w:rsidR="005E3996" w:rsidRPr="00262E01" w:rsidRDefault="005E3996" w:rsidP="005E3996">
            <w:pPr>
              <w:pStyle w:val="ConsPlusNormal"/>
              <w:jc w:val="both"/>
            </w:pPr>
            <w:r w:rsidRPr="00262E01">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rPr>
          <w:trHeight w:val="206"/>
        </w:trPr>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1.1.2</w:t>
            </w:r>
          </w:p>
        </w:tc>
        <w:tc>
          <w:tcPr>
            <w:tcW w:w="1984" w:type="dxa"/>
            <w:vMerge w:val="restart"/>
            <w:tcBorders>
              <w:right w:val="single" w:sz="4" w:space="0" w:color="auto"/>
            </w:tcBorders>
          </w:tcPr>
          <w:p w:rsidR="005E3996" w:rsidRPr="00262E01" w:rsidRDefault="005E3996" w:rsidP="005E3996">
            <w:pPr>
              <w:pStyle w:val="ConsPlusNormal"/>
              <w:jc w:val="both"/>
            </w:pPr>
            <w:r w:rsidRPr="00262E01">
              <w:t xml:space="preserve">Порядок сообщения о проведении общего собрания и предоставления материалов к общему собранию дает акционерам возможность надлежащим образом </w:t>
            </w:r>
            <w:r w:rsidRPr="00262E01">
              <w:lastRenderedPageBreak/>
              <w:t>подготовиться к участию в нем.</w:t>
            </w:r>
          </w:p>
        </w:tc>
        <w:tc>
          <w:tcPr>
            <w:tcW w:w="2910" w:type="dxa"/>
            <w:vMerge w:val="restart"/>
            <w:tcBorders>
              <w:top w:val="single" w:sz="4" w:space="0" w:color="auto"/>
              <w:left w:val="single" w:sz="4" w:space="0" w:color="auto"/>
              <w:right w:val="single" w:sz="4" w:space="0" w:color="auto"/>
            </w:tcBorders>
          </w:tcPr>
          <w:p w:rsidR="005E3996" w:rsidRPr="00262E01" w:rsidRDefault="005E3996" w:rsidP="005E3996">
            <w:pPr>
              <w:pStyle w:val="ConsPlusNormal"/>
              <w:jc w:val="both"/>
            </w:pPr>
            <w:r w:rsidRPr="00262E01">
              <w:lastRenderedPageBreak/>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p w:rsidR="005E3996" w:rsidRPr="00262E01" w:rsidRDefault="005E3996" w:rsidP="005E3996">
            <w:pPr>
              <w:pStyle w:val="ConsPlusNormal"/>
              <w:jc w:val="both"/>
            </w:pPr>
            <w:r w:rsidRPr="00262E01">
              <w:t xml:space="preserve">2. В сообщении о проведении собрания указано место проведения собрания и документы, </w:t>
            </w:r>
            <w:r w:rsidRPr="00262E01">
              <w:lastRenderedPageBreak/>
              <w:t>необходимые для допуска в помещение.</w:t>
            </w:r>
          </w:p>
          <w:p w:rsidR="005E3996" w:rsidRPr="00262E01" w:rsidRDefault="005E3996" w:rsidP="005E3996">
            <w:pPr>
              <w:pStyle w:val="ConsPlusNormal"/>
              <w:jc w:val="both"/>
            </w:pPr>
            <w:r w:rsidRPr="00262E01">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rPr>
          <w:trHeight w:val="35"/>
        </w:trPr>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tcPr>
          <w:p w:rsidR="005E3996" w:rsidRPr="00262E01" w:rsidRDefault="005E3996" w:rsidP="005E3996">
            <w:pPr>
              <w:pStyle w:val="ConsPlusNormal"/>
              <w:jc w:val="both"/>
            </w:pPr>
          </w:p>
        </w:tc>
        <w:tc>
          <w:tcPr>
            <w:tcW w:w="1984" w:type="dxa"/>
            <w:vMerge/>
            <w:tcBorders>
              <w:right w:val="single" w:sz="4" w:space="0" w:color="auto"/>
            </w:tcBorders>
          </w:tcPr>
          <w:p w:rsidR="005E3996" w:rsidRPr="00262E01" w:rsidRDefault="005E3996" w:rsidP="005E3996">
            <w:pPr>
              <w:pStyle w:val="ConsPlusNormal"/>
              <w:jc w:val="both"/>
            </w:pPr>
          </w:p>
        </w:tc>
        <w:tc>
          <w:tcPr>
            <w:tcW w:w="2910" w:type="dxa"/>
            <w:vMerge/>
            <w:tcBorders>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1.1.3</w:t>
            </w:r>
          </w:p>
        </w:tc>
        <w:tc>
          <w:tcPr>
            <w:tcW w:w="1984" w:type="dxa"/>
            <w:vMerge w:val="restart"/>
          </w:tcPr>
          <w:p w:rsidR="005E3996" w:rsidRPr="00262E01" w:rsidRDefault="005E3996" w:rsidP="005E3996">
            <w:pPr>
              <w:pStyle w:val="ConsPlusNormal"/>
              <w:jc w:val="both"/>
            </w:pPr>
            <w:r w:rsidRPr="00262E01">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910" w:type="dxa"/>
            <w:vMerge w:val="restart"/>
            <w:tcBorders>
              <w:top w:val="single" w:sz="4" w:space="0" w:color="auto"/>
              <w:right w:val="single" w:sz="4" w:space="0" w:color="auto"/>
            </w:tcBorders>
          </w:tcPr>
          <w:p w:rsidR="005E3996" w:rsidRPr="00262E01" w:rsidRDefault="005E3996" w:rsidP="005E3996">
            <w:pPr>
              <w:pStyle w:val="ConsPlusNormal"/>
              <w:jc w:val="both"/>
            </w:pPr>
            <w:r w:rsidRPr="00262E01">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5E3996" w:rsidRPr="00262E01" w:rsidRDefault="005E3996" w:rsidP="005E3996">
            <w:pPr>
              <w:pStyle w:val="ConsPlusNormal"/>
              <w:jc w:val="both"/>
            </w:pPr>
            <w:r w:rsidRPr="00262E01">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rsidR="005E3996" w:rsidRPr="00262E01" w:rsidRDefault="005E3996" w:rsidP="005E3996">
            <w:pPr>
              <w:pStyle w:val="ConsPlusNormal"/>
              <w:jc w:val="both"/>
            </w:pPr>
            <w:r w:rsidRPr="00262E01">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1.1.4</w:t>
            </w:r>
          </w:p>
        </w:tc>
        <w:tc>
          <w:tcPr>
            <w:tcW w:w="1984" w:type="dxa"/>
            <w:vMerge w:val="restart"/>
          </w:tcPr>
          <w:p w:rsidR="005E3996" w:rsidRPr="00262E01" w:rsidRDefault="005E3996" w:rsidP="005E3996">
            <w:pPr>
              <w:pStyle w:val="ConsPlusNormal"/>
              <w:jc w:val="both"/>
            </w:pPr>
            <w:r w:rsidRPr="00262E01">
              <w:t xml:space="preserve">Реализация права акционера требовать созыва общего собрания, выдвигать кандидатов в органы </w:t>
            </w:r>
            <w:r w:rsidRPr="00262E01">
              <w:lastRenderedPageBreak/>
              <w:t>управления и вносить предложения для включения в повестку дня общего собрания не была сопряжена с неоправданными сложностями.</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 xml:space="preserve">1. В отчетном периоде, акционеры имели возможность в течение не менее 60 дней после окончания соответствующего календарного года, </w:t>
            </w:r>
            <w:r w:rsidRPr="00262E01">
              <w:lastRenderedPageBreak/>
              <w:t>вносить предложения для включения в повестку дня годового общего собрания.</w:t>
            </w:r>
          </w:p>
          <w:p w:rsidR="005E3996" w:rsidRPr="00262E01" w:rsidRDefault="005E3996" w:rsidP="005E3996">
            <w:pPr>
              <w:pStyle w:val="ConsPlusNormal"/>
              <w:jc w:val="both"/>
            </w:pPr>
            <w:r w:rsidRPr="00262E01">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1.1.5</w:t>
            </w:r>
          </w:p>
        </w:tc>
        <w:tc>
          <w:tcPr>
            <w:tcW w:w="1984" w:type="dxa"/>
            <w:vMerge w:val="restart"/>
          </w:tcPr>
          <w:p w:rsidR="005E3996" w:rsidRPr="00262E01" w:rsidRDefault="005E3996" w:rsidP="005E3996">
            <w:pPr>
              <w:pStyle w:val="ConsPlusNormal"/>
              <w:jc w:val="both"/>
            </w:pPr>
            <w:r w:rsidRPr="00262E01">
              <w:t>Каждый акционер имел возможность беспрепятственно реализовать право голоса самым простым и удобным для него способом.</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val="restart"/>
          </w:tcPr>
          <w:p w:rsidR="005E3996" w:rsidRPr="00262E01" w:rsidRDefault="005E3996" w:rsidP="005E3996">
            <w:pPr>
              <w:pStyle w:val="ConsPlusNormal"/>
              <w:jc w:val="both"/>
            </w:pPr>
            <w:r w:rsidRPr="00262E01">
              <w:t>1.1.6</w:t>
            </w:r>
          </w:p>
        </w:tc>
        <w:tc>
          <w:tcPr>
            <w:tcW w:w="1984" w:type="dxa"/>
            <w:vMerge w:val="restart"/>
          </w:tcPr>
          <w:p w:rsidR="005E3996" w:rsidRPr="00262E01" w:rsidRDefault="005E3996" w:rsidP="005E3996">
            <w:pPr>
              <w:pStyle w:val="ConsPlusNormal"/>
              <w:jc w:val="both"/>
            </w:pPr>
            <w:r w:rsidRPr="00262E01">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5E3996" w:rsidRPr="00262E01" w:rsidRDefault="005E3996" w:rsidP="005E3996">
            <w:pPr>
              <w:pStyle w:val="ConsPlusNormal"/>
              <w:jc w:val="both"/>
            </w:pPr>
            <w:r w:rsidRPr="00262E01">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rsidR="005E3996" w:rsidRPr="00262E01" w:rsidRDefault="005E3996" w:rsidP="005E3996">
            <w:pPr>
              <w:pStyle w:val="ConsPlusNormal"/>
              <w:jc w:val="both"/>
            </w:pPr>
            <w:r w:rsidRPr="00262E01">
              <w:t xml:space="preserve">3. Советом директоров при принятии решений, связанных с подготовкой и проведением общих собраний акционеров, рассматривался вопрос об </w:t>
            </w:r>
            <w:r w:rsidRPr="00262E01">
              <w:lastRenderedPageBreak/>
              <w:t>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top w:val="single" w:sz="4" w:space="0" w:color="auto"/>
              <w:left w:val="single" w:sz="4" w:space="0" w:color="auto"/>
              <w:right w:val="single" w:sz="4" w:space="0" w:color="auto"/>
            </w:tcBorders>
          </w:tcPr>
          <w:p w:rsidR="005E3996" w:rsidRPr="00262E01" w:rsidRDefault="005E3996" w:rsidP="005E3996">
            <w:pPr>
              <w:pStyle w:val="ConsPlusNormal"/>
              <w:jc w:val="both"/>
            </w:pPr>
            <w:r w:rsidRPr="00262E01">
              <w:t>Частично соблюдается критерий 2:</w:t>
            </w:r>
          </w:p>
          <w:p w:rsidR="005E3996" w:rsidRPr="00262E01" w:rsidRDefault="005E3996" w:rsidP="005E3996">
            <w:pPr>
              <w:pStyle w:val="ConsPlusNormal"/>
              <w:jc w:val="both"/>
            </w:pPr>
            <w:r w:rsidRPr="00262E01">
              <w:t>Советом директоров не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связи с тем, что акционеры (всего 2) находятся компактно в городе Якутске.</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rPr>
          <w:trHeight w:val="251"/>
        </w:trPr>
        <w:tc>
          <w:tcPr>
            <w:tcW w:w="635" w:type="dxa"/>
          </w:tcPr>
          <w:p w:rsidR="005E3996" w:rsidRPr="00262E01" w:rsidRDefault="005E3996" w:rsidP="005E3996">
            <w:pPr>
              <w:pStyle w:val="ConsPlusNormal"/>
              <w:jc w:val="both"/>
            </w:pPr>
            <w:r w:rsidRPr="00262E01">
              <w:t>1.2</w:t>
            </w:r>
          </w:p>
        </w:tc>
        <w:tc>
          <w:tcPr>
            <w:tcW w:w="9572" w:type="dxa"/>
            <w:gridSpan w:val="6"/>
          </w:tcPr>
          <w:p w:rsidR="005E3996" w:rsidRPr="00262E01" w:rsidRDefault="005E3996" w:rsidP="005E3996">
            <w:pPr>
              <w:pStyle w:val="ConsPlusNormal"/>
              <w:jc w:val="both"/>
            </w:pPr>
            <w:r w:rsidRPr="00262E01">
              <w:t>Акционерам предоставлена равная и справедливая возможность участвовать в прибыли общества посредством получения дивидендов.</w:t>
            </w:r>
          </w:p>
        </w:tc>
      </w:tr>
      <w:tr w:rsidR="005E3996" w:rsidRPr="00262E01" w:rsidTr="0008198A">
        <w:trPr>
          <w:trHeight w:val="86"/>
        </w:trPr>
        <w:tc>
          <w:tcPr>
            <w:tcW w:w="635" w:type="dxa"/>
            <w:vMerge w:val="restart"/>
          </w:tcPr>
          <w:p w:rsidR="005E3996" w:rsidRPr="00262E01" w:rsidRDefault="005E3996" w:rsidP="005E3996">
            <w:pPr>
              <w:pStyle w:val="ConsPlusNormal"/>
              <w:jc w:val="both"/>
            </w:pPr>
            <w:r w:rsidRPr="00262E01">
              <w:t>1.2.1</w:t>
            </w:r>
          </w:p>
        </w:tc>
        <w:tc>
          <w:tcPr>
            <w:tcW w:w="1984" w:type="dxa"/>
            <w:vMerge w:val="restart"/>
          </w:tcPr>
          <w:p w:rsidR="005E3996" w:rsidRPr="00262E01" w:rsidRDefault="005E3996" w:rsidP="005E3996">
            <w:pPr>
              <w:pStyle w:val="ConsPlusNormal"/>
              <w:jc w:val="both"/>
            </w:pPr>
            <w:r w:rsidRPr="00262E01">
              <w:t>Общество разработало и внедрило прозрачный и понятный механизм определения размера дивидендов и их выплаты.</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 обществе разработана, утверждена советом директоров и раскрыта дивидендная политика.</w:t>
            </w:r>
          </w:p>
          <w:p w:rsidR="005E3996" w:rsidRPr="00262E01" w:rsidRDefault="005E3996" w:rsidP="005E3996">
            <w:pPr>
              <w:pStyle w:val="ConsPlusNormal"/>
              <w:jc w:val="both"/>
            </w:pPr>
            <w:r w:rsidRPr="00262E01">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Политика отсутствует.</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1.2.2</w:t>
            </w:r>
          </w:p>
        </w:tc>
        <w:tc>
          <w:tcPr>
            <w:tcW w:w="1984" w:type="dxa"/>
            <w:vMerge w:val="restart"/>
          </w:tcPr>
          <w:p w:rsidR="005E3996" w:rsidRPr="00262E01" w:rsidRDefault="005E3996" w:rsidP="005E3996">
            <w:pPr>
              <w:pStyle w:val="ConsPlusNormal"/>
              <w:jc w:val="both"/>
            </w:pPr>
            <w:r w:rsidRPr="00262E01">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Политика отсутствует.</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rPr>
                <w:lang w:val="en-US"/>
              </w:rPr>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1.2.3</w:t>
            </w:r>
          </w:p>
        </w:tc>
        <w:tc>
          <w:tcPr>
            <w:tcW w:w="1984" w:type="dxa"/>
            <w:vMerge w:val="restart"/>
          </w:tcPr>
          <w:p w:rsidR="005E3996" w:rsidRPr="00262E01" w:rsidRDefault="005E3996" w:rsidP="005E3996">
            <w:pPr>
              <w:pStyle w:val="ConsPlusNormal"/>
              <w:jc w:val="both"/>
            </w:pPr>
            <w:r w:rsidRPr="00262E01">
              <w:t xml:space="preserve">Общество не допускает </w:t>
            </w:r>
            <w:r w:rsidRPr="00262E01">
              <w:lastRenderedPageBreak/>
              <w:t>ухудшения дивидендных прав существующих акционеров.</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 xml:space="preserve">1. В отчетном периоде общество не </w:t>
            </w:r>
            <w:r w:rsidRPr="00262E01">
              <w:lastRenderedPageBreak/>
              <w:t>предпринимало действий, ведущих к ухудшению дивидендных прав существующих акционеров.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 xml:space="preserve">В соответствии подпунктом е) </w:t>
            </w:r>
            <w:r w:rsidRPr="00262E01">
              <w:lastRenderedPageBreak/>
              <w:t xml:space="preserve">пункта 2 Приложения 1 (Б) кредитного договора от 09.02.2018г. №25 с Евразийским банком развития, АО «Водоканал» обязуется без предварительного письменного согласия Банка не инициировать и осуществлять выплату дивидендов, или иным образом распределять прибыль между акционерами Заемщика. </w:t>
            </w:r>
          </w:p>
          <w:p w:rsidR="005E3996" w:rsidRPr="00262E01" w:rsidRDefault="005E3996" w:rsidP="005E3996">
            <w:pPr>
              <w:pStyle w:val="ConsPlusNormal"/>
              <w:jc w:val="both"/>
            </w:pPr>
            <w:r w:rsidRPr="00262E01">
              <w:t>Согласно письму Евразийс</w:t>
            </w:r>
            <w:r>
              <w:t>кого банка развития от 15.05.2020 года №859</w:t>
            </w:r>
            <w:r w:rsidRPr="00262E01">
              <w:t xml:space="preserve"> Банк считает нецелесообразным напр</w:t>
            </w:r>
            <w:r>
              <w:t>авление прибыли общества за 2019</w:t>
            </w:r>
            <w:r w:rsidRPr="00262E01">
              <w:t xml:space="preserve"> год на выплату дивидендов.   </w:t>
            </w:r>
          </w:p>
          <w:p w:rsidR="005E3996" w:rsidRPr="00262E01" w:rsidRDefault="005E3996" w:rsidP="005E3996">
            <w:pPr>
              <w:pStyle w:val="ConsPlusNormal"/>
              <w:jc w:val="both"/>
            </w:pPr>
            <w:r>
              <w:t>Дивиденды за 2019</w:t>
            </w:r>
            <w:r w:rsidRPr="00262E01">
              <w:t xml:space="preserve"> год не выплачивались.</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1.2.4</w:t>
            </w:r>
          </w:p>
        </w:tc>
        <w:tc>
          <w:tcPr>
            <w:tcW w:w="1984" w:type="dxa"/>
            <w:vMerge w:val="restart"/>
          </w:tcPr>
          <w:p w:rsidR="005E3996" w:rsidRPr="00262E01" w:rsidRDefault="005E3996" w:rsidP="005E3996">
            <w:pPr>
              <w:pStyle w:val="ConsPlusNormal"/>
              <w:jc w:val="both"/>
            </w:pPr>
            <w:r w:rsidRPr="00262E01">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910" w:type="dxa"/>
            <w:vMerge w:val="restart"/>
            <w:tcBorders>
              <w:right w:val="single" w:sz="4" w:space="0" w:color="auto"/>
            </w:tcBorders>
          </w:tcPr>
          <w:p w:rsidR="005E3996" w:rsidRPr="00262E01" w:rsidRDefault="005E3996" w:rsidP="005E3996">
            <w:pPr>
              <w:pStyle w:val="ConsPlusNormal"/>
              <w:jc w:val="both"/>
            </w:pPr>
            <w:r w:rsidRPr="00262E01">
              <w:t xml:space="preserve">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w:t>
            </w:r>
            <w:r w:rsidRPr="00262E01">
              <w:lastRenderedPageBreak/>
              <w:t>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 xml:space="preserve">Одобрение сделок, в совершении которых имеется заинтересованность, осуществляется в соответствии с Федеральным законом «Об акционерных обществах». </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1.3</w:t>
            </w:r>
          </w:p>
        </w:tc>
        <w:tc>
          <w:tcPr>
            <w:tcW w:w="9572" w:type="dxa"/>
            <w:gridSpan w:val="6"/>
          </w:tcPr>
          <w:p w:rsidR="005E3996" w:rsidRPr="00262E01" w:rsidRDefault="005E3996" w:rsidP="005E3996">
            <w:pPr>
              <w:pStyle w:val="ConsPlusNormal"/>
              <w:jc w:val="both"/>
            </w:pPr>
            <w:r w:rsidRPr="00262E01">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5E3996" w:rsidRPr="00262E01" w:rsidTr="0008198A">
        <w:tc>
          <w:tcPr>
            <w:tcW w:w="635" w:type="dxa"/>
            <w:vMerge w:val="restart"/>
          </w:tcPr>
          <w:p w:rsidR="005E3996" w:rsidRPr="00262E01" w:rsidRDefault="005E3996" w:rsidP="005E3996">
            <w:pPr>
              <w:pStyle w:val="ConsPlusNormal"/>
              <w:jc w:val="both"/>
            </w:pPr>
            <w:r w:rsidRPr="00262E01">
              <w:t>1.3.1</w:t>
            </w:r>
          </w:p>
        </w:tc>
        <w:tc>
          <w:tcPr>
            <w:tcW w:w="1984" w:type="dxa"/>
            <w:vMerge w:val="restart"/>
          </w:tcPr>
          <w:p w:rsidR="005E3996" w:rsidRPr="00262E01" w:rsidRDefault="005E3996" w:rsidP="005E3996">
            <w:pPr>
              <w:pStyle w:val="ConsPlusNormal"/>
              <w:jc w:val="both"/>
            </w:pPr>
            <w:r w:rsidRPr="00262E01">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1.3.2</w:t>
            </w:r>
          </w:p>
        </w:tc>
        <w:tc>
          <w:tcPr>
            <w:tcW w:w="1984" w:type="dxa"/>
            <w:vMerge w:val="restart"/>
          </w:tcPr>
          <w:p w:rsidR="005E3996" w:rsidRPr="00262E01" w:rsidRDefault="005E3996" w:rsidP="005E3996">
            <w:pPr>
              <w:pStyle w:val="ConsPlusNormal"/>
              <w:jc w:val="both"/>
            </w:pPr>
            <w:r w:rsidRPr="00262E01">
              <w:t>Общество не предпринимает действий, которые приводят или могут привести к искусственному перераспределению корпоративного контроля.</w:t>
            </w:r>
          </w:p>
        </w:tc>
        <w:tc>
          <w:tcPr>
            <w:tcW w:w="2910" w:type="dxa"/>
            <w:vMerge w:val="restart"/>
            <w:tcBorders>
              <w:right w:val="single" w:sz="4" w:space="0" w:color="auto"/>
            </w:tcBorders>
          </w:tcPr>
          <w:p w:rsidR="005E3996" w:rsidRPr="00262E01" w:rsidRDefault="005E3996" w:rsidP="005E3996">
            <w:pPr>
              <w:pStyle w:val="ConsPlusNormal"/>
              <w:jc w:val="both"/>
            </w:pPr>
            <w:r w:rsidRPr="00262E01">
              <w:t xml:space="preserve">1. </w:t>
            </w:r>
            <w:proofErr w:type="spellStart"/>
            <w:r w:rsidRPr="00262E01">
              <w:t>Квазиказначейские</w:t>
            </w:r>
            <w:proofErr w:type="spellEnd"/>
            <w:r w:rsidRPr="00262E01">
              <w:t xml:space="preserve"> акции отсутствуют или не участвовали в голосовании в течение отчетного периода.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lastRenderedPageBreak/>
              <w:t>1.4</w:t>
            </w:r>
          </w:p>
        </w:tc>
        <w:tc>
          <w:tcPr>
            <w:tcW w:w="9572" w:type="dxa"/>
            <w:gridSpan w:val="6"/>
          </w:tcPr>
          <w:p w:rsidR="005E3996" w:rsidRPr="00262E01" w:rsidRDefault="005E3996" w:rsidP="005E3996">
            <w:pPr>
              <w:pStyle w:val="ConsPlusNormal"/>
              <w:jc w:val="both"/>
            </w:pPr>
            <w:r w:rsidRPr="00262E01">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5E3996" w:rsidRPr="00262E01" w:rsidTr="0008198A">
        <w:tc>
          <w:tcPr>
            <w:tcW w:w="635" w:type="dxa"/>
            <w:vMerge w:val="restart"/>
          </w:tcPr>
          <w:p w:rsidR="005E3996" w:rsidRPr="00262E01" w:rsidRDefault="005E3996" w:rsidP="005E3996">
            <w:pPr>
              <w:pStyle w:val="ConsPlusNormal"/>
              <w:jc w:val="both"/>
            </w:pPr>
            <w:r w:rsidRPr="00262E01">
              <w:t>1.4</w:t>
            </w:r>
          </w:p>
        </w:tc>
        <w:tc>
          <w:tcPr>
            <w:tcW w:w="1984" w:type="dxa"/>
            <w:vMerge w:val="restart"/>
          </w:tcPr>
          <w:p w:rsidR="005E3996" w:rsidRPr="00262E01" w:rsidRDefault="005E3996" w:rsidP="005E3996">
            <w:pPr>
              <w:pStyle w:val="ConsPlusNormal"/>
              <w:jc w:val="both"/>
            </w:pPr>
            <w:r w:rsidRPr="00262E01">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Borders>
              <w:top w:val="single" w:sz="4" w:space="0" w:color="auto"/>
            </w:tcBorders>
          </w:tcPr>
          <w:p w:rsidR="005E3996" w:rsidRPr="00262E01" w:rsidRDefault="005E3996" w:rsidP="005E3996">
            <w:pPr>
              <w:pStyle w:val="ConsPlusNormal"/>
              <w:jc w:val="both"/>
            </w:pPr>
          </w:p>
        </w:tc>
        <w:tc>
          <w:tcPr>
            <w:tcW w:w="2910" w:type="dxa"/>
            <w:vMerge/>
            <w:tcBorders>
              <w:top w:val="single" w:sz="4" w:space="0" w:color="auto"/>
              <w:right w:val="single" w:sz="4" w:space="0" w:color="auto"/>
            </w:tcBorders>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2.1</w:t>
            </w:r>
          </w:p>
        </w:tc>
        <w:tc>
          <w:tcPr>
            <w:tcW w:w="9572" w:type="dxa"/>
            <w:gridSpan w:val="6"/>
          </w:tcPr>
          <w:p w:rsidR="005E3996" w:rsidRPr="00262E01" w:rsidRDefault="005E3996" w:rsidP="005E3996">
            <w:pPr>
              <w:pStyle w:val="ConsPlusNormal"/>
              <w:jc w:val="both"/>
            </w:pPr>
            <w:r w:rsidRPr="00262E01">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5E3996" w:rsidRPr="00262E01" w:rsidTr="0008198A">
        <w:tc>
          <w:tcPr>
            <w:tcW w:w="635" w:type="dxa"/>
            <w:vMerge w:val="restart"/>
          </w:tcPr>
          <w:p w:rsidR="005E3996" w:rsidRPr="00262E01" w:rsidRDefault="005E3996" w:rsidP="005E3996">
            <w:pPr>
              <w:pStyle w:val="ConsPlusNormal"/>
              <w:jc w:val="both"/>
            </w:pPr>
            <w:r w:rsidRPr="00262E01">
              <w:t>2.1.1</w:t>
            </w:r>
          </w:p>
        </w:tc>
        <w:tc>
          <w:tcPr>
            <w:tcW w:w="1984" w:type="dxa"/>
            <w:vMerge w:val="restart"/>
          </w:tcPr>
          <w:p w:rsidR="005E3996" w:rsidRPr="00262E01" w:rsidRDefault="005E3996" w:rsidP="005E3996">
            <w:pPr>
              <w:pStyle w:val="ConsPlusNormal"/>
              <w:jc w:val="both"/>
            </w:pPr>
            <w:r w:rsidRPr="00262E01">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w:t>
            </w:r>
            <w:r w:rsidRPr="00262E01">
              <w:lastRenderedPageBreak/>
              <w:t>деятельности общества.</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5E3996" w:rsidRPr="00262E01" w:rsidRDefault="005E3996" w:rsidP="005E3996">
            <w:pPr>
              <w:pStyle w:val="ConsPlusNormal"/>
              <w:jc w:val="both"/>
            </w:pPr>
            <w:r w:rsidRPr="00262E01">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30"/>
        </w:trPr>
        <w:tc>
          <w:tcPr>
            <w:tcW w:w="635" w:type="dxa"/>
            <w:vMerge w:val="restart"/>
          </w:tcPr>
          <w:p w:rsidR="005E3996" w:rsidRPr="00262E01" w:rsidRDefault="005E3996" w:rsidP="005E3996">
            <w:pPr>
              <w:pStyle w:val="ConsPlusNormal"/>
              <w:jc w:val="both"/>
            </w:pPr>
            <w:r w:rsidRPr="00262E01">
              <w:t>2.1.2</w:t>
            </w:r>
          </w:p>
        </w:tc>
        <w:tc>
          <w:tcPr>
            <w:tcW w:w="1984" w:type="dxa"/>
            <w:vMerge w:val="restart"/>
          </w:tcPr>
          <w:p w:rsidR="005E3996" w:rsidRPr="00262E01" w:rsidRDefault="005E3996" w:rsidP="005E3996">
            <w:pPr>
              <w:pStyle w:val="ConsPlusNormal"/>
              <w:jc w:val="both"/>
            </w:pPr>
            <w:r w:rsidRPr="00262E01">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2.1.3</w:t>
            </w:r>
          </w:p>
        </w:tc>
        <w:tc>
          <w:tcPr>
            <w:tcW w:w="1984" w:type="dxa"/>
            <w:vMerge w:val="restart"/>
          </w:tcPr>
          <w:p w:rsidR="005E3996" w:rsidRPr="00262E01" w:rsidRDefault="005E3996" w:rsidP="005E3996">
            <w:pPr>
              <w:pStyle w:val="ConsPlusNormal"/>
              <w:jc w:val="both"/>
            </w:pPr>
            <w:r w:rsidRPr="00262E01">
              <w:t>Совет директоров определяет принципы и подходы к организации системы управления рисками и внутреннего контроля в обществе.</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Совет директоров определил принципы и подходы к организации системы управления рисками и внутреннего контроля в обществе.</w:t>
            </w:r>
          </w:p>
          <w:p w:rsidR="005E3996" w:rsidRPr="00262E01" w:rsidRDefault="005E3996" w:rsidP="005E3996">
            <w:pPr>
              <w:pStyle w:val="ConsPlusNormal"/>
              <w:jc w:val="both"/>
            </w:pPr>
            <w:r w:rsidRPr="00262E01">
              <w:t>2. Совет директоров провел оценку системы управления рисками и внутреннего контроля общества в течение отчетного периода.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Default="005E3996" w:rsidP="005E3996">
            <w:pPr>
              <w:pStyle w:val="ConsPlusNormal"/>
              <w:jc w:val="both"/>
            </w:pPr>
            <w:r w:rsidRPr="00262E01">
              <w:t>Служба внутреннего контроля и аудита создана в феврале 2020 года.</w:t>
            </w:r>
          </w:p>
          <w:p w:rsidR="005E3996" w:rsidRPr="00262E01" w:rsidRDefault="005E3996" w:rsidP="005E3996">
            <w:pPr>
              <w:pStyle w:val="ConsPlusNormal"/>
              <w:jc w:val="both"/>
            </w:pPr>
            <w:r>
              <w:t>В марте 2021 года избран состав комитета совета директоров по аудиту.</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2.1.4</w:t>
            </w:r>
          </w:p>
        </w:tc>
        <w:tc>
          <w:tcPr>
            <w:tcW w:w="1984" w:type="dxa"/>
            <w:vMerge w:val="restart"/>
          </w:tcPr>
          <w:p w:rsidR="005E3996" w:rsidRPr="00262E01" w:rsidRDefault="005E3996" w:rsidP="005E3996">
            <w:pPr>
              <w:pStyle w:val="ConsPlusNormal"/>
              <w:jc w:val="both"/>
            </w:pPr>
            <w:r w:rsidRPr="00262E01">
              <w:t xml:space="preserve">Совет директоров определяет политику общества по вознаграждению и (или) возмещению расходов (компенсаций) членам совета </w:t>
            </w:r>
            <w:r w:rsidRPr="00262E01">
              <w:lastRenderedPageBreak/>
              <w:t>директоров, исполнительным органов и иных ключевым руководящим работникам общества.</w:t>
            </w:r>
          </w:p>
        </w:tc>
        <w:tc>
          <w:tcPr>
            <w:tcW w:w="2910" w:type="dxa"/>
            <w:vMerge w:val="restart"/>
          </w:tcPr>
          <w:p w:rsidR="005E3996" w:rsidRPr="00262E01" w:rsidRDefault="005E3996" w:rsidP="005E3996">
            <w:pPr>
              <w:pStyle w:val="ConsPlusNormal"/>
              <w:jc w:val="both"/>
            </w:pPr>
            <w:r w:rsidRPr="00262E01">
              <w:lastRenderedPageBreak/>
              <w:t xml:space="preserve">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w:t>
            </w:r>
            <w:r w:rsidRPr="00262E01">
              <w:lastRenderedPageBreak/>
              <w:t>ключевых руководящих работников общества.</w:t>
            </w:r>
          </w:p>
          <w:p w:rsidR="005E3996" w:rsidRPr="00262E01" w:rsidRDefault="005E3996" w:rsidP="005E3996">
            <w:pPr>
              <w:pStyle w:val="ConsPlusNormal"/>
              <w:jc w:val="both"/>
            </w:pPr>
            <w:r w:rsidRPr="00262E01">
              <w:t>2. В течение отчетного периода на заседаниях совета директоров были рассмотрены вопросы, связанные с указанной политикой (политиками).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2.1.5</w:t>
            </w:r>
          </w:p>
        </w:tc>
        <w:tc>
          <w:tcPr>
            <w:tcW w:w="1984" w:type="dxa"/>
            <w:vMerge w:val="restart"/>
          </w:tcPr>
          <w:p w:rsidR="005E3996" w:rsidRPr="00262E01" w:rsidRDefault="005E3996" w:rsidP="005E3996">
            <w:pPr>
              <w:pStyle w:val="ConsPlusNormal"/>
              <w:jc w:val="both"/>
            </w:pPr>
            <w:r w:rsidRPr="00262E01">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910" w:type="dxa"/>
            <w:vMerge w:val="restart"/>
          </w:tcPr>
          <w:p w:rsidR="005E3996" w:rsidRPr="00262E01" w:rsidRDefault="005E3996" w:rsidP="005E3996">
            <w:pPr>
              <w:pStyle w:val="ConsPlusNormal"/>
              <w:jc w:val="both"/>
            </w:pPr>
            <w:r w:rsidRPr="00262E01">
              <w:t>1. Совет директоров играет ключевую роль в предупреждении, выявлении и урегулировании внутренних конфликтов.</w:t>
            </w:r>
          </w:p>
          <w:p w:rsidR="005E3996" w:rsidRPr="00262E01" w:rsidRDefault="005E3996" w:rsidP="005E3996">
            <w:pPr>
              <w:pStyle w:val="ConsPlusNormal"/>
              <w:jc w:val="both"/>
            </w:pPr>
            <w:r w:rsidRPr="00262E01">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2.1.6</w:t>
            </w:r>
          </w:p>
        </w:tc>
        <w:tc>
          <w:tcPr>
            <w:tcW w:w="1984" w:type="dxa"/>
            <w:vMerge w:val="restart"/>
          </w:tcPr>
          <w:p w:rsidR="005E3996" w:rsidRPr="00262E01" w:rsidRDefault="005E3996" w:rsidP="005E3996">
            <w:pPr>
              <w:pStyle w:val="ConsPlusNormal"/>
              <w:jc w:val="both"/>
            </w:pPr>
            <w:r w:rsidRPr="00262E01">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910" w:type="dxa"/>
            <w:vMerge w:val="restart"/>
          </w:tcPr>
          <w:p w:rsidR="005E3996" w:rsidRPr="00262E01" w:rsidRDefault="005E3996" w:rsidP="005E3996">
            <w:pPr>
              <w:pStyle w:val="ConsPlusNormal"/>
              <w:jc w:val="both"/>
            </w:pPr>
            <w:r w:rsidRPr="00262E01">
              <w:t>1. Совет директоров утвердил положение об информационной политике.</w:t>
            </w:r>
          </w:p>
          <w:p w:rsidR="005E3996" w:rsidRPr="00262E01" w:rsidRDefault="005E3996" w:rsidP="005E3996">
            <w:pPr>
              <w:pStyle w:val="ConsPlusNormal"/>
              <w:jc w:val="both"/>
            </w:pPr>
            <w:r w:rsidRPr="00262E01">
              <w:t>2. В обществе определены лица, ответственные за реализацию информационной политики.</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top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2.1.7</w:t>
            </w:r>
          </w:p>
        </w:tc>
        <w:tc>
          <w:tcPr>
            <w:tcW w:w="1984" w:type="dxa"/>
            <w:vMerge w:val="restart"/>
          </w:tcPr>
          <w:p w:rsidR="005E3996" w:rsidRPr="00262E01" w:rsidRDefault="005E3996" w:rsidP="005E3996">
            <w:pPr>
              <w:pStyle w:val="ConsPlusNormal"/>
              <w:jc w:val="both"/>
            </w:pPr>
            <w:r w:rsidRPr="00262E01">
              <w:t xml:space="preserve">Совет директоров осуществляет контроль за практикой корпоративного управления в обществе и играет ключевую роль в существенных корпоративных </w:t>
            </w:r>
            <w:r w:rsidRPr="00262E01">
              <w:lastRenderedPageBreak/>
              <w:t>событиях общества.</w:t>
            </w:r>
          </w:p>
        </w:tc>
        <w:tc>
          <w:tcPr>
            <w:tcW w:w="2910" w:type="dxa"/>
            <w:vMerge w:val="restart"/>
          </w:tcPr>
          <w:p w:rsidR="005E3996" w:rsidRPr="00262E01" w:rsidRDefault="005E3996" w:rsidP="005E3996">
            <w:pPr>
              <w:pStyle w:val="ConsPlusNormal"/>
              <w:jc w:val="both"/>
            </w:pPr>
            <w:r w:rsidRPr="00262E01">
              <w:lastRenderedPageBreak/>
              <w:t>1. В течение отчетного периода совет директоров рассмотрел вопрос о практике корпоративного управления в обществе.</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2.2</w:t>
            </w:r>
          </w:p>
        </w:tc>
        <w:tc>
          <w:tcPr>
            <w:tcW w:w="9572" w:type="dxa"/>
            <w:gridSpan w:val="6"/>
          </w:tcPr>
          <w:p w:rsidR="005E3996" w:rsidRPr="00262E01" w:rsidRDefault="005E3996" w:rsidP="005E3996">
            <w:pPr>
              <w:pStyle w:val="ConsPlusNormal"/>
              <w:jc w:val="both"/>
            </w:pPr>
            <w:r w:rsidRPr="00262E01">
              <w:t>Совет директоров подотчетен акционерам общества.</w:t>
            </w:r>
          </w:p>
        </w:tc>
      </w:tr>
      <w:tr w:rsidR="005E3996" w:rsidRPr="00262E01" w:rsidTr="0008198A">
        <w:tc>
          <w:tcPr>
            <w:tcW w:w="635" w:type="dxa"/>
            <w:vMerge w:val="restart"/>
          </w:tcPr>
          <w:p w:rsidR="005E3996" w:rsidRPr="00262E01" w:rsidRDefault="005E3996" w:rsidP="005E3996">
            <w:pPr>
              <w:pStyle w:val="ConsPlusNormal"/>
              <w:jc w:val="both"/>
            </w:pPr>
            <w:r w:rsidRPr="00262E01">
              <w:t>2.2.1</w:t>
            </w:r>
          </w:p>
        </w:tc>
        <w:tc>
          <w:tcPr>
            <w:tcW w:w="1984" w:type="dxa"/>
            <w:vMerge w:val="restart"/>
          </w:tcPr>
          <w:p w:rsidR="005E3996" w:rsidRPr="00262E01" w:rsidRDefault="005E3996" w:rsidP="005E3996">
            <w:pPr>
              <w:pStyle w:val="ConsPlusNormal"/>
              <w:jc w:val="both"/>
            </w:pPr>
            <w:r w:rsidRPr="00262E01">
              <w:t>Информация о работе совета директоров раскрывается и предоставляется акционерам.</w:t>
            </w:r>
          </w:p>
        </w:tc>
        <w:tc>
          <w:tcPr>
            <w:tcW w:w="2910" w:type="dxa"/>
            <w:vMerge w:val="restart"/>
          </w:tcPr>
          <w:p w:rsidR="005E3996" w:rsidRPr="00262E01" w:rsidRDefault="005E3996" w:rsidP="005E3996">
            <w:pPr>
              <w:pStyle w:val="ConsPlusNormal"/>
              <w:jc w:val="both"/>
            </w:pPr>
            <w:r w:rsidRPr="00262E01">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5E3996" w:rsidRPr="00262E01" w:rsidRDefault="005E3996" w:rsidP="005E3996">
            <w:pPr>
              <w:pStyle w:val="ConsPlusNormal"/>
              <w:jc w:val="both"/>
            </w:pPr>
            <w:r w:rsidRPr="00262E01">
              <w:t>2. Годовой отчет содержит информацию об основных результатах оценки работы совета директоров, проведенной в отчетном периоде.</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2.2.2</w:t>
            </w:r>
          </w:p>
        </w:tc>
        <w:tc>
          <w:tcPr>
            <w:tcW w:w="1984" w:type="dxa"/>
            <w:vMerge w:val="restart"/>
          </w:tcPr>
          <w:p w:rsidR="005E3996" w:rsidRPr="00262E01" w:rsidRDefault="005E3996" w:rsidP="005E3996">
            <w:pPr>
              <w:pStyle w:val="ConsPlusNormal"/>
              <w:jc w:val="both"/>
            </w:pPr>
            <w:r w:rsidRPr="00262E01">
              <w:t>Председатель совета директоров доступен для общения с акционерами общества.</w:t>
            </w:r>
          </w:p>
        </w:tc>
        <w:tc>
          <w:tcPr>
            <w:tcW w:w="2910" w:type="dxa"/>
            <w:vMerge w:val="restart"/>
          </w:tcPr>
          <w:p w:rsidR="005E3996" w:rsidRPr="00262E01" w:rsidRDefault="005E3996" w:rsidP="005E3996">
            <w:pPr>
              <w:pStyle w:val="ConsPlusNormal"/>
              <w:jc w:val="both"/>
            </w:pPr>
            <w:r w:rsidRPr="00262E01">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2.3</w:t>
            </w:r>
          </w:p>
        </w:tc>
        <w:tc>
          <w:tcPr>
            <w:tcW w:w="9572" w:type="dxa"/>
            <w:gridSpan w:val="6"/>
          </w:tcPr>
          <w:p w:rsidR="005E3996" w:rsidRPr="00262E01" w:rsidRDefault="005E3996" w:rsidP="005E3996">
            <w:pPr>
              <w:pStyle w:val="ConsPlusNormal"/>
              <w:jc w:val="both"/>
            </w:pPr>
            <w:r w:rsidRPr="00262E01">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5E3996" w:rsidRPr="00262E01" w:rsidTr="0008198A">
        <w:tc>
          <w:tcPr>
            <w:tcW w:w="635" w:type="dxa"/>
            <w:vMerge w:val="restart"/>
          </w:tcPr>
          <w:p w:rsidR="005E3996" w:rsidRPr="00262E01" w:rsidRDefault="005E3996" w:rsidP="005E3996">
            <w:pPr>
              <w:pStyle w:val="ConsPlusNormal"/>
              <w:jc w:val="both"/>
            </w:pPr>
            <w:r w:rsidRPr="00262E01">
              <w:t>2.3.1</w:t>
            </w:r>
          </w:p>
        </w:tc>
        <w:tc>
          <w:tcPr>
            <w:tcW w:w="1984" w:type="dxa"/>
            <w:vMerge w:val="restart"/>
          </w:tcPr>
          <w:p w:rsidR="005E3996" w:rsidRPr="00262E01" w:rsidRDefault="005E3996" w:rsidP="005E3996">
            <w:pPr>
              <w:pStyle w:val="ConsPlusNormal"/>
              <w:jc w:val="both"/>
            </w:pPr>
            <w:r w:rsidRPr="00262E01">
              <w:t xml:space="preserve">Только лица, имеющие безупречную деловую и личную репутацию и обладающие знаниями, навыками и опытом, необходимыми для принятия </w:t>
            </w:r>
            <w:r w:rsidRPr="00262E01">
              <w:lastRenderedPageBreak/>
              <w:t>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910" w:type="dxa"/>
            <w:vMerge w:val="restart"/>
          </w:tcPr>
          <w:p w:rsidR="005E3996" w:rsidRPr="00262E01" w:rsidRDefault="005E3996" w:rsidP="005E3996">
            <w:pPr>
              <w:pStyle w:val="ConsPlusNormal"/>
              <w:jc w:val="both"/>
            </w:pPr>
            <w:r w:rsidRPr="00262E01">
              <w:lastRenderedPageBreak/>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p w:rsidR="005E3996" w:rsidRPr="00262E01" w:rsidRDefault="005E3996" w:rsidP="005E3996">
            <w:pPr>
              <w:pStyle w:val="ConsPlusNormal"/>
              <w:jc w:val="both"/>
            </w:pPr>
            <w:r w:rsidRPr="00262E01">
              <w:t xml:space="preserve">2. В отчетном периоде советом директоров (или его комитетом по номинациям) была </w:t>
            </w:r>
            <w:r w:rsidRPr="00262E01">
              <w:lastRenderedPageBreak/>
              <w:t>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 xml:space="preserve">Обществом не формализован подход по эффективности работы Совета директоров. При этом, Общество считает, что биографические данные кандидатов в Совет директоров, которые </w:t>
            </w:r>
            <w:r w:rsidRPr="00262E01">
              <w:lastRenderedPageBreak/>
              <w:t>предоставлялись акционерам при подготовке к проведению годового общего собрания, являлись достаточным подтверждением наличия необходимого опыта и знаний у кандидатов.</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top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2.3.2</w:t>
            </w:r>
          </w:p>
        </w:tc>
        <w:tc>
          <w:tcPr>
            <w:tcW w:w="1984" w:type="dxa"/>
            <w:vMerge w:val="restart"/>
          </w:tcPr>
          <w:p w:rsidR="005E3996" w:rsidRPr="00262E01" w:rsidRDefault="005E3996" w:rsidP="005E3996">
            <w:pPr>
              <w:pStyle w:val="ConsPlusNormal"/>
              <w:jc w:val="both"/>
            </w:pPr>
            <w:r w:rsidRPr="00262E01">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910" w:type="dxa"/>
            <w:vMerge w:val="restart"/>
          </w:tcPr>
          <w:p w:rsidR="005E3996" w:rsidRPr="00262E01" w:rsidRDefault="005E3996" w:rsidP="005E3996">
            <w:pPr>
              <w:pStyle w:val="ConsPlusNormal"/>
              <w:jc w:val="both"/>
            </w:pPr>
            <w:r w:rsidRPr="00262E01">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9" w:history="1">
              <w:r w:rsidRPr="00262E01">
                <w:t>102</w:t>
              </w:r>
            </w:hyperlink>
            <w:r w:rsidRPr="00262E01">
              <w:t xml:space="preserve"> - </w:t>
            </w:r>
            <w:hyperlink r:id="rId10" w:history="1">
              <w:r w:rsidRPr="00262E01">
                <w:t>107</w:t>
              </w:r>
            </w:hyperlink>
            <w:r w:rsidRPr="00262E01">
              <w:t xml:space="preserve"> Кодекса и письменное согласие кандидатов на избрание в состав совета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2.3.3</w:t>
            </w:r>
          </w:p>
        </w:tc>
        <w:tc>
          <w:tcPr>
            <w:tcW w:w="1984" w:type="dxa"/>
            <w:vMerge w:val="restart"/>
          </w:tcPr>
          <w:p w:rsidR="005E3996" w:rsidRPr="00262E01" w:rsidRDefault="005E3996" w:rsidP="005E3996">
            <w:pPr>
              <w:pStyle w:val="ConsPlusNormal"/>
              <w:jc w:val="both"/>
            </w:pPr>
            <w:r w:rsidRPr="00262E01">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910" w:type="dxa"/>
            <w:vMerge w:val="restart"/>
          </w:tcPr>
          <w:p w:rsidR="005E3996" w:rsidRPr="00262E01" w:rsidRDefault="005E3996" w:rsidP="005E3996">
            <w:pPr>
              <w:pStyle w:val="ConsPlusNormal"/>
              <w:jc w:val="both"/>
            </w:pPr>
            <w:r w:rsidRPr="00262E01">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4F1571">
            <w:pPr>
              <w:pStyle w:val="ConsPlusNormal"/>
              <w:jc w:val="both"/>
            </w:pPr>
            <w:r w:rsidRPr="00262E01">
              <w:t xml:space="preserve">Согласно Отчета по результатам оценки систем корпоративного управления Совет директоров взаимодействует со всеми должностными лицами Общества, имеет право получать любую </w:t>
            </w:r>
            <w:r w:rsidRPr="00262E01">
              <w:lastRenderedPageBreak/>
              <w:t>информацию и документы о деятельности Общества, оперативно решает все вопросы, отнесенные Уставом и ФЗ «Об акционерных обществах» к компетенции Совета директоров.  При этом, Общество считает, что состав Совета директоров является сбалансированным по квалификации, опыту работы, знаниям и деловым качествам.</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top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2.3.4</w:t>
            </w:r>
          </w:p>
        </w:tc>
        <w:tc>
          <w:tcPr>
            <w:tcW w:w="1984" w:type="dxa"/>
            <w:vMerge w:val="restart"/>
          </w:tcPr>
          <w:p w:rsidR="005E3996" w:rsidRPr="00262E01" w:rsidRDefault="005E3996" w:rsidP="005E3996">
            <w:pPr>
              <w:pStyle w:val="ConsPlusNormal"/>
              <w:jc w:val="both"/>
            </w:pPr>
            <w:r w:rsidRPr="00262E01">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910" w:type="dxa"/>
            <w:vMerge w:val="restart"/>
          </w:tcPr>
          <w:p w:rsidR="005E3996" w:rsidRPr="00262E01" w:rsidRDefault="005E3996" w:rsidP="005E3996">
            <w:pPr>
              <w:pStyle w:val="ConsPlusNormal"/>
              <w:jc w:val="both"/>
            </w:pPr>
            <w:r w:rsidRPr="00262E01">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Общество считает, что количественный состав Совета директоров отвечает потребностям общества и интересам акционеров.</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2.4</w:t>
            </w:r>
          </w:p>
        </w:tc>
        <w:tc>
          <w:tcPr>
            <w:tcW w:w="9572" w:type="dxa"/>
            <w:gridSpan w:val="6"/>
          </w:tcPr>
          <w:p w:rsidR="005E3996" w:rsidRPr="00262E01" w:rsidRDefault="005E3996" w:rsidP="005E3996">
            <w:pPr>
              <w:pStyle w:val="ConsPlusNormal"/>
              <w:jc w:val="both"/>
            </w:pPr>
            <w:r w:rsidRPr="00262E01">
              <w:t>В состав совета директоров входит достаточное количество независимых директоров.</w:t>
            </w:r>
          </w:p>
        </w:tc>
      </w:tr>
      <w:tr w:rsidR="005E3996" w:rsidRPr="00262E01" w:rsidTr="0008198A">
        <w:tc>
          <w:tcPr>
            <w:tcW w:w="635" w:type="dxa"/>
            <w:vMerge w:val="restart"/>
          </w:tcPr>
          <w:p w:rsidR="005E3996" w:rsidRPr="00262E01" w:rsidRDefault="005E3996" w:rsidP="005E3996">
            <w:pPr>
              <w:pStyle w:val="ConsPlusNormal"/>
              <w:jc w:val="both"/>
            </w:pPr>
            <w:r w:rsidRPr="00262E01">
              <w:lastRenderedPageBreak/>
              <w:t>2.4.1</w:t>
            </w:r>
          </w:p>
        </w:tc>
        <w:tc>
          <w:tcPr>
            <w:tcW w:w="1984" w:type="dxa"/>
            <w:vMerge w:val="restart"/>
          </w:tcPr>
          <w:p w:rsidR="005E3996" w:rsidRPr="00262E01" w:rsidRDefault="005E3996" w:rsidP="005E3996">
            <w:pPr>
              <w:pStyle w:val="ConsPlusNormal"/>
              <w:jc w:val="both"/>
            </w:pPr>
            <w:r w:rsidRPr="00262E01">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910" w:type="dxa"/>
            <w:vMerge w:val="restart"/>
          </w:tcPr>
          <w:p w:rsidR="005E3996" w:rsidRPr="00262E01" w:rsidRDefault="005E3996" w:rsidP="005E3996">
            <w:pPr>
              <w:pStyle w:val="ConsPlusNormal"/>
              <w:jc w:val="both"/>
            </w:pPr>
            <w:r w:rsidRPr="00262E01">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1" w:history="1">
              <w:r w:rsidRPr="00262E01">
                <w:t>102</w:t>
              </w:r>
            </w:hyperlink>
            <w:r w:rsidRPr="00262E01">
              <w:t xml:space="preserve"> - </w:t>
            </w:r>
            <w:hyperlink r:id="rId12" w:history="1">
              <w:r w:rsidRPr="00262E01">
                <w:t>107</w:t>
              </w:r>
            </w:hyperlink>
            <w:r w:rsidRPr="00262E01">
              <w:t xml:space="preserve"> Кодекса, или были признаны независимыми по решению совета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2.4.2</w:t>
            </w:r>
          </w:p>
        </w:tc>
        <w:tc>
          <w:tcPr>
            <w:tcW w:w="1984" w:type="dxa"/>
            <w:vMerge w:val="restart"/>
          </w:tcPr>
          <w:p w:rsidR="005E3996" w:rsidRPr="00262E01" w:rsidRDefault="005E3996" w:rsidP="005E3996">
            <w:pPr>
              <w:pStyle w:val="ConsPlusNormal"/>
              <w:jc w:val="both"/>
            </w:pPr>
            <w:r w:rsidRPr="00262E01">
              <w:t xml:space="preserve">Проводится оценка соответствия кандидатов в </w:t>
            </w:r>
            <w:r w:rsidRPr="00262E01">
              <w:lastRenderedPageBreak/>
              <w:t>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910" w:type="dxa"/>
            <w:vMerge w:val="restart"/>
          </w:tcPr>
          <w:p w:rsidR="005E3996" w:rsidRPr="00262E01" w:rsidRDefault="005E3996" w:rsidP="005E3996">
            <w:pPr>
              <w:pStyle w:val="ConsPlusNormal"/>
              <w:jc w:val="both"/>
            </w:pPr>
            <w:r w:rsidRPr="00262E01">
              <w:lastRenderedPageBreak/>
              <w:t xml:space="preserve">1. В отчетном периоде, совет директоров (или комитет по номинациям совета директоров) </w:t>
            </w:r>
            <w:r w:rsidRPr="00262E01">
              <w:lastRenderedPageBreak/>
              <w:t>составил мнение о независимости каждого кандидата в совет директоров и представил акционерам соответствующее заключение.</w:t>
            </w:r>
          </w:p>
          <w:p w:rsidR="005E3996" w:rsidRPr="00262E01" w:rsidRDefault="005E3996" w:rsidP="005E3996">
            <w:pPr>
              <w:pStyle w:val="ConsPlusNormal"/>
              <w:jc w:val="both"/>
            </w:pPr>
            <w:r w:rsidRPr="00262E01">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rsidR="005E3996" w:rsidRPr="00262E01" w:rsidRDefault="005E3996" w:rsidP="005E3996">
            <w:pPr>
              <w:pStyle w:val="ConsPlusNormal"/>
              <w:jc w:val="both"/>
            </w:pPr>
            <w:r w:rsidRPr="00262E01">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2.4.3</w:t>
            </w:r>
          </w:p>
        </w:tc>
        <w:tc>
          <w:tcPr>
            <w:tcW w:w="1984" w:type="dxa"/>
            <w:vMerge w:val="restart"/>
          </w:tcPr>
          <w:p w:rsidR="005E3996" w:rsidRPr="00262E01" w:rsidRDefault="005E3996" w:rsidP="005E3996">
            <w:pPr>
              <w:pStyle w:val="ConsPlusNormal"/>
              <w:jc w:val="both"/>
            </w:pPr>
            <w:r w:rsidRPr="00262E01">
              <w:t>Независимые директора составляют не менее одной трети избранного состава совета директоров.</w:t>
            </w:r>
          </w:p>
        </w:tc>
        <w:tc>
          <w:tcPr>
            <w:tcW w:w="2910" w:type="dxa"/>
            <w:vMerge w:val="restart"/>
          </w:tcPr>
          <w:p w:rsidR="005E3996" w:rsidRPr="00262E01" w:rsidRDefault="005E3996" w:rsidP="005E3996">
            <w:pPr>
              <w:pStyle w:val="ConsPlusNormal"/>
              <w:jc w:val="both"/>
            </w:pPr>
            <w:r w:rsidRPr="00262E01">
              <w:t>1. Независимые директора составляют не менее одной трети состава совета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rPr>
          <w:trHeight w:val="613"/>
        </w:trPr>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top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2.4.4</w:t>
            </w:r>
          </w:p>
        </w:tc>
        <w:tc>
          <w:tcPr>
            <w:tcW w:w="1984" w:type="dxa"/>
            <w:vMerge w:val="restart"/>
          </w:tcPr>
          <w:p w:rsidR="005E3996" w:rsidRPr="00262E01" w:rsidRDefault="005E3996" w:rsidP="005E3996">
            <w:pPr>
              <w:pStyle w:val="ConsPlusNormal"/>
              <w:jc w:val="both"/>
            </w:pPr>
            <w:r w:rsidRPr="00262E01">
              <w:t xml:space="preserve">Независимые директора играют ключевую роль в предотвращении </w:t>
            </w:r>
            <w:r w:rsidRPr="00262E01">
              <w:lastRenderedPageBreak/>
              <w:t>внутренних конфликтов в обществе и совершении обществом существенных корпоративных действий.</w:t>
            </w:r>
          </w:p>
        </w:tc>
        <w:tc>
          <w:tcPr>
            <w:tcW w:w="2910" w:type="dxa"/>
            <w:vMerge w:val="restart"/>
          </w:tcPr>
          <w:p w:rsidR="005E3996" w:rsidRPr="00262E01" w:rsidRDefault="005E3996" w:rsidP="005E3996">
            <w:pPr>
              <w:pStyle w:val="ConsPlusNormal"/>
              <w:jc w:val="both"/>
            </w:pPr>
            <w:r w:rsidRPr="00262E01">
              <w:lastRenderedPageBreak/>
              <w:t xml:space="preserve">1. Независимые директора (у которых отсутствует конфликт интересов) предварительно </w:t>
            </w:r>
            <w:r w:rsidRPr="00262E01">
              <w:lastRenderedPageBreak/>
              <w:t>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2.5</w:t>
            </w:r>
          </w:p>
        </w:tc>
        <w:tc>
          <w:tcPr>
            <w:tcW w:w="9572" w:type="dxa"/>
            <w:gridSpan w:val="6"/>
          </w:tcPr>
          <w:p w:rsidR="005E3996" w:rsidRPr="00262E01" w:rsidRDefault="005E3996" w:rsidP="005E3996">
            <w:pPr>
              <w:pStyle w:val="ConsPlusNormal"/>
              <w:jc w:val="both"/>
            </w:pPr>
            <w:r w:rsidRPr="00262E01">
              <w:t>Председатель совета директоров способствует наиболее эффективному осуществлению функций, возложенных на совет директоров.</w:t>
            </w:r>
          </w:p>
        </w:tc>
      </w:tr>
      <w:tr w:rsidR="005E3996" w:rsidRPr="00262E01" w:rsidTr="0008198A">
        <w:tc>
          <w:tcPr>
            <w:tcW w:w="635" w:type="dxa"/>
            <w:vMerge w:val="restart"/>
          </w:tcPr>
          <w:p w:rsidR="005E3996" w:rsidRPr="00262E01" w:rsidRDefault="005E3996" w:rsidP="005E3996">
            <w:pPr>
              <w:pStyle w:val="ConsPlusNormal"/>
              <w:jc w:val="both"/>
            </w:pPr>
            <w:r w:rsidRPr="00262E01">
              <w:t>2.5.1</w:t>
            </w:r>
          </w:p>
        </w:tc>
        <w:tc>
          <w:tcPr>
            <w:tcW w:w="1984" w:type="dxa"/>
            <w:vMerge w:val="restart"/>
          </w:tcPr>
          <w:p w:rsidR="005E3996" w:rsidRPr="00262E01" w:rsidRDefault="005E3996" w:rsidP="005E3996">
            <w:pPr>
              <w:pStyle w:val="ConsPlusNormal"/>
              <w:jc w:val="both"/>
            </w:pPr>
            <w:r w:rsidRPr="00262E01">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910" w:type="dxa"/>
            <w:vMerge w:val="restart"/>
          </w:tcPr>
          <w:p w:rsidR="005E3996" w:rsidRPr="00262E01" w:rsidRDefault="005E3996" w:rsidP="005E3996">
            <w:pPr>
              <w:pStyle w:val="ConsPlusNormal"/>
              <w:jc w:val="both"/>
            </w:pPr>
            <w:r w:rsidRPr="00262E01">
              <w:t>1. Председатель совета директоров является независимым директором, или же среди независимых директоров определен старший независимый директор.</w:t>
            </w:r>
          </w:p>
          <w:p w:rsidR="005E3996" w:rsidRPr="00262E01" w:rsidRDefault="005E3996" w:rsidP="005E3996">
            <w:pPr>
              <w:pStyle w:val="ConsPlusNormal"/>
              <w:jc w:val="both"/>
            </w:pPr>
            <w:r w:rsidRPr="00262E01">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Председатель Совета директоров не является независимым директором.</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2.5.2</w:t>
            </w:r>
          </w:p>
        </w:tc>
        <w:tc>
          <w:tcPr>
            <w:tcW w:w="1984" w:type="dxa"/>
            <w:vMerge w:val="restart"/>
          </w:tcPr>
          <w:p w:rsidR="005E3996" w:rsidRPr="00262E01" w:rsidRDefault="005E3996" w:rsidP="005E3996">
            <w:pPr>
              <w:pStyle w:val="ConsPlusNormal"/>
              <w:jc w:val="both"/>
            </w:pPr>
            <w:r w:rsidRPr="00262E01">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w:t>
            </w:r>
            <w:r w:rsidRPr="00262E01">
              <w:lastRenderedPageBreak/>
              <w:t>принятых советом директоров.</w:t>
            </w:r>
          </w:p>
        </w:tc>
        <w:tc>
          <w:tcPr>
            <w:tcW w:w="2910" w:type="dxa"/>
            <w:vMerge w:val="restart"/>
          </w:tcPr>
          <w:p w:rsidR="005E3996" w:rsidRPr="00262E01" w:rsidRDefault="005E3996" w:rsidP="005E3996">
            <w:pPr>
              <w:pStyle w:val="ConsPlusNormal"/>
              <w:jc w:val="both"/>
            </w:pPr>
            <w:r w:rsidRPr="00262E01">
              <w:lastRenderedPageBreak/>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2.5.3</w:t>
            </w:r>
          </w:p>
        </w:tc>
        <w:tc>
          <w:tcPr>
            <w:tcW w:w="1984" w:type="dxa"/>
            <w:vMerge w:val="restart"/>
          </w:tcPr>
          <w:p w:rsidR="005E3996" w:rsidRPr="00262E01" w:rsidRDefault="005E3996" w:rsidP="005E3996">
            <w:pPr>
              <w:pStyle w:val="ConsPlusNormal"/>
              <w:jc w:val="both"/>
            </w:pPr>
            <w:r w:rsidRPr="00262E01">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910" w:type="dxa"/>
            <w:vMerge w:val="restart"/>
          </w:tcPr>
          <w:p w:rsidR="005E3996" w:rsidRPr="00262E01" w:rsidRDefault="005E3996" w:rsidP="005E3996">
            <w:pPr>
              <w:pStyle w:val="ConsPlusNormal"/>
              <w:jc w:val="both"/>
            </w:pPr>
            <w:r w:rsidRPr="00262E01">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2.6</w:t>
            </w:r>
          </w:p>
        </w:tc>
        <w:tc>
          <w:tcPr>
            <w:tcW w:w="9572" w:type="dxa"/>
            <w:gridSpan w:val="6"/>
          </w:tcPr>
          <w:p w:rsidR="005E3996" w:rsidRPr="00262E01" w:rsidRDefault="005E3996" w:rsidP="005E3996">
            <w:pPr>
              <w:pStyle w:val="ConsPlusNormal"/>
              <w:jc w:val="both"/>
            </w:pPr>
            <w:r w:rsidRPr="00262E01">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5E3996" w:rsidRPr="00262E01" w:rsidTr="0008198A">
        <w:tc>
          <w:tcPr>
            <w:tcW w:w="635" w:type="dxa"/>
            <w:vMerge w:val="restart"/>
          </w:tcPr>
          <w:p w:rsidR="005E3996" w:rsidRPr="00262E01" w:rsidRDefault="005E3996" w:rsidP="005E3996">
            <w:pPr>
              <w:pStyle w:val="ConsPlusNormal"/>
              <w:jc w:val="both"/>
            </w:pPr>
            <w:r w:rsidRPr="00262E01">
              <w:t>2.6.1</w:t>
            </w:r>
          </w:p>
        </w:tc>
        <w:tc>
          <w:tcPr>
            <w:tcW w:w="1984" w:type="dxa"/>
            <w:vMerge w:val="restart"/>
          </w:tcPr>
          <w:p w:rsidR="005E3996" w:rsidRPr="00262E01" w:rsidRDefault="005E3996" w:rsidP="005E3996">
            <w:pPr>
              <w:pStyle w:val="ConsPlusNormal"/>
              <w:jc w:val="both"/>
            </w:pPr>
            <w:r w:rsidRPr="00262E01">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910" w:type="dxa"/>
            <w:vMerge w:val="restart"/>
          </w:tcPr>
          <w:p w:rsidR="005E3996" w:rsidRPr="00262E01" w:rsidRDefault="005E3996" w:rsidP="005E3996">
            <w:pPr>
              <w:pStyle w:val="ConsPlusNormal"/>
              <w:jc w:val="both"/>
            </w:pPr>
            <w:r w:rsidRPr="00262E01">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rsidR="005E3996" w:rsidRPr="00262E01" w:rsidRDefault="005E3996" w:rsidP="005E3996">
            <w:pPr>
              <w:pStyle w:val="ConsPlusNormal"/>
              <w:jc w:val="both"/>
            </w:pPr>
            <w:r w:rsidRPr="00262E01">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5E3996" w:rsidRPr="00262E01" w:rsidRDefault="005E3996" w:rsidP="005E3996">
            <w:pPr>
              <w:pStyle w:val="ConsPlusNormal"/>
              <w:jc w:val="both"/>
            </w:pPr>
            <w:r w:rsidRPr="00262E01">
              <w:t xml:space="preserve">3. В обществе установлена процедура, которая позволяет совету директоров получать профессиональные консультации по вопросам, </w:t>
            </w:r>
            <w:r w:rsidRPr="00262E01">
              <w:lastRenderedPageBreak/>
              <w:t>относящимся к его компетенции, за счет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2.6.2</w:t>
            </w:r>
          </w:p>
        </w:tc>
        <w:tc>
          <w:tcPr>
            <w:tcW w:w="1984" w:type="dxa"/>
            <w:vMerge w:val="restart"/>
          </w:tcPr>
          <w:p w:rsidR="005E3996" w:rsidRPr="00262E01" w:rsidRDefault="005E3996" w:rsidP="005E3996">
            <w:pPr>
              <w:pStyle w:val="ConsPlusNormal"/>
              <w:jc w:val="both"/>
            </w:pPr>
            <w:r w:rsidRPr="00262E01">
              <w:t>Права и обязанности членов совета директоров четко сформулированы и закреплены во внутренних документах общества.</w:t>
            </w:r>
          </w:p>
        </w:tc>
        <w:tc>
          <w:tcPr>
            <w:tcW w:w="2910" w:type="dxa"/>
            <w:vMerge w:val="restart"/>
          </w:tcPr>
          <w:p w:rsidR="005E3996" w:rsidRPr="00262E01" w:rsidRDefault="005E3996" w:rsidP="005E3996">
            <w:pPr>
              <w:pStyle w:val="ConsPlusNormal"/>
              <w:jc w:val="both"/>
            </w:pPr>
            <w:r w:rsidRPr="00262E01">
              <w:t>1. В обществе принят и опубликован внутренний документ, четко определяющий права и обязанности членов совета директоров.</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2.6.3</w:t>
            </w:r>
          </w:p>
        </w:tc>
        <w:tc>
          <w:tcPr>
            <w:tcW w:w="1984" w:type="dxa"/>
            <w:vMerge w:val="restart"/>
          </w:tcPr>
          <w:p w:rsidR="005E3996" w:rsidRPr="00262E01" w:rsidRDefault="005E3996" w:rsidP="005E3996">
            <w:pPr>
              <w:pStyle w:val="ConsPlusNormal"/>
              <w:jc w:val="both"/>
            </w:pPr>
            <w:r w:rsidRPr="00262E01">
              <w:t>Члены совета директоров имеют достаточно времени для выполнения своих обязанностей.</w:t>
            </w:r>
          </w:p>
        </w:tc>
        <w:tc>
          <w:tcPr>
            <w:tcW w:w="2910" w:type="dxa"/>
            <w:vMerge w:val="restart"/>
          </w:tcPr>
          <w:p w:rsidR="005E3996" w:rsidRPr="00262E01" w:rsidRDefault="005E3996" w:rsidP="005E3996">
            <w:pPr>
              <w:pStyle w:val="ConsPlusNormal"/>
              <w:jc w:val="both"/>
            </w:pPr>
            <w:r w:rsidRPr="00262E01">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rsidR="005E3996" w:rsidRPr="00262E01" w:rsidRDefault="005E3996" w:rsidP="005E3996">
            <w:pPr>
              <w:pStyle w:val="ConsPlusNormal"/>
              <w:jc w:val="both"/>
            </w:pPr>
            <w:r w:rsidRPr="00262E01">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2.6.4</w:t>
            </w:r>
          </w:p>
        </w:tc>
        <w:tc>
          <w:tcPr>
            <w:tcW w:w="1984" w:type="dxa"/>
            <w:vMerge w:val="restart"/>
          </w:tcPr>
          <w:p w:rsidR="005E3996" w:rsidRPr="00262E01" w:rsidRDefault="005E3996" w:rsidP="005E3996">
            <w:pPr>
              <w:pStyle w:val="ConsPlusNormal"/>
              <w:jc w:val="both"/>
            </w:pPr>
            <w:r w:rsidRPr="00262E01">
              <w:t xml:space="preserve">Все члены совета директоров в равной степени имеют возможность доступа к документам и информации общества. Вновь избранным </w:t>
            </w:r>
            <w:r w:rsidRPr="00262E01">
              <w:lastRenderedPageBreak/>
              <w:t>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910" w:type="dxa"/>
            <w:vMerge w:val="restart"/>
          </w:tcPr>
          <w:p w:rsidR="005E3996" w:rsidRPr="00262E01" w:rsidRDefault="005E3996" w:rsidP="005E3996">
            <w:pPr>
              <w:pStyle w:val="ConsPlusNormal"/>
              <w:jc w:val="both"/>
            </w:pPr>
            <w:r w:rsidRPr="00262E01">
              <w:lastRenderedPageBreak/>
              <w:t xml:space="preserve">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w:t>
            </w:r>
            <w:r w:rsidRPr="00262E01">
              <w:lastRenderedPageBreak/>
              <w:t>исполнительные органы общества обязаны предоставлять соответствующую информацию и документы.</w:t>
            </w:r>
          </w:p>
          <w:p w:rsidR="005E3996" w:rsidRPr="00262E01" w:rsidRDefault="005E3996" w:rsidP="005E3996">
            <w:pPr>
              <w:pStyle w:val="ConsPlusNormal"/>
              <w:jc w:val="both"/>
            </w:pPr>
            <w:r w:rsidRPr="00262E01">
              <w:t>2. В обществе существует формализованная программа ознакомительных мероприятий для вновь избранных членов совета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2.7</w:t>
            </w:r>
          </w:p>
        </w:tc>
        <w:tc>
          <w:tcPr>
            <w:tcW w:w="9572" w:type="dxa"/>
            <w:gridSpan w:val="6"/>
          </w:tcPr>
          <w:p w:rsidR="005E3996" w:rsidRPr="00262E01" w:rsidRDefault="005E3996" w:rsidP="005E3996">
            <w:pPr>
              <w:pStyle w:val="ConsPlusNormal"/>
              <w:jc w:val="both"/>
            </w:pPr>
            <w:r w:rsidRPr="00262E01">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5E3996" w:rsidRPr="00262E01" w:rsidTr="0008198A">
        <w:tc>
          <w:tcPr>
            <w:tcW w:w="635" w:type="dxa"/>
            <w:vMerge w:val="restart"/>
          </w:tcPr>
          <w:p w:rsidR="005E3996" w:rsidRPr="00262E01" w:rsidRDefault="005E3996" w:rsidP="005E3996">
            <w:pPr>
              <w:pStyle w:val="ConsPlusNormal"/>
              <w:jc w:val="both"/>
            </w:pPr>
            <w:r w:rsidRPr="00262E01">
              <w:t>2.7.1</w:t>
            </w:r>
          </w:p>
        </w:tc>
        <w:tc>
          <w:tcPr>
            <w:tcW w:w="1984" w:type="dxa"/>
            <w:vMerge w:val="restart"/>
          </w:tcPr>
          <w:p w:rsidR="005E3996" w:rsidRPr="00262E01" w:rsidRDefault="005E3996" w:rsidP="005E3996">
            <w:pPr>
              <w:pStyle w:val="ConsPlusNormal"/>
              <w:jc w:val="both"/>
            </w:pPr>
            <w:r w:rsidRPr="00262E01">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910" w:type="dxa"/>
            <w:vMerge w:val="restart"/>
          </w:tcPr>
          <w:p w:rsidR="005E3996" w:rsidRPr="00262E01" w:rsidRDefault="005E3996" w:rsidP="005E3996">
            <w:pPr>
              <w:pStyle w:val="ConsPlusNormal"/>
              <w:jc w:val="both"/>
            </w:pPr>
            <w:r w:rsidRPr="00262E01">
              <w:t>1. Совет директоров провел не менее шести заседаний за отчетный год.</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2.7.2</w:t>
            </w:r>
          </w:p>
        </w:tc>
        <w:tc>
          <w:tcPr>
            <w:tcW w:w="1984" w:type="dxa"/>
            <w:vMerge w:val="restart"/>
          </w:tcPr>
          <w:p w:rsidR="005E3996" w:rsidRPr="00262E01" w:rsidRDefault="005E3996" w:rsidP="005E3996">
            <w:pPr>
              <w:pStyle w:val="ConsPlusNormal"/>
              <w:jc w:val="both"/>
            </w:pPr>
            <w:r w:rsidRPr="00262E01">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2.7.3</w:t>
            </w:r>
          </w:p>
        </w:tc>
        <w:tc>
          <w:tcPr>
            <w:tcW w:w="1984" w:type="dxa"/>
            <w:vMerge w:val="restart"/>
          </w:tcPr>
          <w:p w:rsidR="005E3996" w:rsidRPr="00262E01" w:rsidRDefault="005E3996" w:rsidP="005E3996">
            <w:pPr>
              <w:pStyle w:val="ConsPlusNormal"/>
              <w:jc w:val="both"/>
            </w:pPr>
            <w:r w:rsidRPr="00262E01">
              <w:t xml:space="preserve">Форма проведения заседания совета директоров </w:t>
            </w:r>
            <w:r w:rsidRPr="00262E01">
              <w:lastRenderedPageBreak/>
              <w:t>определяется с учетом важности вопросов повестки дня. Наиболее важные вопросы решаются на заседаниях, проводимых в очной форме.</w:t>
            </w:r>
          </w:p>
        </w:tc>
        <w:tc>
          <w:tcPr>
            <w:tcW w:w="2910" w:type="dxa"/>
            <w:vMerge w:val="restart"/>
          </w:tcPr>
          <w:p w:rsidR="005E3996" w:rsidRPr="00262E01" w:rsidRDefault="005E3996" w:rsidP="005E3996">
            <w:pPr>
              <w:pStyle w:val="ConsPlusNormal"/>
              <w:jc w:val="both"/>
            </w:pPr>
            <w:r w:rsidRPr="00262E01">
              <w:lastRenderedPageBreak/>
              <w:t xml:space="preserve">1. Уставом или внутренним документом общества предусмотрено, что наиболее важные </w:t>
            </w:r>
            <w:r w:rsidRPr="00262E01">
              <w:lastRenderedPageBreak/>
              <w:t xml:space="preserve">вопросы (согласно перечню, приведенному в рекомендации </w:t>
            </w:r>
            <w:hyperlink r:id="rId13" w:history="1">
              <w:r w:rsidRPr="00262E01">
                <w:t>168</w:t>
              </w:r>
            </w:hyperlink>
            <w:r w:rsidRPr="00262E01">
              <w:t xml:space="preserve"> Кодекса) должны рассматриваться на очных заседаниях совета.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2.7.4</w:t>
            </w:r>
          </w:p>
        </w:tc>
        <w:tc>
          <w:tcPr>
            <w:tcW w:w="1984" w:type="dxa"/>
            <w:vMerge w:val="restart"/>
          </w:tcPr>
          <w:p w:rsidR="005E3996" w:rsidRPr="00262E01" w:rsidRDefault="005E3996" w:rsidP="005E3996">
            <w:pPr>
              <w:pStyle w:val="ConsPlusNormal"/>
              <w:jc w:val="both"/>
            </w:pPr>
            <w:r w:rsidRPr="00262E01">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910" w:type="dxa"/>
            <w:vMerge w:val="restart"/>
          </w:tcPr>
          <w:p w:rsidR="005E3996" w:rsidRPr="00262E01" w:rsidRDefault="005E3996" w:rsidP="005E3996">
            <w:pPr>
              <w:pStyle w:val="ConsPlusNormal"/>
              <w:jc w:val="both"/>
            </w:pPr>
            <w:r w:rsidRPr="00262E01">
              <w:t xml:space="preserve">1. Уставом общества предусмотрено, что решения по наиболее важным вопросам, изложенным в рекомендации </w:t>
            </w:r>
            <w:hyperlink r:id="rId14" w:history="1">
              <w:r w:rsidRPr="00262E01">
                <w:t>170</w:t>
              </w:r>
            </w:hyperlink>
            <w:r w:rsidRPr="00262E01">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2.8</w:t>
            </w:r>
          </w:p>
        </w:tc>
        <w:tc>
          <w:tcPr>
            <w:tcW w:w="9572" w:type="dxa"/>
            <w:gridSpan w:val="6"/>
          </w:tcPr>
          <w:p w:rsidR="005E3996" w:rsidRPr="00262E01" w:rsidRDefault="005E3996" w:rsidP="005E3996">
            <w:pPr>
              <w:pStyle w:val="ConsPlusNormal"/>
              <w:jc w:val="both"/>
            </w:pPr>
            <w:r w:rsidRPr="00262E01">
              <w:t>Совет директоров создает комитеты для предварительного рассмотрения наиболее важных вопросов деятельности общества.</w:t>
            </w:r>
          </w:p>
        </w:tc>
      </w:tr>
      <w:tr w:rsidR="005E3996" w:rsidRPr="00262E01" w:rsidTr="0008198A">
        <w:tc>
          <w:tcPr>
            <w:tcW w:w="635" w:type="dxa"/>
            <w:vMerge w:val="restart"/>
          </w:tcPr>
          <w:p w:rsidR="005E3996" w:rsidRPr="00262E01" w:rsidRDefault="005E3996" w:rsidP="005E3996">
            <w:pPr>
              <w:pStyle w:val="ConsPlusNormal"/>
              <w:jc w:val="both"/>
            </w:pPr>
            <w:r w:rsidRPr="00262E01">
              <w:t>2.8.1</w:t>
            </w:r>
          </w:p>
        </w:tc>
        <w:tc>
          <w:tcPr>
            <w:tcW w:w="1984" w:type="dxa"/>
            <w:vMerge w:val="restart"/>
          </w:tcPr>
          <w:p w:rsidR="005E3996" w:rsidRPr="00262E01" w:rsidRDefault="005E3996" w:rsidP="005E3996">
            <w:pPr>
              <w:pStyle w:val="ConsPlusNormal"/>
              <w:jc w:val="both"/>
            </w:pPr>
            <w:r w:rsidRPr="00262E01">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910" w:type="dxa"/>
            <w:vMerge w:val="restart"/>
          </w:tcPr>
          <w:p w:rsidR="005E3996" w:rsidRPr="00262E01" w:rsidRDefault="005E3996" w:rsidP="005E3996">
            <w:pPr>
              <w:pStyle w:val="ConsPlusNormal"/>
              <w:jc w:val="both"/>
            </w:pPr>
            <w:r w:rsidRPr="00262E01">
              <w:t>1. Совет директоров сформировал комитет по аудиту, состоящий исключительно из независимых директоров.</w:t>
            </w:r>
          </w:p>
          <w:p w:rsidR="005E3996" w:rsidRPr="00262E01" w:rsidRDefault="005E3996" w:rsidP="005E3996">
            <w:pPr>
              <w:pStyle w:val="ConsPlusNormal"/>
              <w:jc w:val="both"/>
            </w:pPr>
            <w:r w:rsidRPr="00262E01">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15" w:history="1">
              <w:r w:rsidRPr="00262E01">
                <w:t>172</w:t>
              </w:r>
            </w:hyperlink>
            <w:r w:rsidRPr="00262E01">
              <w:t xml:space="preserve"> Кодекса.</w:t>
            </w:r>
          </w:p>
          <w:p w:rsidR="005E3996" w:rsidRPr="00262E01" w:rsidRDefault="005E3996" w:rsidP="005E3996">
            <w:pPr>
              <w:pStyle w:val="ConsPlusNormal"/>
              <w:jc w:val="both"/>
            </w:pPr>
            <w:r w:rsidRPr="00262E01">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rsidR="005E3996" w:rsidRPr="00262E01" w:rsidRDefault="005E3996" w:rsidP="005E3996">
            <w:pPr>
              <w:pStyle w:val="ConsPlusNormal"/>
              <w:jc w:val="both"/>
            </w:pPr>
            <w:r w:rsidRPr="00262E01">
              <w:lastRenderedPageBreak/>
              <w:t>4. Заседания комитета по аудиту проводились не реже одного раза в квартал в течение отчетного периода.</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Комитет по</w:t>
            </w:r>
            <w:r>
              <w:t xml:space="preserve"> аудиту создан</w:t>
            </w:r>
            <w:r w:rsidRPr="00262E01">
              <w:t xml:space="preserve"> в </w:t>
            </w:r>
            <w:r>
              <w:t>марте 2021 года</w:t>
            </w:r>
            <w:r w:rsidRPr="00262E01">
              <w:t>.</w:t>
            </w:r>
            <w:r>
              <w:t xml:space="preserve"> В отчетном периоде заседания не проводились.</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rPr>
          <w:trHeight w:val="398"/>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2.8.2</w:t>
            </w:r>
          </w:p>
        </w:tc>
        <w:tc>
          <w:tcPr>
            <w:tcW w:w="1984" w:type="dxa"/>
            <w:vMerge w:val="restart"/>
          </w:tcPr>
          <w:p w:rsidR="005E3996" w:rsidRPr="00262E01" w:rsidRDefault="005E3996" w:rsidP="005E3996">
            <w:pPr>
              <w:pStyle w:val="ConsPlusNormal"/>
              <w:jc w:val="both"/>
            </w:pPr>
            <w:r w:rsidRPr="00262E01">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Советом директоров создан комитет по вознаграждениям, который состоит только из независимых директоров.</w:t>
            </w:r>
          </w:p>
          <w:p w:rsidR="005E3996" w:rsidRPr="00262E01" w:rsidRDefault="005E3996" w:rsidP="005E3996">
            <w:pPr>
              <w:pStyle w:val="ConsPlusNormal"/>
              <w:jc w:val="both"/>
            </w:pPr>
            <w:r w:rsidRPr="00262E01">
              <w:t>2. Председателем комитета по вознаграждениям является независимый директор, который не является председателем совета директоров.</w:t>
            </w:r>
          </w:p>
          <w:p w:rsidR="005E3996" w:rsidRPr="00262E01" w:rsidRDefault="005E3996" w:rsidP="005E3996">
            <w:pPr>
              <w:pStyle w:val="ConsPlusNormal"/>
              <w:jc w:val="both"/>
            </w:pPr>
            <w:r w:rsidRPr="00262E01">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16" w:history="1">
              <w:r w:rsidRPr="00262E01">
                <w:t>180</w:t>
              </w:r>
            </w:hyperlink>
            <w:r w:rsidRPr="00262E01">
              <w:t xml:space="preserve"> Кодекса.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Комитет не создан.</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2.8.3</w:t>
            </w:r>
          </w:p>
        </w:tc>
        <w:tc>
          <w:tcPr>
            <w:tcW w:w="1984" w:type="dxa"/>
            <w:vMerge w:val="restart"/>
          </w:tcPr>
          <w:p w:rsidR="005E3996" w:rsidRPr="00262E01" w:rsidRDefault="005E3996" w:rsidP="005E3996">
            <w:pPr>
              <w:pStyle w:val="ConsPlusNormal"/>
              <w:jc w:val="both"/>
            </w:pPr>
            <w:r w:rsidRPr="00262E01">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w:t>
            </w:r>
            <w:r w:rsidRPr="00262E01">
              <w:lastRenderedPageBreak/>
              <w:t>независимыми директорами.</w:t>
            </w:r>
          </w:p>
        </w:tc>
        <w:tc>
          <w:tcPr>
            <w:tcW w:w="2910" w:type="dxa"/>
            <w:vMerge w:val="restart"/>
          </w:tcPr>
          <w:p w:rsidR="005E3996" w:rsidRPr="00262E01" w:rsidRDefault="005E3996" w:rsidP="005E3996">
            <w:pPr>
              <w:pStyle w:val="ConsPlusNormal"/>
              <w:jc w:val="both"/>
            </w:pPr>
            <w:r w:rsidRPr="00262E01">
              <w:lastRenderedPageBreak/>
              <w:t xml:space="preserve">1. Советом директоров создан комитет по номинациям (или его задачи, указанные в рекомендации </w:t>
            </w:r>
            <w:hyperlink r:id="rId17" w:history="1">
              <w:r w:rsidRPr="00262E01">
                <w:t>186</w:t>
              </w:r>
            </w:hyperlink>
            <w:r w:rsidRPr="00262E01">
              <w:t xml:space="preserve"> Кодекса, реализуются в рамках иного комитета), большинство членов которого являются независимыми директорами.</w:t>
            </w:r>
          </w:p>
          <w:p w:rsidR="005E3996" w:rsidRPr="00262E01" w:rsidRDefault="005E3996" w:rsidP="005E3996">
            <w:pPr>
              <w:pStyle w:val="ConsPlusNormal"/>
              <w:jc w:val="both"/>
            </w:pPr>
            <w:r w:rsidRPr="00262E01">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18" w:history="1">
              <w:r w:rsidRPr="00262E01">
                <w:t>186</w:t>
              </w:r>
            </w:hyperlink>
            <w:r w:rsidRPr="00262E01">
              <w:t xml:space="preserve"> Кодекса.</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Комитет не создан.</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2.8.4</w:t>
            </w:r>
          </w:p>
        </w:tc>
        <w:tc>
          <w:tcPr>
            <w:tcW w:w="1984" w:type="dxa"/>
            <w:vMerge w:val="restart"/>
          </w:tcPr>
          <w:p w:rsidR="005E3996" w:rsidRPr="00262E01" w:rsidRDefault="005E3996" w:rsidP="005E3996">
            <w:pPr>
              <w:pStyle w:val="ConsPlusNormal"/>
              <w:jc w:val="both"/>
            </w:pPr>
            <w:r w:rsidRPr="00262E01">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910" w:type="dxa"/>
            <w:vMerge w:val="restart"/>
          </w:tcPr>
          <w:p w:rsidR="005E3996" w:rsidRPr="00262E01" w:rsidRDefault="005E3996" w:rsidP="005E3996">
            <w:pPr>
              <w:pStyle w:val="ConsPlusNormal"/>
              <w:jc w:val="both"/>
            </w:pPr>
            <w:r w:rsidRPr="00262E01">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2.8.5</w:t>
            </w:r>
          </w:p>
        </w:tc>
        <w:tc>
          <w:tcPr>
            <w:tcW w:w="1984" w:type="dxa"/>
            <w:vMerge w:val="restart"/>
          </w:tcPr>
          <w:p w:rsidR="005E3996" w:rsidRPr="00262E01" w:rsidRDefault="005E3996" w:rsidP="005E3996">
            <w:pPr>
              <w:pStyle w:val="ConsPlusNormal"/>
              <w:jc w:val="both"/>
            </w:pPr>
            <w:r w:rsidRPr="00262E01">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910" w:type="dxa"/>
            <w:vMerge w:val="restart"/>
          </w:tcPr>
          <w:p w:rsidR="005E3996" w:rsidRPr="00262E01" w:rsidRDefault="005E3996" w:rsidP="005E3996">
            <w:pPr>
              <w:pStyle w:val="ConsPlusNormal"/>
              <w:jc w:val="both"/>
            </w:pPr>
            <w:r w:rsidRPr="00262E01">
              <w:t>1. Комитеты совета директоров возглавляются независимыми директорами.</w:t>
            </w:r>
          </w:p>
          <w:p w:rsidR="005E3996" w:rsidRPr="00262E01" w:rsidRDefault="005E3996" w:rsidP="005E3996">
            <w:pPr>
              <w:pStyle w:val="ConsPlusNormal"/>
              <w:jc w:val="both"/>
            </w:pPr>
            <w:r w:rsidRPr="00262E01">
              <w:t xml:space="preserve">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w:t>
            </w:r>
            <w:r w:rsidRPr="00262E01">
              <w:lastRenderedPageBreak/>
              <w:t>посещать заседания комитетов только по приглашению председателя соответствующего комитета.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2.8.6</w:t>
            </w:r>
          </w:p>
        </w:tc>
        <w:tc>
          <w:tcPr>
            <w:tcW w:w="1984" w:type="dxa"/>
            <w:vMerge w:val="restart"/>
          </w:tcPr>
          <w:p w:rsidR="005E3996" w:rsidRPr="00262E01" w:rsidRDefault="005E3996" w:rsidP="005E3996">
            <w:pPr>
              <w:pStyle w:val="ConsPlusNormal"/>
              <w:jc w:val="both"/>
            </w:pPr>
            <w:r w:rsidRPr="00262E01">
              <w:t>Председатели комитетов регулярно информируют совет директоров и его председателя о работе своих комитетов.</w:t>
            </w:r>
          </w:p>
        </w:tc>
        <w:tc>
          <w:tcPr>
            <w:tcW w:w="2910" w:type="dxa"/>
            <w:vMerge w:val="restart"/>
          </w:tcPr>
          <w:p w:rsidR="005E3996" w:rsidRPr="00262E01" w:rsidRDefault="005E3996" w:rsidP="005E3996">
            <w:pPr>
              <w:pStyle w:val="ConsPlusNormal"/>
              <w:jc w:val="both"/>
            </w:pPr>
            <w:r w:rsidRPr="00262E01">
              <w:t>1. В течение отчетного периода председатели комитетов регулярно отчитывались о работе комитетов перед советом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2.9</w:t>
            </w:r>
          </w:p>
        </w:tc>
        <w:tc>
          <w:tcPr>
            <w:tcW w:w="9572" w:type="dxa"/>
            <w:gridSpan w:val="6"/>
          </w:tcPr>
          <w:p w:rsidR="005E3996" w:rsidRPr="00262E01" w:rsidRDefault="005E3996" w:rsidP="005E3996">
            <w:pPr>
              <w:pStyle w:val="ConsPlusNormal"/>
              <w:jc w:val="both"/>
            </w:pPr>
            <w:r w:rsidRPr="00262E01">
              <w:t>Совет директоров обеспечивает проведение оценки качества работы совета директоров, его комитетов и членов совета директоров.</w:t>
            </w:r>
          </w:p>
        </w:tc>
      </w:tr>
      <w:tr w:rsidR="005E3996" w:rsidRPr="00262E01" w:rsidTr="0008198A">
        <w:tc>
          <w:tcPr>
            <w:tcW w:w="635" w:type="dxa"/>
            <w:vMerge w:val="restart"/>
          </w:tcPr>
          <w:p w:rsidR="005E3996" w:rsidRPr="00262E01" w:rsidRDefault="005E3996" w:rsidP="005E3996">
            <w:pPr>
              <w:pStyle w:val="ConsPlusNormal"/>
              <w:jc w:val="both"/>
            </w:pPr>
            <w:r w:rsidRPr="00262E01">
              <w:t>2.9.1</w:t>
            </w:r>
          </w:p>
        </w:tc>
        <w:tc>
          <w:tcPr>
            <w:tcW w:w="1984" w:type="dxa"/>
            <w:vMerge w:val="restart"/>
          </w:tcPr>
          <w:p w:rsidR="005E3996" w:rsidRPr="00262E01" w:rsidRDefault="005E3996" w:rsidP="005E3996">
            <w:pPr>
              <w:pStyle w:val="ConsPlusNormal"/>
              <w:jc w:val="both"/>
            </w:pPr>
            <w:r w:rsidRPr="00262E01">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910" w:type="dxa"/>
            <w:vMerge w:val="restart"/>
          </w:tcPr>
          <w:p w:rsidR="005E3996" w:rsidRPr="00262E01" w:rsidRDefault="005E3996" w:rsidP="005E3996">
            <w:pPr>
              <w:pStyle w:val="ConsPlusNormal"/>
              <w:jc w:val="both"/>
            </w:pPr>
            <w:r w:rsidRPr="00262E01">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5E3996" w:rsidRPr="00262E01" w:rsidRDefault="005E3996" w:rsidP="005E3996">
            <w:pPr>
              <w:pStyle w:val="ConsPlusNormal"/>
              <w:jc w:val="both"/>
            </w:pPr>
            <w:r w:rsidRPr="00262E01">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Отчет по результатам внешней оценки систем корпоративного управления включает оценку работы комитетов, и совета директоров в целом.</w:t>
            </w:r>
          </w:p>
          <w:p w:rsidR="005E3996" w:rsidRPr="00262E01" w:rsidRDefault="005E3996" w:rsidP="005E3996">
            <w:pPr>
              <w:pStyle w:val="ConsPlusNormal"/>
              <w:jc w:val="both"/>
            </w:pPr>
            <w:r w:rsidRPr="00262E01">
              <w:t>Отчет не рассматривался на заседании Совета директоров.</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lastRenderedPageBreak/>
              <w:t>2.9.2</w:t>
            </w:r>
          </w:p>
        </w:tc>
        <w:tc>
          <w:tcPr>
            <w:tcW w:w="1984" w:type="dxa"/>
            <w:vMerge w:val="restart"/>
          </w:tcPr>
          <w:p w:rsidR="005E3996" w:rsidRPr="00262E01" w:rsidRDefault="005E3996" w:rsidP="005E3996">
            <w:pPr>
              <w:pStyle w:val="ConsPlusNormal"/>
              <w:jc w:val="both"/>
            </w:pPr>
            <w:r w:rsidRPr="00262E01">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910" w:type="dxa"/>
            <w:vMerge w:val="restart"/>
          </w:tcPr>
          <w:p w:rsidR="005E3996" w:rsidRPr="00262E01" w:rsidRDefault="005E3996" w:rsidP="005E3996">
            <w:pPr>
              <w:pStyle w:val="ConsPlusNormal"/>
              <w:jc w:val="both"/>
            </w:pPr>
            <w:r w:rsidRPr="00262E01">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3.1</w:t>
            </w:r>
          </w:p>
        </w:tc>
        <w:tc>
          <w:tcPr>
            <w:tcW w:w="9572" w:type="dxa"/>
            <w:gridSpan w:val="6"/>
          </w:tcPr>
          <w:p w:rsidR="005E3996" w:rsidRPr="00262E01" w:rsidRDefault="005E3996" w:rsidP="005E3996">
            <w:pPr>
              <w:pStyle w:val="ConsPlusNormal"/>
              <w:jc w:val="both"/>
            </w:pPr>
            <w:r w:rsidRPr="00262E01">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5E3996" w:rsidRPr="00262E01" w:rsidTr="0008198A">
        <w:tc>
          <w:tcPr>
            <w:tcW w:w="635" w:type="dxa"/>
            <w:vMerge w:val="restart"/>
          </w:tcPr>
          <w:p w:rsidR="005E3996" w:rsidRPr="00262E01" w:rsidRDefault="005E3996" w:rsidP="005E3996">
            <w:pPr>
              <w:pStyle w:val="ConsPlusNormal"/>
              <w:jc w:val="both"/>
            </w:pPr>
            <w:r w:rsidRPr="00262E01">
              <w:t>3.1.1</w:t>
            </w:r>
          </w:p>
        </w:tc>
        <w:tc>
          <w:tcPr>
            <w:tcW w:w="1984" w:type="dxa"/>
            <w:vMerge w:val="restart"/>
          </w:tcPr>
          <w:p w:rsidR="005E3996" w:rsidRPr="00262E01" w:rsidRDefault="005E3996" w:rsidP="005E3996">
            <w:pPr>
              <w:pStyle w:val="ConsPlusNormal"/>
              <w:jc w:val="both"/>
            </w:pPr>
            <w:r w:rsidRPr="00262E01">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910" w:type="dxa"/>
            <w:vMerge w:val="restart"/>
          </w:tcPr>
          <w:p w:rsidR="005E3996" w:rsidRPr="00262E01" w:rsidRDefault="005E3996" w:rsidP="005E3996">
            <w:pPr>
              <w:pStyle w:val="ConsPlusNormal"/>
              <w:jc w:val="both"/>
            </w:pPr>
            <w:r w:rsidRPr="00262E01">
              <w:t>1. В обществе принят и раскрыт внутренний документ - положение о корпоративном секретаре.</w:t>
            </w:r>
          </w:p>
          <w:p w:rsidR="005E3996" w:rsidRPr="00262E01" w:rsidRDefault="005E3996" w:rsidP="005E3996">
            <w:pPr>
              <w:pStyle w:val="ConsPlusNormal"/>
              <w:jc w:val="both"/>
            </w:pPr>
            <w:r w:rsidRPr="00262E01">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3.1.2</w:t>
            </w:r>
          </w:p>
        </w:tc>
        <w:tc>
          <w:tcPr>
            <w:tcW w:w="1984" w:type="dxa"/>
            <w:vMerge w:val="restart"/>
          </w:tcPr>
          <w:p w:rsidR="005E3996" w:rsidRPr="00262E01" w:rsidRDefault="005E3996" w:rsidP="005E3996">
            <w:pPr>
              <w:pStyle w:val="ConsPlusNormal"/>
              <w:jc w:val="both"/>
            </w:pPr>
            <w:r w:rsidRPr="00262E01">
              <w:t xml:space="preserve">Корпоративный секретарь обладает достаточной независимостью от исполнительных органов общества и имеет необходимые </w:t>
            </w:r>
            <w:r w:rsidRPr="00262E01">
              <w:lastRenderedPageBreak/>
              <w:t>полномочия и ресурсы для выполнения поставленных перед ним задач.</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1. Совет директоров одобряет назначение, отстранение от должности и дополнительное вознаграждение корпоративного секретаря.</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Политика по вознаграждению иных ключевых работников Общества, к которым относится корпоративный секретарь, в Обществе отсутствует.</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4.1</w:t>
            </w:r>
          </w:p>
        </w:tc>
        <w:tc>
          <w:tcPr>
            <w:tcW w:w="9572" w:type="dxa"/>
            <w:gridSpan w:val="6"/>
          </w:tcPr>
          <w:p w:rsidR="005E3996" w:rsidRPr="00262E01" w:rsidRDefault="005E3996" w:rsidP="005E3996">
            <w:pPr>
              <w:pStyle w:val="ConsPlusNormal"/>
              <w:jc w:val="both"/>
            </w:pPr>
            <w:r w:rsidRPr="00262E01">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5E3996" w:rsidRPr="00262E01" w:rsidTr="0008198A">
        <w:tc>
          <w:tcPr>
            <w:tcW w:w="635" w:type="dxa"/>
            <w:vMerge w:val="restart"/>
          </w:tcPr>
          <w:p w:rsidR="005E3996" w:rsidRPr="00262E01" w:rsidRDefault="005E3996" w:rsidP="005E3996">
            <w:pPr>
              <w:pStyle w:val="ConsPlusNormal"/>
              <w:jc w:val="both"/>
            </w:pPr>
            <w:r w:rsidRPr="00262E01">
              <w:t>4.1.1</w:t>
            </w:r>
          </w:p>
        </w:tc>
        <w:tc>
          <w:tcPr>
            <w:tcW w:w="1984" w:type="dxa"/>
            <w:vMerge w:val="restart"/>
          </w:tcPr>
          <w:p w:rsidR="005E3996" w:rsidRPr="00262E01" w:rsidRDefault="005E3996" w:rsidP="005E3996">
            <w:pPr>
              <w:pStyle w:val="ConsPlusNormal"/>
              <w:jc w:val="both"/>
            </w:pPr>
            <w:r w:rsidRPr="00262E01">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910" w:type="dxa"/>
            <w:vMerge w:val="restart"/>
          </w:tcPr>
          <w:p w:rsidR="005E3996" w:rsidRPr="00262E01" w:rsidRDefault="005E3996" w:rsidP="005E3996">
            <w:pPr>
              <w:pStyle w:val="ConsPlusNormal"/>
              <w:jc w:val="both"/>
            </w:pPr>
            <w:r w:rsidRPr="00262E01">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top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4.1.2</w:t>
            </w:r>
          </w:p>
        </w:tc>
        <w:tc>
          <w:tcPr>
            <w:tcW w:w="1984" w:type="dxa"/>
            <w:vMerge w:val="restart"/>
          </w:tcPr>
          <w:p w:rsidR="005E3996" w:rsidRPr="00262E01" w:rsidRDefault="005E3996" w:rsidP="005E3996">
            <w:pPr>
              <w:pStyle w:val="ConsPlusNormal"/>
              <w:jc w:val="both"/>
            </w:pPr>
            <w:r w:rsidRPr="00262E01">
              <w:t xml:space="preserve">Политика общества по </w:t>
            </w:r>
            <w:r w:rsidRPr="00262E01">
              <w:lastRenderedPageBreak/>
              <w:t>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910" w:type="dxa"/>
            <w:vMerge w:val="restart"/>
          </w:tcPr>
          <w:p w:rsidR="005E3996" w:rsidRPr="00262E01" w:rsidRDefault="005E3996" w:rsidP="005E3996">
            <w:pPr>
              <w:pStyle w:val="ConsPlusNormal"/>
              <w:jc w:val="both"/>
            </w:pPr>
            <w:r w:rsidRPr="00262E01">
              <w:lastRenderedPageBreak/>
              <w:t xml:space="preserve">1. В течение отчетного периода комитет по </w:t>
            </w:r>
            <w:r w:rsidRPr="00262E01">
              <w:lastRenderedPageBreak/>
              <w:t>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nil"/>
            </w:tcBorders>
          </w:tcPr>
          <w:p w:rsidR="005E3996" w:rsidRPr="00262E01" w:rsidRDefault="005E3996" w:rsidP="005E3996">
            <w:pPr>
              <w:pStyle w:val="ConsPlusNormal"/>
              <w:jc w:val="both"/>
            </w:pPr>
          </w:p>
        </w:tc>
        <w:tc>
          <w:tcPr>
            <w:tcW w:w="425" w:type="dxa"/>
            <w:tcBorders>
              <w:top w:val="single" w:sz="4" w:space="0" w:color="auto"/>
              <w:left w:val="nil"/>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4.1.3</w:t>
            </w:r>
          </w:p>
        </w:tc>
        <w:tc>
          <w:tcPr>
            <w:tcW w:w="1984" w:type="dxa"/>
            <w:vMerge w:val="restart"/>
          </w:tcPr>
          <w:p w:rsidR="005E3996" w:rsidRPr="00262E01" w:rsidRDefault="005E3996" w:rsidP="005E3996">
            <w:pPr>
              <w:pStyle w:val="ConsPlusNormal"/>
              <w:jc w:val="both"/>
            </w:pPr>
            <w:r w:rsidRPr="00262E01">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910" w:type="dxa"/>
            <w:vMerge w:val="restart"/>
          </w:tcPr>
          <w:p w:rsidR="005E3996" w:rsidRPr="00262E01" w:rsidRDefault="005E3996" w:rsidP="005E3996">
            <w:pPr>
              <w:pStyle w:val="ConsPlusNormal"/>
              <w:jc w:val="both"/>
            </w:pPr>
            <w:r w:rsidRPr="00262E01">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4.1.4</w:t>
            </w:r>
          </w:p>
        </w:tc>
        <w:tc>
          <w:tcPr>
            <w:tcW w:w="1984" w:type="dxa"/>
            <w:vMerge w:val="restart"/>
          </w:tcPr>
          <w:p w:rsidR="005E3996" w:rsidRPr="00262E01" w:rsidRDefault="005E3996" w:rsidP="005E3996">
            <w:pPr>
              <w:pStyle w:val="ConsPlusNormal"/>
              <w:jc w:val="both"/>
            </w:pPr>
            <w:r w:rsidRPr="00262E01">
              <w:t xml:space="preserve">Общество определяет политику возмещения </w:t>
            </w:r>
            <w:r w:rsidRPr="00262E01">
              <w:lastRenderedPageBreak/>
              <w:t>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910" w:type="dxa"/>
            <w:vMerge w:val="restart"/>
          </w:tcPr>
          <w:p w:rsidR="005E3996" w:rsidRPr="00262E01" w:rsidRDefault="005E3996" w:rsidP="005E3996">
            <w:pPr>
              <w:pStyle w:val="ConsPlusNormal"/>
              <w:jc w:val="both"/>
            </w:pPr>
            <w:r w:rsidRPr="00262E01">
              <w:lastRenderedPageBreak/>
              <w:t xml:space="preserve">1. В политике (политиках) по вознаграждению или в иных внутренних документах общества </w:t>
            </w:r>
            <w:r w:rsidRPr="00262E01">
              <w:lastRenderedPageBreak/>
              <w:t>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4.2</w:t>
            </w:r>
          </w:p>
        </w:tc>
        <w:tc>
          <w:tcPr>
            <w:tcW w:w="9572" w:type="dxa"/>
            <w:gridSpan w:val="6"/>
          </w:tcPr>
          <w:p w:rsidR="005E3996" w:rsidRPr="00262E01" w:rsidRDefault="005E3996" w:rsidP="005E3996">
            <w:pPr>
              <w:pStyle w:val="ConsPlusNormal"/>
              <w:jc w:val="both"/>
            </w:pPr>
            <w:r w:rsidRPr="00262E01">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5E3996" w:rsidRPr="00262E01" w:rsidTr="0008198A">
        <w:tc>
          <w:tcPr>
            <w:tcW w:w="635" w:type="dxa"/>
            <w:vMerge w:val="restart"/>
          </w:tcPr>
          <w:p w:rsidR="005E3996" w:rsidRPr="00262E01" w:rsidRDefault="005E3996" w:rsidP="005E3996">
            <w:pPr>
              <w:pStyle w:val="ConsPlusNormal"/>
              <w:jc w:val="both"/>
            </w:pPr>
            <w:r w:rsidRPr="00262E01">
              <w:t>4.2.1</w:t>
            </w:r>
          </w:p>
        </w:tc>
        <w:tc>
          <w:tcPr>
            <w:tcW w:w="1984" w:type="dxa"/>
            <w:vMerge w:val="restart"/>
          </w:tcPr>
          <w:p w:rsidR="005E3996" w:rsidRPr="00262E01" w:rsidRDefault="005E3996" w:rsidP="005E3996">
            <w:pPr>
              <w:pStyle w:val="ConsPlusNormal"/>
              <w:jc w:val="both"/>
            </w:pPr>
            <w:r w:rsidRPr="00262E01">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rsidR="005E3996" w:rsidRPr="00262E01" w:rsidRDefault="005E3996" w:rsidP="005E3996">
            <w:pPr>
              <w:pStyle w:val="ConsPlusNormal"/>
              <w:jc w:val="both"/>
            </w:pPr>
            <w:r w:rsidRPr="00262E01">
              <w:t xml:space="preserve">Общество не применяет формы краткосрочной мотивации и дополнительного материального стимулирования в отношении </w:t>
            </w:r>
            <w:r w:rsidRPr="00262E01">
              <w:lastRenderedPageBreak/>
              <w:t>членов совета директоров.</w:t>
            </w:r>
          </w:p>
        </w:tc>
        <w:tc>
          <w:tcPr>
            <w:tcW w:w="2910" w:type="dxa"/>
            <w:vMerge w:val="restart"/>
          </w:tcPr>
          <w:p w:rsidR="005E3996" w:rsidRPr="00262E01" w:rsidRDefault="005E3996" w:rsidP="005E3996">
            <w:pPr>
              <w:pStyle w:val="ConsPlusNormal"/>
              <w:jc w:val="both"/>
            </w:pPr>
            <w:r w:rsidRPr="00262E01">
              <w:lastRenderedPageBreak/>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4.2.2</w:t>
            </w:r>
          </w:p>
        </w:tc>
        <w:tc>
          <w:tcPr>
            <w:tcW w:w="1984" w:type="dxa"/>
            <w:vMerge w:val="restart"/>
          </w:tcPr>
          <w:p w:rsidR="005E3996" w:rsidRPr="00262E01" w:rsidRDefault="005E3996" w:rsidP="005E3996">
            <w:pPr>
              <w:pStyle w:val="ConsPlusNormal"/>
              <w:jc w:val="both"/>
            </w:pPr>
            <w:r w:rsidRPr="00262E01">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910" w:type="dxa"/>
            <w:vMerge w:val="restart"/>
          </w:tcPr>
          <w:p w:rsidR="005E3996" w:rsidRPr="00262E01" w:rsidRDefault="005E3996" w:rsidP="005E3996">
            <w:pPr>
              <w:pStyle w:val="ConsPlusNormal"/>
              <w:jc w:val="both"/>
            </w:pPr>
            <w:r w:rsidRPr="00262E01">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4.2.3</w:t>
            </w:r>
          </w:p>
        </w:tc>
        <w:tc>
          <w:tcPr>
            <w:tcW w:w="1984" w:type="dxa"/>
            <w:vMerge w:val="restart"/>
          </w:tcPr>
          <w:p w:rsidR="005E3996" w:rsidRPr="00262E01" w:rsidRDefault="005E3996" w:rsidP="005E3996">
            <w:pPr>
              <w:pStyle w:val="ConsPlusNormal"/>
              <w:jc w:val="both"/>
            </w:pPr>
            <w:r w:rsidRPr="00262E01">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910" w:type="dxa"/>
            <w:vMerge w:val="restart"/>
          </w:tcPr>
          <w:p w:rsidR="005E3996" w:rsidRPr="00262E01" w:rsidRDefault="005E3996" w:rsidP="005E3996">
            <w:pPr>
              <w:pStyle w:val="ConsPlusNormal"/>
              <w:jc w:val="both"/>
            </w:pPr>
            <w:r w:rsidRPr="00262E01">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top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4.3</w:t>
            </w:r>
          </w:p>
        </w:tc>
        <w:tc>
          <w:tcPr>
            <w:tcW w:w="9572" w:type="dxa"/>
            <w:gridSpan w:val="6"/>
          </w:tcPr>
          <w:p w:rsidR="005E3996" w:rsidRPr="00262E01" w:rsidRDefault="005E3996" w:rsidP="005E3996">
            <w:pPr>
              <w:pStyle w:val="ConsPlusNormal"/>
              <w:jc w:val="both"/>
            </w:pPr>
            <w:r w:rsidRPr="00262E01">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5E3996" w:rsidRPr="00262E01" w:rsidTr="0008198A">
        <w:tc>
          <w:tcPr>
            <w:tcW w:w="635" w:type="dxa"/>
            <w:vMerge w:val="restart"/>
          </w:tcPr>
          <w:p w:rsidR="005E3996" w:rsidRPr="00262E01" w:rsidRDefault="005E3996" w:rsidP="005E3996">
            <w:pPr>
              <w:pStyle w:val="ConsPlusNormal"/>
              <w:jc w:val="both"/>
            </w:pPr>
            <w:r w:rsidRPr="00262E01">
              <w:lastRenderedPageBreak/>
              <w:t>4.3.1</w:t>
            </w:r>
          </w:p>
        </w:tc>
        <w:tc>
          <w:tcPr>
            <w:tcW w:w="1984" w:type="dxa"/>
            <w:vMerge w:val="restart"/>
          </w:tcPr>
          <w:p w:rsidR="005E3996" w:rsidRPr="00262E01" w:rsidRDefault="005E3996" w:rsidP="005E3996">
            <w:pPr>
              <w:pStyle w:val="ConsPlusNormal"/>
              <w:jc w:val="both"/>
            </w:pPr>
            <w:r w:rsidRPr="00262E01">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rsidR="005E3996" w:rsidRPr="00262E01" w:rsidRDefault="005E3996" w:rsidP="005E3996">
            <w:pPr>
              <w:pStyle w:val="ConsPlusNormal"/>
              <w:jc w:val="both"/>
            </w:pPr>
            <w:r w:rsidRPr="00262E01">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5E3996" w:rsidRPr="00262E01" w:rsidRDefault="005E3996" w:rsidP="005E3996">
            <w:pPr>
              <w:pStyle w:val="ConsPlusNormal"/>
              <w:jc w:val="both"/>
            </w:pPr>
            <w:r w:rsidRPr="00262E01">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398"/>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4.3.2</w:t>
            </w:r>
          </w:p>
        </w:tc>
        <w:tc>
          <w:tcPr>
            <w:tcW w:w="1984" w:type="dxa"/>
            <w:vMerge w:val="restart"/>
          </w:tcPr>
          <w:p w:rsidR="005E3996" w:rsidRPr="00262E01" w:rsidRDefault="005E3996" w:rsidP="005E3996">
            <w:pPr>
              <w:pStyle w:val="ConsPlusNormal"/>
              <w:jc w:val="both"/>
            </w:pPr>
            <w:r w:rsidRPr="00262E01">
              <w:t xml:space="preserve">Общество внедрило программу долгосрочной мотивации членов исполнительных органов и иных ключевых руководящих работников общества с </w:t>
            </w:r>
            <w:r w:rsidRPr="00262E01">
              <w:lastRenderedPageBreak/>
              <w:t>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910" w:type="dxa"/>
            <w:vMerge w:val="restart"/>
          </w:tcPr>
          <w:p w:rsidR="005E3996" w:rsidRPr="00262E01" w:rsidRDefault="005E3996" w:rsidP="005E3996">
            <w:pPr>
              <w:pStyle w:val="ConsPlusNormal"/>
              <w:jc w:val="both"/>
            </w:pPr>
            <w:r w:rsidRPr="00262E01">
              <w:lastRenderedPageBreak/>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5E3996" w:rsidRPr="00262E01" w:rsidRDefault="005E3996" w:rsidP="005E3996">
            <w:pPr>
              <w:pStyle w:val="ConsPlusNormal"/>
              <w:jc w:val="both"/>
            </w:pPr>
            <w:r w:rsidRPr="00262E01">
              <w:lastRenderedPageBreak/>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Программа отсутствует.</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4.3.3</w:t>
            </w:r>
          </w:p>
        </w:tc>
        <w:tc>
          <w:tcPr>
            <w:tcW w:w="1984" w:type="dxa"/>
            <w:vMerge w:val="restart"/>
          </w:tcPr>
          <w:p w:rsidR="005E3996" w:rsidRPr="00262E01" w:rsidRDefault="005E3996" w:rsidP="005E3996">
            <w:pPr>
              <w:pStyle w:val="ConsPlusNormal"/>
              <w:jc w:val="both"/>
            </w:pPr>
            <w:r w:rsidRPr="00262E01">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910" w:type="dxa"/>
            <w:vMerge w:val="restart"/>
          </w:tcPr>
          <w:p w:rsidR="005E3996" w:rsidRPr="00262E01" w:rsidRDefault="005E3996" w:rsidP="005E3996">
            <w:pPr>
              <w:pStyle w:val="ConsPlusNormal"/>
              <w:jc w:val="both"/>
            </w:pPr>
            <w:r w:rsidRPr="00262E01">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 xml:space="preserve">В соответствии с п.8.3.5. Договора с единоличным исполнительным органом предусмотрена выплата компенсации в размере трехкратного среднего месячного заработка в случае прекращения договора в соответствии с </w:t>
            </w:r>
            <w:hyperlink r:id="rId19" w:history="1">
              <w:r w:rsidRPr="00262E01">
                <w:rPr>
                  <w:rStyle w:val="afc"/>
                </w:rPr>
                <w:t>пунктом 2 статьи 278</w:t>
              </w:r>
            </w:hyperlink>
            <w:r w:rsidRPr="00262E01">
              <w:t xml:space="preserve"> Трудового кодекса Российской Федерации при отсутствии виновных действий (бездействия) Генерального директора.</w:t>
            </w:r>
          </w:p>
          <w:p w:rsidR="005E3996" w:rsidRPr="00262E01" w:rsidRDefault="005E3996" w:rsidP="005E3996">
            <w:pPr>
              <w:pStyle w:val="ConsPlusNormal"/>
              <w:jc w:val="both"/>
            </w:pPr>
            <w:r w:rsidRPr="00262E01">
              <w:t xml:space="preserve">С остальными ключевыми руководящими работниками заключены трудовые договоры, по условиям которых выплата компенсации в случае досрочного </w:t>
            </w:r>
            <w:r w:rsidRPr="00262E01">
              <w:lastRenderedPageBreak/>
              <w:t>прекращения полномочий по инициативе Общества не предусмотрена.</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5.1</w:t>
            </w:r>
          </w:p>
        </w:tc>
        <w:tc>
          <w:tcPr>
            <w:tcW w:w="9572" w:type="dxa"/>
            <w:gridSpan w:val="6"/>
          </w:tcPr>
          <w:p w:rsidR="005E3996" w:rsidRPr="00262E01" w:rsidRDefault="005E3996" w:rsidP="005E3996">
            <w:pPr>
              <w:pStyle w:val="ConsPlusNormal"/>
              <w:jc w:val="both"/>
            </w:pPr>
            <w:r w:rsidRPr="00262E01">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5E3996" w:rsidRPr="00262E01" w:rsidTr="0008198A">
        <w:tc>
          <w:tcPr>
            <w:tcW w:w="635" w:type="dxa"/>
            <w:vMerge w:val="restart"/>
          </w:tcPr>
          <w:p w:rsidR="005E3996" w:rsidRPr="00262E01" w:rsidRDefault="005E3996" w:rsidP="005E3996">
            <w:pPr>
              <w:pStyle w:val="ConsPlusNormal"/>
              <w:jc w:val="both"/>
            </w:pPr>
            <w:r w:rsidRPr="00262E01">
              <w:t>5.1.1</w:t>
            </w:r>
          </w:p>
        </w:tc>
        <w:tc>
          <w:tcPr>
            <w:tcW w:w="1984" w:type="dxa"/>
            <w:vMerge w:val="restart"/>
          </w:tcPr>
          <w:p w:rsidR="005E3996" w:rsidRPr="00262E01" w:rsidRDefault="005E3996" w:rsidP="005E3996">
            <w:pPr>
              <w:pStyle w:val="ConsPlusNormal"/>
              <w:jc w:val="both"/>
            </w:pPr>
            <w:r w:rsidRPr="00262E01">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910" w:type="dxa"/>
            <w:vMerge w:val="restart"/>
          </w:tcPr>
          <w:p w:rsidR="005E3996" w:rsidRPr="00262E01" w:rsidRDefault="005E3996" w:rsidP="005E3996">
            <w:pPr>
              <w:pStyle w:val="ConsPlusNormal"/>
              <w:jc w:val="both"/>
            </w:pPr>
            <w:r w:rsidRPr="00262E01">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Default="005E3996" w:rsidP="005E3996">
            <w:pPr>
              <w:pStyle w:val="ConsPlusNormal"/>
              <w:jc w:val="both"/>
            </w:pPr>
            <w:r w:rsidRPr="00262E01">
              <w:t>Служба внутреннего контроля и аудита создана в феврале 2020 года.</w:t>
            </w:r>
          </w:p>
          <w:p w:rsidR="005E3996" w:rsidRPr="00262E01" w:rsidRDefault="005E3996" w:rsidP="005E3996">
            <w:pPr>
              <w:pStyle w:val="ConsPlusNormal"/>
              <w:jc w:val="both"/>
            </w:pPr>
            <w:r w:rsidRPr="00E15658">
              <w:t>Комитет по аудиту создан в марте 2021 года.</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5.1.2</w:t>
            </w:r>
          </w:p>
        </w:tc>
        <w:tc>
          <w:tcPr>
            <w:tcW w:w="1984" w:type="dxa"/>
            <w:vMerge w:val="restart"/>
          </w:tcPr>
          <w:p w:rsidR="005E3996" w:rsidRPr="00262E01" w:rsidRDefault="005E3996" w:rsidP="005E3996">
            <w:pPr>
              <w:pStyle w:val="ConsPlusNormal"/>
              <w:jc w:val="both"/>
            </w:pPr>
            <w:r w:rsidRPr="00262E01">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910" w:type="dxa"/>
            <w:vMerge w:val="restart"/>
          </w:tcPr>
          <w:p w:rsidR="005E3996" w:rsidRPr="00262E01" w:rsidRDefault="005E3996" w:rsidP="005E3996">
            <w:pPr>
              <w:pStyle w:val="ConsPlusNormal"/>
              <w:jc w:val="both"/>
            </w:pPr>
            <w:r w:rsidRPr="00262E01">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Default="005E3996" w:rsidP="005E3996">
            <w:pPr>
              <w:pStyle w:val="ConsPlusNormal"/>
              <w:jc w:val="both"/>
            </w:pPr>
            <w:r w:rsidRPr="00262E01">
              <w:t>Служба внутреннего контроля и аудита создана в феврале 2020 года.</w:t>
            </w:r>
          </w:p>
          <w:p w:rsidR="005E3996" w:rsidRPr="00262E01" w:rsidRDefault="005E3996" w:rsidP="005E3996">
            <w:pPr>
              <w:pStyle w:val="ConsPlusNormal"/>
              <w:jc w:val="both"/>
            </w:pPr>
            <w:r w:rsidRPr="00E15658">
              <w:t>Комитет по аудиту создан в марте 2021 года.</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5.1.3</w:t>
            </w:r>
          </w:p>
        </w:tc>
        <w:tc>
          <w:tcPr>
            <w:tcW w:w="1984" w:type="dxa"/>
            <w:vMerge w:val="restart"/>
          </w:tcPr>
          <w:p w:rsidR="005E3996" w:rsidRPr="00262E01" w:rsidRDefault="005E3996" w:rsidP="005E3996">
            <w:pPr>
              <w:pStyle w:val="ConsPlusNormal"/>
              <w:jc w:val="both"/>
            </w:pPr>
            <w:r w:rsidRPr="00262E01">
              <w:t xml:space="preserve">Система управления рисками и внутреннего контроля в обществе обеспечивает объективное, справедливое и ясное представление о </w:t>
            </w:r>
            <w:r w:rsidRPr="00262E01">
              <w:lastRenderedPageBreak/>
              <w:t>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1. В обществе утверждена политика по противодействию коррупции.</w:t>
            </w:r>
          </w:p>
          <w:p w:rsidR="005E3996" w:rsidRPr="00262E01" w:rsidRDefault="005E3996" w:rsidP="005E3996">
            <w:pPr>
              <w:pStyle w:val="ConsPlusNormal"/>
              <w:jc w:val="both"/>
            </w:pPr>
            <w:r w:rsidRPr="00262E01">
              <w:t xml:space="preserve">2. В обществе организован доступный способ информирования совета директоров или комитета совета директоров по аудиту о фактах нарушения </w:t>
            </w:r>
            <w:r w:rsidRPr="00262E01">
              <w:lastRenderedPageBreak/>
              <w:t>законодательства, внутренних процедур, кодекса этики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5.1.4</w:t>
            </w:r>
          </w:p>
        </w:tc>
        <w:tc>
          <w:tcPr>
            <w:tcW w:w="1984" w:type="dxa"/>
            <w:vMerge w:val="restart"/>
          </w:tcPr>
          <w:p w:rsidR="005E3996" w:rsidRPr="00262E01" w:rsidRDefault="005E3996" w:rsidP="005E3996">
            <w:pPr>
              <w:pStyle w:val="ConsPlusNormal"/>
              <w:jc w:val="both"/>
            </w:pPr>
            <w:r w:rsidRPr="00262E01">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910" w:type="dxa"/>
            <w:vMerge w:val="restart"/>
          </w:tcPr>
          <w:p w:rsidR="005E3996" w:rsidRPr="00262E01" w:rsidRDefault="005E3996" w:rsidP="005E3996">
            <w:pPr>
              <w:pStyle w:val="ConsPlusNormal"/>
              <w:jc w:val="both"/>
            </w:pPr>
            <w:r w:rsidRPr="00262E01">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Служба внутреннего контроля и аудита создана в феврале 2020 года.</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5.2</w:t>
            </w:r>
          </w:p>
        </w:tc>
        <w:tc>
          <w:tcPr>
            <w:tcW w:w="9572" w:type="dxa"/>
            <w:gridSpan w:val="6"/>
          </w:tcPr>
          <w:p w:rsidR="005E3996" w:rsidRPr="00262E01" w:rsidRDefault="005E3996" w:rsidP="005E3996">
            <w:pPr>
              <w:pStyle w:val="ConsPlusNormal"/>
              <w:jc w:val="both"/>
            </w:pPr>
            <w:r w:rsidRPr="00262E01">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5E3996" w:rsidRPr="00262E01" w:rsidTr="0008198A">
        <w:tc>
          <w:tcPr>
            <w:tcW w:w="635" w:type="dxa"/>
            <w:vMerge w:val="restart"/>
          </w:tcPr>
          <w:p w:rsidR="005E3996" w:rsidRPr="00262E01" w:rsidRDefault="005E3996" w:rsidP="005E3996">
            <w:pPr>
              <w:pStyle w:val="ConsPlusNormal"/>
              <w:jc w:val="both"/>
            </w:pPr>
            <w:r w:rsidRPr="00262E01">
              <w:t>5.2.1</w:t>
            </w:r>
          </w:p>
        </w:tc>
        <w:tc>
          <w:tcPr>
            <w:tcW w:w="1984" w:type="dxa"/>
            <w:vMerge w:val="restart"/>
          </w:tcPr>
          <w:p w:rsidR="005E3996" w:rsidRPr="00262E01" w:rsidRDefault="005E3996" w:rsidP="005E3996">
            <w:pPr>
              <w:pStyle w:val="ConsPlusNormal"/>
              <w:jc w:val="both"/>
            </w:pPr>
            <w:r w:rsidRPr="00262E01">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w:t>
            </w:r>
            <w:r w:rsidRPr="00262E01">
              <w:lastRenderedPageBreak/>
              <w:t>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 xml:space="preserve">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w:t>
            </w:r>
            <w:r w:rsidRPr="00262E01">
              <w:lastRenderedPageBreak/>
              <w:t>организация с тем же принципом подотчетности.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Служба внутреннего контроля и аудита создана в феврале 2020 года.</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5.2.2</w:t>
            </w:r>
          </w:p>
        </w:tc>
        <w:tc>
          <w:tcPr>
            <w:tcW w:w="1984" w:type="dxa"/>
            <w:vMerge w:val="restart"/>
          </w:tcPr>
          <w:p w:rsidR="005E3996" w:rsidRPr="00262E01" w:rsidRDefault="005E3996" w:rsidP="005E3996">
            <w:pPr>
              <w:pStyle w:val="ConsPlusNormal"/>
              <w:jc w:val="both"/>
            </w:pPr>
            <w:r w:rsidRPr="00262E01">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5E3996" w:rsidRPr="00262E01" w:rsidRDefault="005E3996" w:rsidP="005E3996">
            <w:pPr>
              <w:pStyle w:val="ConsPlusNormal"/>
              <w:jc w:val="both"/>
            </w:pPr>
            <w:r w:rsidRPr="00262E01">
              <w:t>2. В обществе используются общепринятые подходы к внутреннему контролю и управлению рисками.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Служба внутреннего контроля и аудита создана в феврале 2020 года.</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7B477E">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6.1</w:t>
            </w:r>
          </w:p>
        </w:tc>
        <w:tc>
          <w:tcPr>
            <w:tcW w:w="9572" w:type="dxa"/>
            <w:gridSpan w:val="6"/>
          </w:tcPr>
          <w:p w:rsidR="005E3996" w:rsidRPr="00262E01" w:rsidRDefault="005E3996" w:rsidP="005E3996">
            <w:pPr>
              <w:pStyle w:val="ConsPlusNormal"/>
              <w:jc w:val="both"/>
            </w:pPr>
            <w:r w:rsidRPr="00262E01">
              <w:t>Общество и его деятельность являются прозрачными для акционеров, инвесторов и иных заинтересованных лиц.</w:t>
            </w:r>
          </w:p>
        </w:tc>
      </w:tr>
      <w:tr w:rsidR="005E3996" w:rsidRPr="00262E01" w:rsidTr="0008198A">
        <w:tc>
          <w:tcPr>
            <w:tcW w:w="635" w:type="dxa"/>
            <w:vMerge w:val="restart"/>
          </w:tcPr>
          <w:p w:rsidR="005E3996" w:rsidRPr="00262E01" w:rsidRDefault="005E3996" w:rsidP="005E3996">
            <w:pPr>
              <w:pStyle w:val="ConsPlusNormal"/>
              <w:jc w:val="both"/>
            </w:pPr>
            <w:r w:rsidRPr="00262E01">
              <w:t>6.1.1</w:t>
            </w:r>
          </w:p>
        </w:tc>
        <w:tc>
          <w:tcPr>
            <w:tcW w:w="1984" w:type="dxa"/>
            <w:vMerge w:val="restart"/>
          </w:tcPr>
          <w:p w:rsidR="005E3996" w:rsidRPr="00262E01" w:rsidRDefault="005E3996" w:rsidP="005E3996">
            <w:pPr>
              <w:pStyle w:val="ConsPlusNormal"/>
              <w:jc w:val="both"/>
            </w:pPr>
            <w:r w:rsidRPr="00262E01">
              <w:t xml:space="preserve">В обществе разработана и внедрена информационная политика, обеспечивающая эффективное информационное взаимодействие общества, акционеров, </w:t>
            </w:r>
            <w:r w:rsidRPr="00262E01">
              <w:lastRenderedPageBreak/>
              <w:t>инвесторов и иных заинтересованных лиц.</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1. Советом директоров общества утверждена информационная политика общества, разработанная с учетом рекомендаций Кодекса.</w:t>
            </w:r>
          </w:p>
          <w:p w:rsidR="005E3996" w:rsidRPr="00262E01" w:rsidRDefault="005E3996" w:rsidP="005E3996">
            <w:pPr>
              <w:pStyle w:val="ConsPlusNormal"/>
              <w:jc w:val="both"/>
            </w:pPr>
            <w:r w:rsidRPr="00262E01">
              <w:t xml:space="preserve">2. Совет директоров (или один из его комитетов) рассмотрел вопросы, связанные с соблюдением обществом его </w:t>
            </w:r>
            <w:r w:rsidRPr="00262E01">
              <w:lastRenderedPageBreak/>
              <w:t>информационной политики как минимум один раз за отчетный период.</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6.1.2</w:t>
            </w:r>
          </w:p>
        </w:tc>
        <w:tc>
          <w:tcPr>
            <w:tcW w:w="1984" w:type="dxa"/>
            <w:vMerge w:val="restart"/>
          </w:tcPr>
          <w:p w:rsidR="005E3996" w:rsidRPr="00262E01" w:rsidRDefault="005E3996" w:rsidP="005E3996">
            <w:pPr>
              <w:pStyle w:val="ConsPlusNormal"/>
              <w:jc w:val="both"/>
            </w:pPr>
            <w:r w:rsidRPr="00262E01">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910" w:type="dxa"/>
            <w:vMerge w:val="restart"/>
          </w:tcPr>
          <w:p w:rsidR="005E3996" w:rsidRPr="00262E01" w:rsidRDefault="005E3996" w:rsidP="005E3996">
            <w:pPr>
              <w:pStyle w:val="ConsPlusNormal"/>
              <w:jc w:val="both"/>
            </w:pPr>
            <w:r w:rsidRPr="00262E01">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rsidR="005E3996" w:rsidRPr="00262E01" w:rsidRDefault="005E3996" w:rsidP="005E3996">
            <w:pPr>
              <w:pStyle w:val="ConsPlusNormal"/>
              <w:jc w:val="both"/>
            </w:pPr>
            <w:r w:rsidRPr="00262E01">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0" w:history="1">
              <w:r w:rsidRPr="00262E01">
                <w:t>Кодекса</w:t>
              </w:r>
            </w:hyperlink>
            <w:r w:rsidRPr="00262E01">
              <w:t>).</w:t>
            </w:r>
          </w:p>
          <w:p w:rsidR="005E3996" w:rsidRPr="00262E01" w:rsidRDefault="005E3996" w:rsidP="005E3996">
            <w:pPr>
              <w:pStyle w:val="ConsPlusNormal"/>
              <w:jc w:val="both"/>
            </w:pPr>
            <w:r w:rsidRPr="00262E01">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rPr>
          <w:trHeight w:val="398"/>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6.2</w:t>
            </w:r>
          </w:p>
        </w:tc>
        <w:tc>
          <w:tcPr>
            <w:tcW w:w="9572" w:type="dxa"/>
            <w:gridSpan w:val="6"/>
          </w:tcPr>
          <w:p w:rsidR="005E3996" w:rsidRPr="00262E01" w:rsidRDefault="005E3996" w:rsidP="005E3996">
            <w:pPr>
              <w:pStyle w:val="ConsPlusNormal"/>
              <w:jc w:val="both"/>
            </w:pPr>
            <w:r w:rsidRPr="00262E01">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5E3996" w:rsidRPr="00262E01" w:rsidTr="0008198A">
        <w:tc>
          <w:tcPr>
            <w:tcW w:w="635" w:type="dxa"/>
            <w:vMerge w:val="restart"/>
          </w:tcPr>
          <w:p w:rsidR="005E3996" w:rsidRPr="00262E01" w:rsidRDefault="005E3996" w:rsidP="005E3996">
            <w:pPr>
              <w:pStyle w:val="ConsPlusNormal"/>
              <w:jc w:val="both"/>
            </w:pPr>
            <w:r w:rsidRPr="00262E01">
              <w:t>6.2.1</w:t>
            </w:r>
          </w:p>
        </w:tc>
        <w:tc>
          <w:tcPr>
            <w:tcW w:w="1984" w:type="dxa"/>
            <w:vMerge w:val="restart"/>
          </w:tcPr>
          <w:p w:rsidR="005E3996" w:rsidRPr="00262E01" w:rsidRDefault="005E3996" w:rsidP="005E3996">
            <w:pPr>
              <w:pStyle w:val="ConsPlusNormal"/>
              <w:jc w:val="both"/>
            </w:pPr>
            <w:r w:rsidRPr="00262E01">
              <w:t xml:space="preserve">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w:t>
            </w:r>
            <w:r w:rsidRPr="00262E01">
              <w:lastRenderedPageBreak/>
              <w:t>раскрываемых данных.</w:t>
            </w:r>
          </w:p>
        </w:tc>
        <w:tc>
          <w:tcPr>
            <w:tcW w:w="2910" w:type="dxa"/>
            <w:vMerge w:val="restart"/>
          </w:tcPr>
          <w:p w:rsidR="005E3996" w:rsidRPr="00262E01" w:rsidRDefault="005E3996" w:rsidP="005E3996">
            <w:pPr>
              <w:pStyle w:val="ConsPlusNormal"/>
              <w:jc w:val="both"/>
            </w:pPr>
            <w:r w:rsidRPr="00262E01">
              <w:lastRenderedPageBreak/>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5E3996" w:rsidRPr="00262E01" w:rsidRDefault="005E3996" w:rsidP="005E3996">
            <w:pPr>
              <w:pStyle w:val="ConsPlusNormal"/>
              <w:jc w:val="both"/>
            </w:pPr>
            <w:r w:rsidRPr="00262E01">
              <w:t xml:space="preserve">2. В случае если ценные бумаги общества </w:t>
            </w:r>
            <w:r w:rsidRPr="00262E01">
              <w:lastRenderedPageBreak/>
              <w:t>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5E3996" w:rsidRPr="00262E01" w:rsidRDefault="005E3996" w:rsidP="005E3996">
            <w:pPr>
              <w:pStyle w:val="ConsPlusNormal"/>
              <w:jc w:val="both"/>
            </w:pPr>
            <w:r w:rsidRPr="00262E01">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Уставом не предусмотрено.</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rPr>
          <w:trHeight w:val="398"/>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6.2.2</w:t>
            </w:r>
          </w:p>
        </w:tc>
        <w:tc>
          <w:tcPr>
            <w:tcW w:w="1984" w:type="dxa"/>
            <w:vMerge w:val="restart"/>
          </w:tcPr>
          <w:p w:rsidR="005E3996" w:rsidRPr="00262E01" w:rsidRDefault="005E3996" w:rsidP="005E3996">
            <w:pPr>
              <w:pStyle w:val="ConsPlusNormal"/>
              <w:jc w:val="both"/>
            </w:pPr>
            <w:r w:rsidRPr="00262E01">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910" w:type="dxa"/>
            <w:vMerge w:val="restart"/>
          </w:tcPr>
          <w:p w:rsidR="005E3996" w:rsidRPr="00262E01" w:rsidRDefault="005E3996" w:rsidP="005E3996">
            <w:pPr>
              <w:pStyle w:val="ConsPlusNormal"/>
              <w:jc w:val="both"/>
            </w:pPr>
            <w:r w:rsidRPr="00262E01">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p w:rsidR="005E3996" w:rsidRPr="00262E01" w:rsidRDefault="005E3996" w:rsidP="005E3996">
            <w:pPr>
              <w:pStyle w:val="ConsPlusNormal"/>
              <w:jc w:val="both"/>
            </w:pPr>
            <w:r w:rsidRPr="00262E01">
              <w:t xml:space="preserve">2. Общество раскрывает полную информацию о структуре капитала общества в соответствии Рекомендацией </w:t>
            </w:r>
            <w:hyperlink r:id="rId21" w:history="1">
              <w:r w:rsidRPr="00262E01">
                <w:t>290</w:t>
              </w:r>
            </w:hyperlink>
            <w:r w:rsidRPr="00262E01">
              <w:t xml:space="preserve"> Кодекса в годовом отчете и на сайте общества в сети Интернет.</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6.2.3</w:t>
            </w:r>
          </w:p>
        </w:tc>
        <w:tc>
          <w:tcPr>
            <w:tcW w:w="1984" w:type="dxa"/>
            <w:vMerge w:val="restart"/>
          </w:tcPr>
          <w:p w:rsidR="005E3996" w:rsidRPr="00262E01" w:rsidRDefault="005E3996" w:rsidP="005E3996">
            <w:pPr>
              <w:pStyle w:val="ConsPlusNormal"/>
              <w:jc w:val="both"/>
            </w:pPr>
            <w:r w:rsidRPr="00262E01">
              <w:t>Годовой отчет, являясь одним из наиболее важных инструментов информационного взаимодействия с акционерами и другими заинтересованны</w:t>
            </w:r>
            <w:r w:rsidRPr="00262E01">
              <w:lastRenderedPageBreak/>
              <w:t>ми сторонами, содержит информацию, позволяющую оценить итоги деятельности общества за год.</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1. Годовой отчет общества содержит информацию о ключевых аспектах операционной деятельности общества и его финансовых результатах</w:t>
            </w:r>
          </w:p>
          <w:p w:rsidR="005E3996" w:rsidRPr="00262E01" w:rsidRDefault="005E3996" w:rsidP="005E3996">
            <w:pPr>
              <w:pStyle w:val="ConsPlusNormal"/>
              <w:jc w:val="both"/>
            </w:pPr>
            <w:r w:rsidRPr="00262E01">
              <w:t xml:space="preserve">2. Годовой отчет общества содержит информацию об </w:t>
            </w:r>
            <w:r w:rsidRPr="00262E01">
              <w:lastRenderedPageBreak/>
              <w:t>экологических и социальных аспектах деятельности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20"/>
        </w:trPr>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6.3</w:t>
            </w:r>
          </w:p>
        </w:tc>
        <w:tc>
          <w:tcPr>
            <w:tcW w:w="9572" w:type="dxa"/>
            <w:gridSpan w:val="6"/>
          </w:tcPr>
          <w:p w:rsidR="005E3996" w:rsidRPr="00262E01" w:rsidRDefault="005E3996" w:rsidP="005E3996">
            <w:pPr>
              <w:pStyle w:val="ConsPlusNormal"/>
              <w:jc w:val="both"/>
            </w:pPr>
            <w:r w:rsidRPr="00262E01">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5E3996" w:rsidRPr="00262E01" w:rsidTr="0008198A">
        <w:tc>
          <w:tcPr>
            <w:tcW w:w="635" w:type="dxa"/>
            <w:vMerge w:val="restart"/>
          </w:tcPr>
          <w:p w:rsidR="005E3996" w:rsidRPr="00262E01" w:rsidRDefault="005E3996" w:rsidP="005E3996">
            <w:pPr>
              <w:pStyle w:val="ConsPlusNormal"/>
              <w:jc w:val="both"/>
            </w:pPr>
            <w:r w:rsidRPr="00262E01">
              <w:t>6.3.1</w:t>
            </w:r>
          </w:p>
        </w:tc>
        <w:tc>
          <w:tcPr>
            <w:tcW w:w="1984" w:type="dxa"/>
            <w:vMerge w:val="restart"/>
          </w:tcPr>
          <w:p w:rsidR="005E3996" w:rsidRPr="00262E01" w:rsidRDefault="005E3996" w:rsidP="005E3996">
            <w:pPr>
              <w:pStyle w:val="ConsPlusNormal"/>
              <w:jc w:val="both"/>
            </w:pPr>
            <w:r w:rsidRPr="00262E01">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910" w:type="dxa"/>
            <w:vMerge w:val="restart"/>
          </w:tcPr>
          <w:p w:rsidR="005E3996" w:rsidRPr="00262E01" w:rsidRDefault="005E3996" w:rsidP="005E3996">
            <w:pPr>
              <w:pStyle w:val="ConsPlusNormal"/>
              <w:jc w:val="both"/>
            </w:pPr>
            <w:r w:rsidRPr="00262E01">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nil"/>
            </w:tcBorders>
          </w:tcPr>
          <w:p w:rsidR="005E3996" w:rsidRPr="00262E01" w:rsidRDefault="005E3996" w:rsidP="005E3996">
            <w:pPr>
              <w:pStyle w:val="ConsPlusNormal"/>
              <w:jc w:val="both"/>
            </w:pPr>
          </w:p>
        </w:tc>
        <w:tc>
          <w:tcPr>
            <w:tcW w:w="425" w:type="dxa"/>
            <w:tcBorders>
              <w:top w:val="single" w:sz="4" w:space="0" w:color="auto"/>
              <w:left w:val="nil"/>
              <w:bottom w:val="single" w:sz="4" w:space="0" w:color="auto"/>
              <w:right w:val="nil"/>
            </w:tcBorders>
          </w:tcPr>
          <w:p w:rsidR="005E3996" w:rsidRPr="00262E01" w:rsidRDefault="005E3996" w:rsidP="005E3996">
            <w:pPr>
              <w:pStyle w:val="ConsPlusNormal"/>
              <w:jc w:val="both"/>
            </w:pPr>
            <w:r w:rsidRPr="00262E01">
              <w:rPr>
                <w:lang w:val="en-US"/>
              </w:rPr>
              <w:t>V</w:t>
            </w:r>
          </w:p>
        </w:tc>
        <w:tc>
          <w:tcPr>
            <w:tcW w:w="1776" w:type="dxa"/>
            <w:tcBorders>
              <w:top w:val="nil"/>
              <w:left w:val="nil"/>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6.3.2</w:t>
            </w:r>
          </w:p>
        </w:tc>
        <w:tc>
          <w:tcPr>
            <w:tcW w:w="1984" w:type="dxa"/>
            <w:vMerge w:val="restart"/>
          </w:tcPr>
          <w:p w:rsidR="005E3996" w:rsidRPr="00262E01" w:rsidRDefault="005E3996" w:rsidP="005E3996">
            <w:pPr>
              <w:pStyle w:val="ConsPlusNormal"/>
              <w:jc w:val="both"/>
            </w:pPr>
            <w:r w:rsidRPr="00262E01">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910" w:type="dxa"/>
            <w:vMerge w:val="restart"/>
          </w:tcPr>
          <w:p w:rsidR="005E3996" w:rsidRPr="00262E01" w:rsidRDefault="005E3996" w:rsidP="005E3996">
            <w:pPr>
              <w:pStyle w:val="ConsPlusNormal"/>
              <w:jc w:val="both"/>
            </w:pPr>
            <w:r w:rsidRPr="00262E01">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rsidR="005E3996" w:rsidRPr="00262E01" w:rsidRDefault="005E3996" w:rsidP="005E3996">
            <w:pPr>
              <w:pStyle w:val="ConsPlusNormal"/>
              <w:jc w:val="both"/>
            </w:pPr>
            <w:r w:rsidRPr="00262E01">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single" w:sz="4" w:space="0" w:color="auto"/>
              <w:left w:val="single" w:sz="4" w:space="0" w:color="auto"/>
              <w:bottom w:val="single" w:sz="4" w:space="0" w:color="auto"/>
              <w:right w:val="nil"/>
            </w:tcBorders>
          </w:tcPr>
          <w:p w:rsidR="005E3996" w:rsidRPr="00262E01" w:rsidRDefault="005E3996" w:rsidP="005E3996">
            <w:pPr>
              <w:pStyle w:val="ConsPlusNormal"/>
              <w:jc w:val="both"/>
            </w:pPr>
          </w:p>
        </w:tc>
        <w:tc>
          <w:tcPr>
            <w:tcW w:w="425" w:type="dxa"/>
            <w:tcBorders>
              <w:top w:val="single" w:sz="4" w:space="0" w:color="auto"/>
              <w:left w:val="nil"/>
              <w:bottom w:val="single" w:sz="4" w:space="0" w:color="auto"/>
              <w:right w:val="nil"/>
            </w:tcBorders>
          </w:tcPr>
          <w:p w:rsidR="005E3996" w:rsidRPr="00262E01" w:rsidRDefault="005E3996" w:rsidP="005E3996">
            <w:pPr>
              <w:pStyle w:val="ConsPlusNormal"/>
              <w:jc w:val="both"/>
            </w:pPr>
          </w:p>
        </w:tc>
        <w:tc>
          <w:tcPr>
            <w:tcW w:w="1776" w:type="dxa"/>
            <w:tcBorders>
              <w:top w:val="single" w:sz="4" w:space="0" w:color="auto"/>
              <w:left w:val="nil"/>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соответствует</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bottom w:val="nil"/>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bottom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lastRenderedPageBreak/>
              <w:t>7.1</w:t>
            </w:r>
          </w:p>
        </w:tc>
        <w:tc>
          <w:tcPr>
            <w:tcW w:w="9572" w:type="dxa"/>
            <w:gridSpan w:val="6"/>
          </w:tcPr>
          <w:p w:rsidR="005E3996" w:rsidRPr="00262E01" w:rsidRDefault="005E3996" w:rsidP="005E3996">
            <w:pPr>
              <w:pStyle w:val="ConsPlusNormal"/>
              <w:jc w:val="both"/>
            </w:pPr>
            <w:r w:rsidRPr="00262E01">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5E3996" w:rsidRPr="00262E01" w:rsidTr="0008198A">
        <w:tc>
          <w:tcPr>
            <w:tcW w:w="635" w:type="dxa"/>
            <w:vMerge w:val="restart"/>
          </w:tcPr>
          <w:p w:rsidR="005E3996" w:rsidRPr="00262E01" w:rsidRDefault="005E3996" w:rsidP="005E3996">
            <w:pPr>
              <w:pStyle w:val="ConsPlusNormal"/>
              <w:jc w:val="both"/>
            </w:pPr>
            <w:r w:rsidRPr="00262E01">
              <w:t>7.1.1</w:t>
            </w:r>
          </w:p>
        </w:tc>
        <w:tc>
          <w:tcPr>
            <w:tcW w:w="1984" w:type="dxa"/>
            <w:vMerge w:val="restart"/>
          </w:tcPr>
          <w:p w:rsidR="005E3996" w:rsidRPr="00262E01" w:rsidRDefault="005E3996" w:rsidP="005E3996">
            <w:pPr>
              <w:pStyle w:val="ConsPlusNormal"/>
              <w:jc w:val="both"/>
            </w:pPr>
            <w:r w:rsidRPr="00262E01">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262E01">
              <w:t>делистинга</w:t>
            </w:r>
            <w:proofErr w:type="spellEnd"/>
            <w:r w:rsidRPr="00262E01">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w:t>
            </w:r>
            <w:r w:rsidRPr="00262E01">
              <w:lastRenderedPageBreak/>
              <w:t>совета директоров общества.</w:t>
            </w:r>
          </w:p>
        </w:tc>
        <w:tc>
          <w:tcPr>
            <w:tcW w:w="2910" w:type="dxa"/>
            <w:vMerge w:val="restart"/>
          </w:tcPr>
          <w:p w:rsidR="005E3996" w:rsidRPr="00262E01" w:rsidRDefault="005E3996" w:rsidP="005E3996">
            <w:pPr>
              <w:pStyle w:val="ConsPlusNormal"/>
              <w:jc w:val="both"/>
            </w:pPr>
            <w:r w:rsidRPr="00262E01">
              <w:lastRenderedPageBreak/>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5E3996" w:rsidRPr="00262E01" w:rsidRDefault="005E3996" w:rsidP="005E3996">
            <w:pPr>
              <w:pStyle w:val="ConsPlusNormal"/>
              <w:jc w:val="both"/>
            </w:pPr>
            <w:r w:rsidRPr="00262E01">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rsidRPr="00262E01">
              <w:t>делистинга</w:t>
            </w:r>
            <w:proofErr w:type="spellEnd"/>
            <w:r w:rsidRPr="00262E01">
              <w:t xml:space="preserve"> акций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rPr>
          <w:trHeight w:val="398"/>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7.1.2</w:t>
            </w:r>
          </w:p>
        </w:tc>
        <w:tc>
          <w:tcPr>
            <w:tcW w:w="1984" w:type="dxa"/>
            <w:vMerge w:val="restart"/>
          </w:tcPr>
          <w:p w:rsidR="005E3996" w:rsidRPr="00262E01" w:rsidRDefault="005E3996" w:rsidP="005E3996">
            <w:pPr>
              <w:pStyle w:val="ConsPlusNormal"/>
              <w:jc w:val="both"/>
            </w:pPr>
            <w:r w:rsidRPr="00262E01">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910" w:type="dxa"/>
            <w:vMerge w:val="restart"/>
          </w:tcPr>
          <w:p w:rsidR="005E3996" w:rsidRPr="00262E01" w:rsidRDefault="005E3996" w:rsidP="005E3996">
            <w:pPr>
              <w:pStyle w:val="ConsPlusNormal"/>
              <w:jc w:val="both"/>
            </w:pPr>
            <w:r w:rsidRPr="00262E01">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r w:rsidRPr="00262E01">
              <w:t>Независимые директора отсутствуют.</w:t>
            </w: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7.1.3</w:t>
            </w:r>
          </w:p>
        </w:tc>
        <w:tc>
          <w:tcPr>
            <w:tcW w:w="1984" w:type="dxa"/>
            <w:vMerge w:val="restart"/>
          </w:tcPr>
          <w:p w:rsidR="005E3996" w:rsidRPr="00262E01" w:rsidRDefault="005E3996" w:rsidP="005E3996">
            <w:pPr>
              <w:pStyle w:val="ConsPlusNormal"/>
              <w:jc w:val="both"/>
            </w:pPr>
            <w:r w:rsidRPr="00262E01">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w:t>
            </w:r>
            <w:r w:rsidRPr="00262E01">
              <w:lastRenderedPageBreak/>
              <w:t xml:space="preserve">требований законодательства, но и принципами корпоративного управления, изложенными в </w:t>
            </w:r>
            <w:hyperlink r:id="rId22" w:history="1">
              <w:r w:rsidRPr="00262E01">
                <w:t>Кодексе</w:t>
              </w:r>
            </w:hyperlink>
            <w:r w:rsidRPr="00262E01">
              <w:t>.</w:t>
            </w:r>
          </w:p>
        </w:tc>
        <w:tc>
          <w:tcPr>
            <w:tcW w:w="2910" w:type="dxa"/>
            <w:vMerge w:val="restart"/>
            <w:tcBorders>
              <w:right w:val="single" w:sz="4" w:space="0" w:color="auto"/>
            </w:tcBorders>
          </w:tcPr>
          <w:p w:rsidR="005E3996" w:rsidRPr="00262E01" w:rsidRDefault="005E3996" w:rsidP="005E3996">
            <w:pPr>
              <w:pStyle w:val="ConsPlusNormal"/>
              <w:jc w:val="both"/>
            </w:pPr>
            <w:r w:rsidRPr="00262E01">
              <w:lastRenderedPageBreak/>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rsidR="005E3996" w:rsidRPr="00262E01" w:rsidRDefault="005E3996" w:rsidP="005E3996">
            <w:pPr>
              <w:pStyle w:val="ConsPlusNormal"/>
              <w:jc w:val="both"/>
            </w:pPr>
            <w:r w:rsidRPr="00262E01">
              <w:t>2. В течение отчетного периода, все существенные корпоративные действия проходили процедуру одобрения до их осуществления.</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tcPr>
          <w:p w:rsidR="005E3996" w:rsidRPr="00262E01" w:rsidRDefault="005E3996" w:rsidP="005E3996">
            <w:pPr>
              <w:pStyle w:val="ConsPlusNormal"/>
              <w:jc w:val="both"/>
            </w:pPr>
            <w:r w:rsidRPr="00262E01">
              <w:t>7.2</w:t>
            </w:r>
          </w:p>
        </w:tc>
        <w:tc>
          <w:tcPr>
            <w:tcW w:w="9572" w:type="dxa"/>
            <w:gridSpan w:val="6"/>
          </w:tcPr>
          <w:p w:rsidR="005E3996" w:rsidRPr="00262E01" w:rsidRDefault="005E3996" w:rsidP="005E3996">
            <w:pPr>
              <w:pStyle w:val="ConsPlusNormal"/>
              <w:jc w:val="both"/>
            </w:pPr>
            <w:r w:rsidRPr="00262E01">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5E3996" w:rsidRPr="00262E01" w:rsidTr="0008198A">
        <w:tc>
          <w:tcPr>
            <w:tcW w:w="635" w:type="dxa"/>
            <w:vMerge w:val="restart"/>
          </w:tcPr>
          <w:p w:rsidR="005E3996" w:rsidRPr="00262E01" w:rsidRDefault="005E3996" w:rsidP="005E3996">
            <w:pPr>
              <w:pStyle w:val="ConsPlusNormal"/>
              <w:jc w:val="both"/>
            </w:pPr>
            <w:r w:rsidRPr="00262E01">
              <w:t>7.2.1</w:t>
            </w:r>
          </w:p>
        </w:tc>
        <w:tc>
          <w:tcPr>
            <w:tcW w:w="1984" w:type="dxa"/>
            <w:vMerge w:val="restart"/>
          </w:tcPr>
          <w:p w:rsidR="005E3996" w:rsidRPr="00262E01" w:rsidRDefault="005E3996" w:rsidP="005E3996">
            <w:pPr>
              <w:pStyle w:val="ConsPlusNormal"/>
              <w:jc w:val="both"/>
            </w:pPr>
            <w:r w:rsidRPr="00262E01">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910" w:type="dxa"/>
            <w:vMerge w:val="restart"/>
          </w:tcPr>
          <w:p w:rsidR="005E3996" w:rsidRPr="00262E01" w:rsidRDefault="005E3996" w:rsidP="005E3996">
            <w:pPr>
              <w:pStyle w:val="ConsPlusNormal"/>
              <w:jc w:val="both"/>
            </w:pPr>
            <w:r w:rsidRPr="00262E01">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val="restart"/>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bottom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val="restart"/>
          </w:tcPr>
          <w:p w:rsidR="005E3996" w:rsidRPr="00262E01" w:rsidRDefault="005E3996" w:rsidP="005E3996">
            <w:pPr>
              <w:pStyle w:val="ConsPlusNormal"/>
              <w:jc w:val="both"/>
            </w:pPr>
            <w:r w:rsidRPr="00262E01">
              <w:t>7.2.2</w:t>
            </w:r>
          </w:p>
        </w:tc>
        <w:tc>
          <w:tcPr>
            <w:tcW w:w="1984" w:type="dxa"/>
            <w:vMerge w:val="restart"/>
          </w:tcPr>
          <w:p w:rsidR="005E3996" w:rsidRPr="00262E01" w:rsidRDefault="005E3996" w:rsidP="005E3996">
            <w:pPr>
              <w:pStyle w:val="ConsPlusNormal"/>
              <w:jc w:val="both"/>
            </w:pPr>
            <w:r w:rsidRPr="00262E01">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910" w:type="dxa"/>
            <w:vMerge w:val="restart"/>
            <w:tcBorders>
              <w:right w:val="single" w:sz="4" w:space="0" w:color="auto"/>
            </w:tcBorders>
          </w:tcPr>
          <w:p w:rsidR="005E3996" w:rsidRPr="00262E01" w:rsidRDefault="005E3996" w:rsidP="005E3996">
            <w:pPr>
              <w:pStyle w:val="ConsPlusNormal"/>
              <w:jc w:val="both"/>
            </w:pPr>
            <w:r w:rsidRPr="00262E01">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5E3996" w:rsidRPr="00262E01" w:rsidRDefault="005E3996" w:rsidP="005E3996">
            <w:pPr>
              <w:pStyle w:val="ConsPlusNormal"/>
              <w:jc w:val="both"/>
            </w:pPr>
            <w:r w:rsidRPr="00262E01">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5E3996" w:rsidRPr="00262E01" w:rsidRDefault="005E3996" w:rsidP="005E3996">
            <w:pPr>
              <w:pStyle w:val="ConsPlusNormal"/>
              <w:jc w:val="both"/>
            </w:pPr>
            <w:r w:rsidRPr="00262E01">
              <w:t xml:space="preserve">3. Внутренние документы общества предусматривают расширенный перечень оснований по которым </w:t>
            </w:r>
            <w:r w:rsidRPr="00262E01">
              <w:lastRenderedPageBreak/>
              <w:t>члены совета директоров общества и иные предусмотренные законодательством лица признаются заинтересованными в сделках общества.</w:t>
            </w:r>
          </w:p>
        </w:tc>
        <w:tc>
          <w:tcPr>
            <w:tcW w:w="2410" w:type="dxa"/>
            <w:gridSpan w:val="3"/>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val="restart"/>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rPr>
                <w:lang w:val="en-US"/>
              </w:rPr>
              <w:t>V</w:t>
            </w:r>
          </w:p>
        </w:tc>
        <w:tc>
          <w:tcPr>
            <w:tcW w:w="1776" w:type="dxa"/>
            <w:tcBorders>
              <w:top w:val="nil"/>
              <w:left w:val="single" w:sz="4" w:space="0" w:color="auto"/>
              <w:bottom w:val="nil"/>
              <w:right w:val="single" w:sz="4" w:space="0" w:color="auto"/>
            </w:tcBorders>
          </w:tcPr>
          <w:p w:rsidR="005E3996" w:rsidRPr="00262E01" w:rsidRDefault="005E3996" w:rsidP="005E3996">
            <w:pPr>
              <w:pStyle w:val="ConsPlusNormal"/>
              <w:jc w:val="both"/>
            </w:pPr>
            <w:r w:rsidRPr="00262E01">
              <w:t>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bottom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single" w:sz="4" w:space="0" w:color="auto"/>
              <w:left w:val="single" w:sz="4" w:space="0" w:color="auto"/>
              <w:bottom w:val="nil"/>
              <w:right w:val="single" w:sz="4" w:space="0" w:color="auto"/>
            </w:tcBorders>
          </w:tcPr>
          <w:p w:rsidR="005E3996" w:rsidRPr="00262E01" w:rsidRDefault="005E3996" w:rsidP="005E3996">
            <w:pPr>
              <w:pStyle w:val="ConsPlusNormal"/>
              <w:jc w:val="both"/>
            </w:pPr>
            <w:r w:rsidRPr="00262E01">
              <w:t>частично соблюдается</w:t>
            </w:r>
          </w:p>
        </w:tc>
        <w:tc>
          <w:tcPr>
            <w:tcW w:w="2268" w:type="dxa"/>
            <w:vMerge/>
            <w:tcBorders>
              <w:top w:val="single" w:sz="4" w:space="0" w:color="auto"/>
              <w:left w:val="single" w:sz="4" w:space="0" w:color="auto"/>
            </w:tcBorders>
          </w:tcPr>
          <w:p w:rsidR="005E3996" w:rsidRPr="00262E01" w:rsidRDefault="005E3996" w:rsidP="005E3996">
            <w:pPr>
              <w:pStyle w:val="ConsPlusNormal"/>
              <w:jc w:val="both"/>
            </w:pPr>
          </w:p>
        </w:tc>
      </w:tr>
      <w:tr w:rsidR="005E3996" w:rsidRPr="00262E01" w:rsidTr="0008198A">
        <w:trPr>
          <w:trHeight w:val="582"/>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410" w:type="dxa"/>
            <w:gridSpan w:val="3"/>
            <w:tcBorders>
              <w:top w:val="nil"/>
              <w:left w:val="single" w:sz="4" w:space="0" w:color="auto"/>
              <w:bottom w:val="nil"/>
              <w:right w:val="nil"/>
            </w:tcBorders>
          </w:tcPr>
          <w:p w:rsidR="005E3996" w:rsidRPr="00262E01" w:rsidRDefault="005E3996" w:rsidP="005E3996">
            <w:pPr>
              <w:pStyle w:val="ConsPlusNormal"/>
              <w:jc w:val="both"/>
            </w:pPr>
          </w:p>
        </w:tc>
        <w:tc>
          <w:tcPr>
            <w:tcW w:w="2268" w:type="dxa"/>
            <w:vMerge/>
            <w:tcBorders>
              <w:left w:val="nil"/>
            </w:tcBorders>
          </w:tcPr>
          <w:p w:rsidR="005E3996" w:rsidRPr="00262E01" w:rsidRDefault="005E3996" w:rsidP="005E3996">
            <w:pPr>
              <w:pStyle w:val="ConsPlusNormal"/>
              <w:jc w:val="both"/>
            </w:pPr>
          </w:p>
        </w:tc>
      </w:tr>
      <w:tr w:rsidR="005E3996" w:rsidRPr="00262E01" w:rsidTr="0008198A">
        <w:tc>
          <w:tcPr>
            <w:tcW w:w="635" w:type="dxa"/>
            <w:vMerge/>
          </w:tcPr>
          <w:p w:rsidR="005E3996" w:rsidRPr="00262E01" w:rsidRDefault="005E3996" w:rsidP="005E3996">
            <w:pPr>
              <w:pStyle w:val="ConsPlusNormal"/>
              <w:jc w:val="both"/>
            </w:pPr>
          </w:p>
        </w:tc>
        <w:tc>
          <w:tcPr>
            <w:tcW w:w="1984" w:type="dxa"/>
            <w:vMerge/>
          </w:tcPr>
          <w:p w:rsidR="005E3996" w:rsidRPr="00262E01" w:rsidRDefault="005E3996" w:rsidP="005E3996">
            <w:pPr>
              <w:pStyle w:val="ConsPlusNormal"/>
              <w:jc w:val="both"/>
            </w:pPr>
          </w:p>
        </w:tc>
        <w:tc>
          <w:tcPr>
            <w:tcW w:w="2910" w:type="dxa"/>
            <w:vMerge/>
            <w:tcBorders>
              <w:right w:val="single" w:sz="4" w:space="0" w:color="auto"/>
            </w:tcBorders>
          </w:tcPr>
          <w:p w:rsidR="005E3996" w:rsidRPr="00262E01" w:rsidRDefault="005E3996" w:rsidP="005E3996">
            <w:pPr>
              <w:pStyle w:val="ConsPlusNormal"/>
              <w:jc w:val="both"/>
            </w:pPr>
          </w:p>
        </w:tc>
        <w:tc>
          <w:tcPr>
            <w:tcW w:w="209"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425" w:type="dxa"/>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1776" w:type="dxa"/>
            <w:tcBorders>
              <w:top w:val="nil"/>
              <w:left w:val="single" w:sz="4" w:space="0" w:color="auto"/>
              <w:bottom w:val="single" w:sz="4" w:space="0" w:color="auto"/>
              <w:right w:val="single" w:sz="4" w:space="0" w:color="auto"/>
            </w:tcBorders>
          </w:tcPr>
          <w:p w:rsidR="005E3996" w:rsidRPr="00262E01" w:rsidRDefault="005E3996" w:rsidP="005E3996">
            <w:pPr>
              <w:pStyle w:val="ConsPlusNormal"/>
              <w:jc w:val="both"/>
            </w:pPr>
            <w:r w:rsidRPr="00262E01">
              <w:t>не соблюдается</w:t>
            </w:r>
          </w:p>
        </w:tc>
        <w:tc>
          <w:tcPr>
            <w:tcW w:w="2268" w:type="dxa"/>
            <w:vMerge/>
            <w:tcBorders>
              <w:left w:val="single" w:sz="4" w:space="0" w:color="auto"/>
            </w:tcBorders>
          </w:tcPr>
          <w:p w:rsidR="005E3996" w:rsidRPr="00262E01" w:rsidRDefault="005E3996" w:rsidP="005E3996">
            <w:pPr>
              <w:pStyle w:val="ConsPlusNormal"/>
              <w:jc w:val="both"/>
            </w:pPr>
          </w:p>
        </w:tc>
      </w:tr>
      <w:tr w:rsidR="005E3996" w:rsidRPr="00262E01" w:rsidTr="0008198A">
        <w:trPr>
          <w:trHeight w:val="398"/>
        </w:trPr>
        <w:tc>
          <w:tcPr>
            <w:tcW w:w="635" w:type="dxa"/>
            <w:vMerge/>
            <w:tcBorders>
              <w:bottom w:val="single" w:sz="4" w:space="0" w:color="auto"/>
            </w:tcBorders>
          </w:tcPr>
          <w:p w:rsidR="005E3996" w:rsidRPr="00262E01" w:rsidRDefault="005E3996" w:rsidP="005E3996">
            <w:pPr>
              <w:pStyle w:val="ConsPlusNormal"/>
              <w:jc w:val="both"/>
            </w:pPr>
          </w:p>
        </w:tc>
        <w:tc>
          <w:tcPr>
            <w:tcW w:w="1984" w:type="dxa"/>
            <w:vMerge/>
            <w:tcBorders>
              <w:bottom w:val="single" w:sz="4" w:space="0" w:color="auto"/>
            </w:tcBorders>
          </w:tcPr>
          <w:p w:rsidR="005E3996" w:rsidRPr="00262E01" w:rsidRDefault="005E3996" w:rsidP="005E3996">
            <w:pPr>
              <w:pStyle w:val="ConsPlusNormal"/>
              <w:jc w:val="both"/>
            </w:pPr>
          </w:p>
        </w:tc>
        <w:tc>
          <w:tcPr>
            <w:tcW w:w="2910" w:type="dxa"/>
            <w:vMerge/>
            <w:tcBorders>
              <w:bottom w:val="single" w:sz="4" w:space="0" w:color="auto"/>
              <w:right w:val="single" w:sz="4" w:space="0" w:color="auto"/>
            </w:tcBorders>
          </w:tcPr>
          <w:p w:rsidR="005E3996" w:rsidRPr="00262E01" w:rsidRDefault="005E3996" w:rsidP="005E3996">
            <w:pPr>
              <w:pStyle w:val="ConsPlusNormal"/>
              <w:jc w:val="both"/>
            </w:pPr>
          </w:p>
        </w:tc>
        <w:tc>
          <w:tcPr>
            <w:tcW w:w="2410" w:type="dxa"/>
            <w:gridSpan w:val="3"/>
            <w:tcBorders>
              <w:top w:val="single" w:sz="4" w:space="0" w:color="auto"/>
              <w:left w:val="single" w:sz="4" w:space="0" w:color="auto"/>
              <w:bottom w:val="single" w:sz="4" w:space="0" w:color="auto"/>
              <w:right w:val="single" w:sz="4" w:space="0" w:color="auto"/>
            </w:tcBorders>
          </w:tcPr>
          <w:p w:rsidR="005E3996" w:rsidRPr="00262E01" w:rsidRDefault="005E3996" w:rsidP="005E3996">
            <w:pPr>
              <w:pStyle w:val="ConsPlusNormal"/>
              <w:jc w:val="both"/>
            </w:pPr>
          </w:p>
        </w:tc>
        <w:tc>
          <w:tcPr>
            <w:tcW w:w="2268" w:type="dxa"/>
            <w:vMerge/>
            <w:tcBorders>
              <w:left w:val="single" w:sz="4" w:space="0" w:color="auto"/>
              <w:bottom w:val="single" w:sz="4" w:space="0" w:color="auto"/>
            </w:tcBorders>
          </w:tcPr>
          <w:p w:rsidR="005E3996" w:rsidRPr="00262E01" w:rsidRDefault="005E3996" w:rsidP="005E3996">
            <w:pPr>
              <w:pStyle w:val="ConsPlusNormal"/>
              <w:jc w:val="both"/>
            </w:pPr>
          </w:p>
        </w:tc>
      </w:tr>
    </w:tbl>
    <w:p w:rsidR="005E3996" w:rsidRDefault="005E3996" w:rsidP="005E3996">
      <w:pPr>
        <w:ind w:firstLine="709"/>
        <w:jc w:val="both"/>
      </w:pPr>
    </w:p>
    <w:p w:rsidR="005E3996" w:rsidRPr="00AA7D50" w:rsidRDefault="005E3996" w:rsidP="005E3996">
      <w:pPr>
        <w:ind w:firstLine="709"/>
        <w:jc w:val="both"/>
      </w:pPr>
      <w:r w:rsidRPr="00AA7D50">
        <w:t>Раскрытие информации осуществляется 2 способами:</w:t>
      </w:r>
    </w:p>
    <w:p w:rsidR="005E3996" w:rsidRPr="00AA7D50" w:rsidRDefault="005E3996" w:rsidP="005E3996">
      <w:pPr>
        <w:pStyle w:val="af7"/>
        <w:ind w:left="0" w:firstLine="709"/>
        <w:jc w:val="both"/>
      </w:pPr>
      <w:r w:rsidRPr="00AA7D50">
        <w:t>1. На странице в сети Интернет через официальный сайт http://vodokanal-ykt.ru/.</w:t>
      </w:r>
    </w:p>
    <w:p w:rsidR="005E3996" w:rsidRPr="00AA7D50" w:rsidRDefault="005E3996" w:rsidP="005E3996">
      <w:pPr>
        <w:pStyle w:val="af7"/>
        <w:ind w:left="0" w:firstLine="709"/>
        <w:jc w:val="both"/>
      </w:pPr>
      <w:r w:rsidRPr="00AA7D50">
        <w:t xml:space="preserve">2. В ленте новостей осуществляет АНО «Ассоциация защиты информационных прав инвесторов», ссылка </w:t>
      </w:r>
      <w:hyperlink r:id="rId23" w:history="1">
        <w:r w:rsidRPr="00AA7D50">
          <w:rPr>
            <w:rStyle w:val="afc"/>
          </w:rPr>
          <w:t>https://e-disclosure.azipi.ru/index.php</w:t>
        </w:r>
      </w:hyperlink>
      <w:r w:rsidRPr="00AA7D50">
        <w:t xml:space="preserve">. АНО «Ассоциация защиты информационных прав инвесторов» одно из пяти информагентств России, официально аккредитованных проводить действия по раскрытию информации о ценных бумагах и об иных финансовых инструментах. </w:t>
      </w:r>
    </w:p>
    <w:p w:rsidR="005E3996" w:rsidRPr="00AA7D50" w:rsidRDefault="005E3996" w:rsidP="005E3996">
      <w:pPr>
        <w:pStyle w:val="af7"/>
        <w:ind w:left="0" w:firstLine="709"/>
        <w:jc w:val="both"/>
      </w:pPr>
      <w:r w:rsidRPr="00AA7D50">
        <w:t xml:space="preserve">АО «Водоканал» является непубличным акционерным обществом. Сведения об этом содержатся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(https://fedresurs.ru/company). </w:t>
      </w:r>
    </w:p>
    <w:p w:rsidR="005E3996" w:rsidRPr="00AA7D50" w:rsidRDefault="005E3996" w:rsidP="005E3996">
      <w:pPr>
        <w:pStyle w:val="af7"/>
        <w:ind w:left="0" w:firstLine="709"/>
        <w:jc w:val="both"/>
      </w:pPr>
      <w:r w:rsidRPr="00AA7D50">
        <w:t xml:space="preserve">Кроме того, АО «Водоканал» в полном объеме выполняет обязанность по раскрытию информации в сфере водоснабжения и водоотведения путем опубликования предусмотренной Стандартами информации на официальном сайте </w:t>
      </w:r>
      <w:hyperlink r:id="rId24" w:history="1">
        <w:r w:rsidRPr="00AA7D50">
          <w:rPr>
            <w:rStyle w:val="afc"/>
          </w:rPr>
          <w:t>http://vodokanal-ykt.ru/</w:t>
        </w:r>
      </w:hyperlink>
      <w:r w:rsidRPr="00AA7D50">
        <w:t xml:space="preserve">, на сайте Государственного комитета по ценовой политике Республики Саха (Якутия) </w:t>
      </w:r>
      <w:hyperlink r:id="rId25" w:history="1">
        <w:r w:rsidRPr="00AA7D50">
          <w:rPr>
            <w:rStyle w:val="afc"/>
          </w:rPr>
          <w:t>https://gkcp.sakha.gov.ru/</w:t>
        </w:r>
      </w:hyperlink>
      <w:r w:rsidRPr="00AA7D50">
        <w:t>.</w:t>
      </w:r>
    </w:p>
    <w:p w:rsidR="005E3996" w:rsidRPr="004D494E" w:rsidRDefault="005E3996" w:rsidP="005E3996">
      <w:pPr>
        <w:pStyle w:val="af7"/>
        <w:ind w:left="0" w:firstLine="709"/>
        <w:jc w:val="both"/>
      </w:pPr>
    </w:p>
    <w:p w:rsidR="00AD1717" w:rsidRPr="00FF2B2E" w:rsidRDefault="00AD1717" w:rsidP="00AD1717">
      <w:pPr>
        <w:ind w:firstLine="709"/>
        <w:jc w:val="both"/>
        <w:rPr>
          <w:rStyle w:val="fontstyle01"/>
          <w:rFonts w:ascii="Times New Roman" w:eastAsia="Calibri" w:hAnsi="Times New Roman"/>
          <w:b/>
        </w:rPr>
      </w:pPr>
      <w:r w:rsidRPr="00FF2B2E">
        <w:rPr>
          <w:rStyle w:val="fontstyle01"/>
          <w:rFonts w:ascii="Times New Roman" w:eastAsia="Calibri" w:hAnsi="Times New Roman"/>
          <w:b/>
        </w:rPr>
        <w:t>5. Исполнение плановых показателей за отчетный период, потенциал</w:t>
      </w:r>
      <w:r w:rsidR="00CE3AC9" w:rsidRPr="00FF2B2E">
        <w:rPr>
          <w:rStyle w:val="fontstyle01"/>
          <w:rFonts w:ascii="Times New Roman" w:eastAsia="Calibri" w:hAnsi="Times New Roman"/>
          <w:b/>
        </w:rPr>
        <w:t xml:space="preserve"> </w:t>
      </w:r>
      <w:r w:rsidRPr="00FF2B2E">
        <w:rPr>
          <w:rStyle w:val="fontstyle01"/>
          <w:rFonts w:ascii="Times New Roman" w:eastAsia="Calibri" w:hAnsi="Times New Roman"/>
          <w:b/>
        </w:rPr>
        <w:t>общества (возможности развития Общества с учетом тенденций развития</w:t>
      </w:r>
      <w:r w:rsidR="00CE3AC9" w:rsidRPr="00FF2B2E">
        <w:rPr>
          <w:rStyle w:val="fontstyle01"/>
          <w:rFonts w:ascii="Times New Roman" w:eastAsia="Calibri" w:hAnsi="Times New Roman"/>
          <w:b/>
        </w:rPr>
        <w:t xml:space="preserve"> </w:t>
      </w:r>
      <w:r w:rsidRPr="00FF2B2E">
        <w:rPr>
          <w:rStyle w:val="fontstyle01"/>
          <w:rFonts w:ascii="Times New Roman" w:eastAsia="Calibri" w:hAnsi="Times New Roman"/>
          <w:b/>
        </w:rPr>
        <w:t>рынка и общества).</w:t>
      </w:r>
    </w:p>
    <w:p w:rsidR="00AD1717" w:rsidRPr="00AD1717" w:rsidRDefault="00AD1717" w:rsidP="00AD1717">
      <w:pPr>
        <w:jc w:val="center"/>
        <w:rPr>
          <w:b/>
        </w:rPr>
      </w:pPr>
      <w:r w:rsidRPr="00AD1717">
        <w:rPr>
          <w:b/>
        </w:rPr>
        <w:t xml:space="preserve">Основные показатели деятельности предприятия за 2021 год </w:t>
      </w:r>
    </w:p>
    <w:p w:rsidR="00AD1717" w:rsidRPr="00AD1717" w:rsidRDefault="00AD1717" w:rsidP="00AD1717">
      <w:pPr>
        <w:jc w:val="center"/>
        <w:rPr>
          <w:b/>
        </w:rPr>
      </w:pPr>
      <w:r w:rsidRPr="00AD1717">
        <w:rPr>
          <w:b/>
        </w:rPr>
        <w:t>и планов на 2022 год</w:t>
      </w:r>
    </w:p>
    <w:p w:rsidR="00AD1717" w:rsidRPr="00AD1717" w:rsidRDefault="00AD1717" w:rsidP="00AD1717">
      <w:pPr>
        <w:ind w:firstLine="709"/>
        <w:jc w:val="both"/>
        <w:rPr>
          <w:iCs/>
        </w:rPr>
      </w:pPr>
      <w:r w:rsidRPr="00AD1717">
        <w:rPr>
          <w:iCs/>
        </w:rPr>
        <w:t>Мероприятия, проводимые на предприятии с целью улучшения качества предоставляемых услуг:</w:t>
      </w:r>
    </w:p>
    <w:p w:rsidR="00AD1717" w:rsidRPr="00AD1717" w:rsidRDefault="00AD1717" w:rsidP="00AD1717">
      <w:pPr>
        <w:tabs>
          <w:tab w:val="left" w:pos="709"/>
        </w:tabs>
        <w:jc w:val="both"/>
        <w:rPr>
          <w:iCs/>
        </w:rPr>
      </w:pPr>
      <w:r w:rsidRPr="00AD1717">
        <w:rPr>
          <w:iCs/>
        </w:rPr>
        <w:t xml:space="preserve">            -  в рамках подготовки работы предприятия в отопительном сезоне 2021-2022 гг., в соответствие с утвержденным </w:t>
      </w:r>
      <w:proofErr w:type="spellStart"/>
      <w:r w:rsidRPr="00AD1717">
        <w:rPr>
          <w:iCs/>
        </w:rPr>
        <w:t>Ростехнадзором</w:t>
      </w:r>
      <w:proofErr w:type="spellEnd"/>
      <w:r w:rsidRPr="00AD1717">
        <w:rPr>
          <w:iCs/>
        </w:rPr>
        <w:t xml:space="preserve"> графиком, произведена промывка и дезинфекция всех водопроводных сетей, стоящих на балансе Общества;</w:t>
      </w:r>
    </w:p>
    <w:p w:rsidR="00AD1717" w:rsidRPr="00AD1717" w:rsidRDefault="00AD1717" w:rsidP="00AD1717">
      <w:pPr>
        <w:tabs>
          <w:tab w:val="left" w:pos="709"/>
        </w:tabs>
        <w:jc w:val="both"/>
        <w:rPr>
          <w:iCs/>
        </w:rPr>
      </w:pPr>
      <w:r w:rsidRPr="00AD1717">
        <w:rPr>
          <w:iCs/>
        </w:rPr>
        <w:t xml:space="preserve">            - в марте запущена в работу после реконструкции водоочистная станция в с. Верхневилюйск мощностью 1000 м3/</w:t>
      </w:r>
      <w:proofErr w:type="spellStart"/>
      <w:r w:rsidRPr="00AD1717">
        <w:rPr>
          <w:iCs/>
        </w:rPr>
        <w:t>сут</w:t>
      </w:r>
      <w:proofErr w:type="spellEnd"/>
      <w:r w:rsidRPr="00AD1717">
        <w:rPr>
          <w:iCs/>
        </w:rPr>
        <w:t>;</w:t>
      </w:r>
      <w:r w:rsidRPr="00AD1717">
        <w:t xml:space="preserve"> Вода отгружается в водовозки, </w:t>
      </w:r>
      <w:r w:rsidRPr="00AD1717">
        <w:rPr>
          <w:iCs/>
        </w:rPr>
        <w:t>среднесуточный объем отпускаемой воды – 55 м³/</w:t>
      </w:r>
      <w:proofErr w:type="spellStart"/>
      <w:r w:rsidRPr="00AD1717">
        <w:rPr>
          <w:iCs/>
        </w:rPr>
        <w:t>сут</w:t>
      </w:r>
      <w:proofErr w:type="spellEnd"/>
      <w:r w:rsidRPr="00AD1717">
        <w:rPr>
          <w:iCs/>
        </w:rPr>
        <w:t>.</w:t>
      </w:r>
    </w:p>
    <w:p w:rsidR="00AD1717" w:rsidRPr="00AD1717" w:rsidRDefault="00AD1717" w:rsidP="00AD1717">
      <w:pPr>
        <w:tabs>
          <w:tab w:val="left" w:pos="709"/>
        </w:tabs>
        <w:jc w:val="both"/>
        <w:rPr>
          <w:iCs/>
        </w:rPr>
      </w:pPr>
      <w:r w:rsidRPr="00AD1717">
        <w:rPr>
          <w:b/>
          <w:iCs/>
        </w:rPr>
        <w:t xml:space="preserve">- </w:t>
      </w:r>
      <w:r w:rsidRPr="00AD1717">
        <w:rPr>
          <w:iCs/>
        </w:rPr>
        <w:t xml:space="preserve">начаты работы по строительству магистральных кольцевых сетей водоснабжения в с. Верхневилюйск и с. Андреевское, протяженность сетей 19 км, 2 </w:t>
      </w:r>
      <w:proofErr w:type="spellStart"/>
      <w:r w:rsidRPr="00AD1717">
        <w:rPr>
          <w:iCs/>
        </w:rPr>
        <w:t>повысительные</w:t>
      </w:r>
      <w:proofErr w:type="spellEnd"/>
      <w:r w:rsidRPr="00AD1717">
        <w:rPr>
          <w:iCs/>
        </w:rPr>
        <w:t xml:space="preserve"> насосные станции. Планируемый срок окончания работ – октябрь 2022 года. </w:t>
      </w:r>
    </w:p>
    <w:p w:rsidR="00AD1717" w:rsidRPr="00AD1717" w:rsidRDefault="00AD1717" w:rsidP="00AD1717">
      <w:pPr>
        <w:tabs>
          <w:tab w:val="left" w:pos="709"/>
        </w:tabs>
        <w:jc w:val="both"/>
        <w:rPr>
          <w:iCs/>
        </w:rPr>
      </w:pPr>
      <w:r w:rsidRPr="00AD1717">
        <w:rPr>
          <w:iCs/>
        </w:rPr>
        <w:lastRenderedPageBreak/>
        <w:t>- с 15 мая 2021 года ведутся работы по строительству КОС с. Верхневилюйск, производительностью 500 м³/</w:t>
      </w:r>
      <w:proofErr w:type="spellStart"/>
      <w:r w:rsidRPr="00AD1717">
        <w:rPr>
          <w:iCs/>
        </w:rPr>
        <w:t>сут</w:t>
      </w:r>
      <w:proofErr w:type="spellEnd"/>
      <w:r w:rsidRPr="00AD1717">
        <w:rPr>
          <w:iCs/>
        </w:rPr>
        <w:t>. со сроком ввода – 31.12.2022 года.</w:t>
      </w:r>
    </w:p>
    <w:p w:rsidR="00AD1717" w:rsidRPr="00AD1717" w:rsidRDefault="00AD1717" w:rsidP="00AD1717">
      <w:pPr>
        <w:tabs>
          <w:tab w:val="left" w:pos="709"/>
        </w:tabs>
        <w:jc w:val="both"/>
        <w:rPr>
          <w:iCs/>
        </w:rPr>
      </w:pPr>
      <w:r w:rsidRPr="00AD1717">
        <w:rPr>
          <w:iCs/>
        </w:rPr>
        <w:t xml:space="preserve"> - продолжаются работы:</w:t>
      </w:r>
    </w:p>
    <w:p w:rsidR="00AD1717" w:rsidRPr="00AD1717" w:rsidRDefault="00AD1717" w:rsidP="00AD1717">
      <w:pPr>
        <w:tabs>
          <w:tab w:val="left" w:pos="709"/>
        </w:tabs>
        <w:ind w:firstLine="709"/>
        <w:jc w:val="both"/>
        <w:rPr>
          <w:iCs/>
        </w:rPr>
      </w:pPr>
      <w:r w:rsidRPr="00AD1717">
        <w:rPr>
          <w:iCs/>
        </w:rPr>
        <w:t xml:space="preserve">по строительству КОС в п. </w:t>
      </w:r>
      <w:proofErr w:type="spellStart"/>
      <w:r w:rsidRPr="00AD1717">
        <w:rPr>
          <w:iCs/>
        </w:rPr>
        <w:t>Жатай</w:t>
      </w:r>
      <w:proofErr w:type="spellEnd"/>
      <w:r w:rsidRPr="00AD1717">
        <w:t xml:space="preserve"> </w:t>
      </w:r>
      <w:r w:rsidRPr="00AD1717">
        <w:rPr>
          <w:iCs/>
        </w:rPr>
        <w:t>производительностью 1500 м³/</w:t>
      </w:r>
      <w:proofErr w:type="spellStart"/>
      <w:r w:rsidRPr="00AD1717">
        <w:rPr>
          <w:iCs/>
        </w:rPr>
        <w:t>сут</w:t>
      </w:r>
      <w:proofErr w:type="spellEnd"/>
      <w:r w:rsidRPr="00AD1717">
        <w:rPr>
          <w:iCs/>
        </w:rPr>
        <w:t xml:space="preserve">. Планируемый срок окончания работ – июль 2022 года. </w:t>
      </w:r>
    </w:p>
    <w:p w:rsidR="00AD1717" w:rsidRPr="00AD1717" w:rsidRDefault="00AD1717" w:rsidP="00AD1717">
      <w:pPr>
        <w:ind w:firstLine="709"/>
        <w:jc w:val="both"/>
        <w:rPr>
          <w:iCs/>
        </w:rPr>
      </w:pPr>
      <w:r w:rsidRPr="00AD1717">
        <w:rPr>
          <w:iCs/>
        </w:rPr>
        <w:t xml:space="preserve">по строительству </w:t>
      </w:r>
      <w:proofErr w:type="spellStart"/>
      <w:r w:rsidRPr="00AD1717">
        <w:rPr>
          <w:iCs/>
        </w:rPr>
        <w:t>водоузла</w:t>
      </w:r>
      <w:proofErr w:type="spellEnd"/>
      <w:r w:rsidRPr="00AD1717">
        <w:rPr>
          <w:iCs/>
        </w:rPr>
        <w:t xml:space="preserve"> №5 и канализационного коллектора №3 в рамках исполнения Распоряжения Правительства РС (Я) № 443-Р от 20.05.2020 года за счет собственных средств АО «Водоканал» и кредитных средств ВБРР. Сроки окончания строительства в соответствии с Инвестиционной Програм</w:t>
      </w:r>
      <w:r w:rsidR="00474F8B">
        <w:rPr>
          <w:iCs/>
        </w:rPr>
        <w:t>мой АО «Водоканал» – 2023</w:t>
      </w:r>
      <w:r w:rsidRPr="00AD1717">
        <w:rPr>
          <w:iCs/>
        </w:rPr>
        <w:t>г.</w:t>
      </w:r>
    </w:p>
    <w:p w:rsidR="00AD1717" w:rsidRPr="00AD1717" w:rsidRDefault="00AD1717" w:rsidP="00AD1717">
      <w:pPr>
        <w:ind w:firstLine="709"/>
        <w:jc w:val="both"/>
        <w:rPr>
          <w:iCs/>
        </w:rPr>
      </w:pPr>
      <w:r w:rsidRPr="00AD1717">
        <w:rPr>
          <w:iCs/>
        </w:rPr>
        <w:t>- проведена масштабная работа по очистке и санации трубопровода канализационного коллектора №1 по спирально-навивной технологии, с последующим возмещением расходов из государственного бюджета РС (Я) путем получения субсидий. Работы, выполненные подрядчиком ООО «Лайнер-Тек» в соответствии с договором, позволят продлить срок службы канализационной трубы еще на 15-20 лет. Также продолжаются работы по укреплению проходной части коллектора, устройству тепловой изоляции трубопровода и ремонту канализационных колодцев.</w:t>
      </w:r>
    </w:p>
    <w:p w:rsidR="00AD1717" w:rsidRPr="00AD1717" w:rsidRDefault="00AD1717" w:rsidP="00AD1717">
      <w:pPr>
        <w:pStyle w:val="a0"/>
        <w:tabs>
          <w:tab w:val="left" w:pos="709"/>
        </w:tabs>
        <w:spacing w:after="0" w:line="276" w:lineRule="auto"/>
        <w:jc w:val="both"/>
        <w:rPr>
          <w:color w:val="000000" w:themeColor="text1"/>
        </w:rPr>
      </w:pPr>
      <w:r w:rsidRPr="00AD1717">
        <w:rPr>
          <w:color w:val="000000" w:themeColor="text1"/>
        </w:rPr>
        <w:t xml:space="preserve">            За счет средств амортизации, в рамках исполнения мероприятий производственной программы приобретено и поставлено на баланс 181</w:t>
      </w:r>
      <w:r w:rsidRPr="00AD1717">
        <w:rPr>
          <w:b/>
          <w:color w:val="000000" w:themeColor="text1"/>
        </w:rPr>
        <w:t xml:space="preserve"> </w:t>
      </w:r>
      <w:r w:rsidRPr="00AD1717">
        <w:rPr>
          <w:color w:val="000000" w:themeColor="text1"/>
        </w:rPr>
        <w:t xml:space="preserve">ед. разного оборудования на сумму 44 162,41 </w:t>
      </w:r>
      <w:proofErr w:type="spellStart"/>
      <w:r w:rsidRPr="00AD1717">
        <w:rPr>
          <w:color w:val="000000" w:themeColor="text1"/>
        </w:rPr>
        <w:t>тыс.руб</w:t>
      </w:r>
      <w:proofErr w:type="spellEnd"/>
      <w:r w:rsidRPr="00AD1717">
        <w:rPr>
          <w:color w:val="000000" w:themeColor="text1"/>
        </w:rPr>
        <w:t xml:space="preserve">. и 8 ед. автотранспортной техники на сумму 21 147,41 </w:t>
      </w:r>
      <w:proofErr w:type="spellStart"/>
      <w:r w:rsidRPr="00AD1717">
        <w:rPr>
          <w:color w:val="000000" w:themeColor="text1"/>
        </w:rPr>
        <w:t>тыс.руб</w:t>
      </w:r>
      <w:proofErr w:type="spellEnd"/>
      <w:r w:rsidRPr="00AD1717">
        <w:rPr>
          <w:color w:val="000000" w:themeColor="text1"/>
        </w:rPr>
        <w:t>.</w:t>
      </w:r>
    </w:p>
    <w:p w:rsidR="00AD1717" w:rsidRPr="00AD1717" w:rsidRDefault="00AD1717" w:rsidP="00AD1717">
      <w:pPr>
        <w:pStyle w:val="a0"/>
        <w:tabs>
          <w:tab w:val="left" w:pos="709"/>
        </w:tabs>
        <w:spacing w:after="0" w:line="276" w:lineRule="auto"/>
        <w:ind w:firstLine="567"/>
        <w:jc w:val="both"/>
      </w:pPr>
      <w:r w:rsidRPr="00AD1717">
        <w:rPr>
          <w:color w:val="000000" w:themeColor="text1"/>
        </w:rPr>
        <w:t xml:space="preserve">  </w:t>
      </w:r>
      <w:r w:rsidRPr="00AD1717">
        <w:t>В рамках исполнения договоров на подключение (технологическое присоединение) приобретен земельный участок от ООО СК «</w:t>
      </w:r>
      <w:proofErr w:type="spellStart"/>
      <w:r w:rsidRPr="00AD1717">
        <w:t>Проф</w:t>
      </w:r>
      <w:proofErr w:type="spellEnd"/>
      <w:r w:rsidRPr="00AD1717">
        <w:t xml:space="preserve">-Строй» по ул. Автодорожная. </w:t>
      </w:r>
    </w:p>
    <w:p w:rsidR="00AD1717" w:rsidRPr="00AD1717" w:rsidRDefault="00AD1717" w:rsidP="00AD1717">
      <w:pPr>
        <w:ind w:firstLine="709"/>
        <w:jc w:val="both"/>
      </w:pPr>
      <w:r w:rsidRPr="00AD1717">
        <w:t xml:space="preserve">Приобретены и поставлены на баланс 0,63 км сетей водоснабжения и 0,49 км сетей водоотведения от ООО " </w:t>
      </w:r>
      <w:proofErr w:type="spellStart"/>
      <w:r w:rsidRPr="00AD1717">
        <w:t>Хангаласский</w:t>
      </w:r>
      <w:proofErr w:type="spellEnd"/>
      <w:r w:rsidRPr="00AD1717">
        <w:t xml:space="preserve"> </w:t>
      </w:r>
      <w:proofErr w:type="spellStart"/>
      <w:r w:rsidRPr="00AD1717">
        <w:t>Газстрой</w:t>
      </w:r>
      <w:proofErr w:type="spellEnd"/>
      <w:r w:rsidRPr="00AD1717">
        <w:t xml:space="preserve">" по ул. Ларионова. </w:t>
      </w:r>
    </w:p>
    <w:p w:rsidR="00AD1717" w:rsidRPr="00AD1717" w:rsidRDefault="00AD1717" w:rsidP="00AD1717">
      <w:pPr>
        <w:ind w:firstLine="709"/>
        <w:jc w:val="both"/>
      </w:pPr>
      <w:r w:rsidRPr="00AD1717">
        <w:t xml:space="preserve">Приобретены </w:t>
      </w:r>
      <w:proofErr w:type="spellStart"/>
      <w:r w:rsidRPr="00AD1717">
        <w:t>Водоузел</w:t>
      </w:r>
      <w:proofErr w:type="spellEnd"/>
      <w:r w:rsidRPr="00AD1717">
        <w:t xml:space="preserve"> и КНС "Ильинка.</w:t>
      </w:r>
    </w:p>
    <w:p w:rsidR="00AD1717" w:rsidRPr="00AD1717" w:rsidRDefault="00AD1717" w:rsidP="00AD1717">
      <w:pPr>
        <w:ind w:firstLine="709"/>
        <w:jc w:val="both"/>
      </w:pPr>
      <w:r w:rsidRPr="00AD1717">
        <w:t>Произведён ремонт 0,4 км сетей водоснабжения и 1,43 км сетей водоотведения.</w:t>
      </w:r>
    </w:p>
    <w:p w:rsidR="00AD1717" w:rsidRDefault="00AD1717" w:rsidP="00AD1717">
      <w:pPr>
        <w:ind w:firstLine="709"/>
        <w:jc w:val="both"/>
        <w:rPr>
          <w:b/>
        </w:rPr>
      </w:pPr>
      <w:r w:rsidRPr="00FB0730">
        <w:rPr>
          <w:b/>
        </w:rPr>
        <w:t xml:space="preserve">Основные производственные показатели работы систем водоснабжения и водоотведения за 2021 год и планы на 2022 год </w:t>
      </w:r>
    </w:p>
    <w:tbl>
      <w:tblPr>
        <w:tblStyle w:val="afb"/>
        <w:tblW w:w="0" w:type="auto"/>
        <w:tblLayout w:type="fixed"/>
        <w:tblLook w:val="04A0" w:firstRow="1" w:lastRow="0" w:firstColumn="1" w:lastColumn="0" w:noHBand="0" w:noVBand="1"/>
      </w:tblPr>
      <w:tblGrid>
        <w:gridCol w:w="1330"/>
        <w:gridCol w:w="1897"/>
        <w:gridCol w:w="1134"/>
        <w:gridCol w:w="1134"/>
        <w:gridCol w:w="1276"/>
        <w:gridCol w:w="992"/>
        <w:gridCol w:w="850"/>
        <w:gridCol w:w="1276"/>
      </w:tblGrid>
      <w:tr w:rsidR="00AD1717" w:rsidRPr="00220BC3" w:rsidTr="000C2CA8">
        <w:trPr>
          <w:trHeight w:val="450"/>
        </w:trPr>
        <w:tc>
          <w:tcPr>
            <w:tcW w:w="3227" w:type="dxa"/>
            <w:gridSpan w:val="2"/>
            <w:vMerge w:val="restart"/>
            <w:hideMark/>
          </w:tcPr>
          <w:p w:rsidR="00AD1717" w:rsidRPr="00220BC3" w:rsidRDefault="00AD1717" w:rsidP="000C2CA8">
            <w:pPr>
              <w:jc w:val="center"/>
              <w:rPr>
                <w:b/>
                <w:bCs/>
                <w:sz w:val="22"/>
                <w:szCs w:val="22"/>
              </w:rPr>
            </w:pPr>
            <w:r w:rsidRPr="00220BC3">
              <w:rPr>
                <w:b/>
                <w:bCs/>
                <w:sz w:val="22"/>
                <w:szCs w:val="22"/>
              </w:rPr>
              <w:t>Показатели</w:t>
            </w:r>
          </w:p>
        </w:tc>
        <w:tc>
          <w:tcPr>
            <w:tcW w:w="1134" w:type="dxa"/>
            <w:hideMark/>
          </w:tcPr>
          <w:p w:rsidR="00AD1717" w:rsidRPr="00220BC3" w:rsidRDefault="00AD1717" w:rsidP="000C2CA8">
            <w:pPr>
              <w:jc w:val="center"/>
              <w:rPr>
                <w:b/>
                <w:bCs/>
                <w:sz w:val="22"/>
                <w:szCs w:val="22"/>
              </w:rPr>
            </w:pPr>
            <w:r w:rsidRPr="00220BC3">
              <w:rPr>
                <w:b/>
                <w:bCs/>
                <w:sz w:val="22"/>
                <w:szCs w:val="22"/>
              </w:rPr>
              <w:t>2020</w:t>
            </w:r>
          </w:p>
        </w:tc>
        <w:tc>
          <w:tcPr>
            <w:tcW w:w="2410" w:type="dxa"/>
            <w:gridSpan w:val="2"/>
            <w:hideMark/>
          </w:tcPr>
          <w:p w:rsidR="00AD1717" w:rsidRPr="00220BC3" w:rsidRDefault="00AD1717" w:rsidP="000C2CA8">
            <w:pPr>
              <w:jc w:val="center"/>
              <w:rPr>
                <w:b/>
                <w:bCs/>
                <w:sz w:val="22"/>
                <w:szCs w:val="22"/>
              </w:rPr>
            </w:pPr>
            <w:r w:rsidRPr="00220BC3">
              <w:rPr>
                <w:b/>
                <w:bCs/>
                <w:sz w:val="22"/>
                <w:szCs w:val="22"/>
              </w:rPr>
              <w:t>2021</w:t>
            </w:r>
          </w:p>
        </w:tc>
        <w:tc>
          <w:tcPr>
            <w:tcW w:w="1842" w:type="dxa"/>
            <w:gridSpan w:val="2"/>
            <w:noWrap/>
            <w:hideMark/>
          </w:tcPr>
          <w:p w:rsidR="00AD1717" w:rsidRPr="00220BC3" w:rsidRDefault="00AD1717" w:rsidP="000C2CA8">
            <w:pPr>
              <w:jc w:val="center"/>
              <w:rPr>
                <w:b/>
                <w:bCs/>
                <w:sz w:val="22"/>
                <w:szCs w:val="22"/>
              </w:rPr>
            </w:pPr>
            <w:r w:rsidRPr="00220BC3">
              <w:rPr>
                <w:b/>
                <w:bCs/>
                <w:sz w:val="22"/>
                <w:szCs w:val="22"/>
              </w:rPr>
              <w:t>Отклонение, %</w:t>
            </w:r>
          </w:p>
        </w:tc>
        <w:tc>
          <w:tcPr>
            <w:tcW w:w="1276" w:type="dxa"/>
            <w:noWrap/>
            <w:hideMark/>
          </w:tcPr>
          <w:p w:rsidR="00AD1717" w:rsidRPr="00220BC3" w:rsidRDefault="00AD1717" w:rsidP="000C2CA8">
            <w:pPr>
              <w:jc w:val="center"/>
              <w:rPr>
                <w:b/>
                <w:bCs/>
                <w:sz w:val="22"/>
                <w:szCs w:val="22"/>
              </w:rPr>
            </w:pPr>
            <w:r w:rsidRPr="00220BC3">
              <w:rPr>
                <w:b/>
                <w:bCs/>
                <w:sz w:val="22"/>
                <w:szCs w:val="22"/>
              </w:rPr>
              <w:t>2022</w:t>
            </w:r>
          </w:p>
        </w:tc>
      </w:tr>
      <w:tr w:rsidR="00AD1717" w:rsidRPr="00220BC3" w:rsidTr="000C2CA8">
        <w:trPr>
          <w:trHeight w:val="600"/>
        </w:trPr>
        <w:tc>
          <w:tcPr>
            <w:tcW w:w="3227" w:type="dxa"/>
            <w:gridSpan w:val="2"/>
            <w:vMerge/>
            <w:hideMark/>
          </w:tcPr>
          <w:p w:rsidR="00AD1717" w:rsidRPr="00220BC3" w:rsidRDefault="00AD1717" w:rsidP="000C2CA8">
            <w:pPr>
              <w:jc w:val="center"/>
              <w:rPr>
                <w:b/>
                <w:bCs/>
                <w:sz w:val="22"/>
                <w:szCs w:val="22"/>
              </w:rPr>
            </w:pPr>
          </w:p>
        </w:tc>
        <w:tc>
          <w:tcPr>
            <w:tcW w:w="1134" w:type="dxa"/>
            <w:hideMark/>
          </w:tcPr>
          <w:p w:rsidR="00AD1717" w:rsidRPr="00220BC3" w:rsidRDefault="00AD1717" w:rsidP="000C2CA8">
            <w:pPr>
              <w:jc w:val="center"/>
              <w:rPr>
                <w:b/>
                <w:bCs/>
                <w:sz w:val="22"/>
                <w:szCs w:val="22"/>
              </w:rPr>
            </w:pPr>
            <w:r w:rsidRPr="00220BC3">
              <w:rPr>
                <w:b/>
                <w:bCs/>
                <w:sz w:val="22"/>
                <w:szCs w:val="22"/>
              </w:rPr>
              <w:t>Факт</w:t>
            </w:r>
          </w:p>
        </w:tc>
        <w:tc>
          <w:tcPr>
            <w:tcW w:w="1134" w:type="dxa"/>
            <w:hideMark/>
          </w:tcPr>
          <w:p w:rsidR="00AD1717" w:rsidRPr="00220BC3" w:rsidRDefault="00AD1717" w:rsidP="000C2CA8">
            <w:pPr>
              <w:jc w:val="center"/>
              <w:rPr>
                <w:b/>
                <w:bCs/>
                <w:sz w:val="22"/>
                <w:szCs w:val="22"/>
              </w:rPr>
            </w:pPr>
            <w:r w:rsidRPr="00220BC3">
              <w:rPr>
                <w:b/>
                <w:bCs/>
                <w:sz w:val="22"/>
                <w:szCs w:val="22"/>
              </w:rPr>
              <w:t>План</w:t>
            </w:r>
          </w:p>
        </w:tc>
        <w:tc>
          <w:tcPr>
            <w:tcW w:w="1276" w:type="dxa"/>
            <w:hideMark/>
          </w:tcPr>
          <w:p w:rsidR="00AD1717" w:rsidRPr="00220BC3" w:rsidRDefault="00AD1717" w:rsidP="000C2CA8">
            <w:pPr>
              <w:jc w:val="center"/>
              <w:rPr>
                <w:b/>
                <w:bCs/>
                <w:sz w:val="22"/>
                <w:szCs w:val="22"/>
              </w:rPr>
            </w:pPr>
            <w:r w:rsidRPr="00220BC3">
              <w:rPr>
                <w:b/>
                <w:bCs/>
                <w:sz w:val="22"/>
                <w:szCs w:val="22"/>
              </w:rPr>
              <w:t>Факт</w:t>
            </w:r>
          </w:p>
        </w:tc>
        <w:tc>
          <w:tcPr>
            <w:tcW w:w="992" w:type="dxa"/>
            <w:hideMark/>
          </w:tcPr>
          <w:p w:rsidR="00AD1717" w:rsidRPr="00220BC3" w:rsidRDefault="00AD1717" w:rsidP="000C2CA8">
            <w:pPr>
              <w:jc w:val="center"/>
              <w:rPr>
                <w:b/>
                <w:bCs/>
                <w:sz w:val="22"/>
                <w:szCs w:val="22"/>
              </w:rPr>
            </w:pPr>
            <w:r w:rsidRPr="00220BC3">
              <w:rPr>
                <w:b/>
                <w:bCs/>
                <w:sz w:val="22"/>
                <w:szCs w:val="22"/>
              </w:rPr>
              <w:t>к факту 2020</w:t>
            </w:r>
          </w:p>
        </w:tc>
        <w:tc>
          <w:tcPr>
            <w:tcW w:w="850" w:type="dxa"/>
            <w:hideMark/>
          </w:tcPr>
          <w:p w:rsidR="00AD1717" w:rsidRPr="00220BC3" w:rsidRDefault="00AD1717" w:rsidP="000C2CA8">
            <w:pPr>
              <w:jc w:val="center"/>
              <w:rPr>
                <w:b/>
                <w:bCs/>
                <w:sz w:val="22"/>
                <w:szCs w:val="22"/>
              </w:rPr>
            </w:pPr>
            <w:r w:rsidRPr="00220BC3">
              <w:rPr>
                <w:b/>
                <w:bCs/>
                <w:sz w:val="22"/>
                <w:szCs w:val="22"/>
              </w:rPr>
              <w:t>к плану 2021</w:t>
            </w:r>
          </w:p>
        </w:tc>
        <w:tc>
          <w:tcPr>
            <w:tcW w:w="1276" w:type="dxa"/>
            <w:hideMark/>
          </w:tcPr>
          <w:p w:rsidR="00AD1717" w:rsidRPr="00220BC3" w:rsidRDefault="00AD1717" w:rsidP="000C2CA8">
            <w:pPr>
              <w:jc w:val="center"/>
              <w:rPr>
                <w:b/>
                <w:bCs/>
                <w:sz w:val="22"/>
                <w:szCs w:val="22"/>
              </w:rPr>
            </w:pPr>
            <w:r w:rsidRPr="00220BC3">
              <w:rPr>
                <w:b/>
                <w:bCs/>
                <w:sz w:val="22"/>
                <w:szCs w:val="22"/>
              </w:rPr>
              <w:t>План</w:t>
            </w:r>
          </w:p>
        </w:tc>
      </w:tr>
      <w:tr w:rsidR="00AD1717" w:rsidRPr="00220BC3" w:rsidTr="000C2CA8">
        <w:trPr>
          <w:trHeight w:val="394"/>
        </w:trPr>
        <w:tc>
          <w:tcPr>
            <w:tcW w:w="9889" w:type="dxa"/>
            <w:gridSpan w:val="8"/>
            <w:hideMark/>
          </w:tcPr>
          <w:p w:rsidR="00AD1717" w:rsidRPr="00220BC3" w:rsidRDefault="00AD1717" w:rsidP="000C2CA8">
            <w:pPr>
              <w:jc w:val="center"/>
              <w:rPr>
                <w:b/>
                <w:bCs/>
                <w:sz w:val="22"/>
                <w:szCs w:val="22"/>
              </w:rPr>
            </w:pPr>
            <w:r w:rsidRPr="00220BC3">
              <w:rPr>
                <w:b/>
                <w:bCs/>
                <w:sz w:val="22"/>
                <w:szCs w:val="22"/>
              </w:rPr>
              <w:t>Водоснабжение г. Якутск</w:t>
            </w:r>
          </w:p>
        </w:tc>
      </w:tr>
      <w:tr w:rsidR="00AD1717" w:rsidRPr="00220BC3" w:rsidTr="000C2CA8">
        <w:trPr>
          <w:trHeight w:val="435"/>
        </w:trPr>
        <w:tc>
          <w:tcPr>
            <w:tcW w:w="3227" w:type="dxa"/>
            <w:gridSpan w:val="2"/>
            <w:hideMark/>
          </w:tcPr>
          <w:p w:rsidR="00AD1717" w:rsidRPr="00220BC3" w:rsidRDefault="00AD1717" w:rsidP="000C2CA8">
            <w:pPr>
              <w:jc w:val="both"/>
              <w:rPr>
                <w:sz w:val="22"/>
                <w:szCs w:val="22"/>
              </w:rPr>
            </w:pPr>
            <w:r w:rsidRPr="00220BC3">
              <w:rPr>
                <w:sz w:val="22"/>
                <w:szCs w:val="22"/>
              </w:rPr>
              <w:t>Подъем воды, тыс. куб.</w:t>
            </w:r>
            <w:r>
              <w:rPr>
                <w:sz w:val="22"/>
                <w:szCs w:val="22"/>
              </w:rPr>
              <w:t xml:space="preserve"> </w:t>
            </w:r>
            <w:r w:rsidRPr="00220BC3">
              <w:rPr>
                <w:sz w:val="22"/>
                <w:szCs w:val="22"/>
              </w:rPr>
              <w:t>м.</w:t>
            </w:r>
          </w:p>
        </w:tc>
        <w:tc>
          <w:tcPr>
            <w:tcW w:w="1134" w:type="dxa"/>
            <w:hideMark/>
          </w:tcPr>
          <w:p w:rsidR="00AD1717" w:rsidRPr="00220BC3" w:rsidRDefault="00AD1717" w:rsidP="000C2CA8">
            <w:pPr>
              <w:jc w:val="center"/>
              <w:rPr>
                <w:sz w:val="22"/>
                <w:szCs w:val="22"/>
              </w:rPr>
            </w:pPr>
            <w:r w:rsidRPr="00220BC3">
              <w:rPr>
                <w:sz w:val="22"/>
                <w:szCs w:val="22"/>
              </w:rPr>
              <w:t>21 043,01</w:t>
            </w:r>
          </w:p>
        </w:tc>
        <w:tc>
          <w:tcPr>
            <w:tcW w:w="1134" w:type="dxa"/>
            <w:hideMark/>
          </w:tcPr>
          <w:p w:rsidR="00AD1717" w:rsidRPr="00220BC3" w:rsidRDefault="00AD1717" w:rsidP="000C2CA8">
            <w:pPr>
              <w:jc w:val="center"/>
              <w:rPr>
                <w:sz w:val="22"/>
                <w:szCs w:val="22"/>
              </w:rPr>
            </w:pPr>
            <w:r w:rsidRPr="00220BC3">
              <w:rPr>
                <w:sz w:val="22"/>
                <w:szCs w:val="22"/>
              </w:rPr>
              <w:t>21 738,50</w:t>
            </w:r>
          </w:p>
        </w:tc>
        <w:tc>
          <w:tcPr>
            <w:tcW w:w="1276" w:type="dxa"/>
            <w:hideMark/>
          </w:tcPr>
          <w:p w:rsidR="00AD1717" w:rsidRPr="00220BC3" w:rsidRDefault="00AD1717" w:rsidP="000C2CA8">
            <w:pPr>
              <w:jc w:val="center"/>
              <w:rPr>
                <w:sz w:val="22"/>
                <w:szCs w:val="22"/>
              </w:rPr>
            </w:pPr>
            <w:r w:rsidRPr="00220BC3">
              <w:rPr>
                <w:sz w:val="22"/>
                <w:szCs w:val="22"/>
              </w:rPr>
              <w:t>21 561,60</w:t>
            </w:r>
          </w:p>
        </w:tc>
        <w:tc>
          <w:tcPr>
            <w:tcW w:w="992" w:type="dxa"/>
            <w:noWrap/>
            <w:hideMark/>
          </w:tcPr>
          <w:p w:rsidR="00AD1717" w:rsidRPr="00220BC3" w:rsidRDefault="00AD1717" w:rsidP="000C2CA8">
            <w:pPr>
              <w:jc w:val="center"/>
              <w:rPr>
                <w:sz w:val="22"/>
                <w:szCs w:val="22"/>
              </w:rPr>
            </w:pPr>
            <w:r w:rsidRPr="00220BC3">
              <w:rPr>
                <w:sz w:val="22"/>
                <w:szCs w:val="22"/>
              </w:rPr>
              <w:t>102</w:t>
            </w:r>
          </w:p>
        </w:tc>
        <w:tc>
          <w:tcPr>
            <w:tcW w:w="850" w:type="dxa"/>
            <w:noWrap/>
            <w:hideMark/>
          </w:tcPr>
          <w:p w:rsidR="00AD1717" w:rsidRPr="00220BC3" w:rsidRDefault="00AD1717" w:rsidP="000C2CA8">
            <w:pPr>
              <w:jc w:val="center"/>
              <w:rPr>
                <w:sz w:val="22"/>
                <w:szCs w:val="22"/>
              </w:rPr>
            </w:pPr>
            <w:r w:rsidRPr="00220BC3">
              <w:rPr>
                <w:sz w:val="22"/>
                <w:szCs w:val="22"/>
              </w:rPr>
              <w:t>99</w:t>
            </w:r>
          </w:p>
        </w:tc>
        <w:tc>
          <w:tcPr>
            <w:tcW w:w="1276" w:type="dxa"/>
            <w:hideMark/>
          </w:tcPr>
          <w:p w:rsidR="00AD1717" w:rsidRPr="00220BC3" w:rsidRDefault="00AD1717" w:rsidP="000C2CA8">
            <w:pPr>
              <w:jc w:val="center"/>
              <w:rPr>
                <w:sz w:val="22"/>
                <w:szCs w:val="22"/>
              </w:rPr>
            </w:pPr>
            <w:r w:rsidRPr="00220BC3">
              <w:rPr>
                <w:sz w:val="22"/>
                <w:szCs w:val="22"/>
              </w:rPr>
              <w:t>21 917,93</w:t>
            </w:r>
          </w:p>
        </w:tc>
      </w:tr>
      <w:tr w:rsidR="00AD1717" w:rsidRPr="00220BC3" w:rsidTr="000C2CA8">
        <w:trPr>
          <w:trHeight w:val="465"/>
        </w:trPr>
        <w:tc>
          <w:tcPr>
            <w:tcW w:w="3227" w:type="dxa"/>
            <w:gridSpan w:val="2"/>
            <w:hideMark/>
          </w:tcPr>
          <w:p w:rsidR="00AD1717" w:rsidRPr="00220BC3" w:rsidRDefault="00AD1717" w:rsidP="000C2CA8">
            <w:pPr>
              <w:rPr>
                <w:sz w:val="22"/>
                <w:szCs w:val="22"/>
              </w:rPr>
            </w:pPr>
            <w:r w:rsidRPr="00220BC3">
              <w:rPr>
                <w:sz w:val="22"/>
                <w:szCs w:val="22"/>
              </w:rPr>
              <w:t>Собственные нужды, тыс.</w:t>
            </w:r>
            <w:r>
              <w:rPr>
                <w:sz w:val="22"/>
                <w:szCs w:val="22"/>
              </w:rPr>
              <w:t xml:space="preserve"> </w:t>
            </w:r>
            <w:r w:rsidRPr="00220BC3">
              <w:rPr>
                <w:sz w:val="22"/>
                <w:szCs w:val="22"/>
              </w:rPr>
              <w:t>куб.</w:t>
            </w:r>
            <w:r>
              <w:rPr>
                <w:sz w:val="22"/>
                <w:szCs w:val="22"/>
              </w:rPr>
              <w:t xml:space="preserve"> </w:t>
            </w:r>
            <w:r w:rsidRPr="00220BC3">
              <w:rPr>
                <w:sz w:val="22"/>
                <w:szCs w:val="22"/>
              </w:rPr>
              <w:t>м.</w:t>
            </w:r>
          </w:p>
        </w:tc>
        <w:tc>
          <w:tcPr>
            <w:tcW w:w="1134" w:type="dxa"/>
            <w:hideMark/>
          </w:tcPr>
          <w:p w:rsidR="00AD1717" w:rsidRPr="00220BC3" w:rsidRDefault="00AD1717" w:rsidP="000C2CA8">
            <w:pPr>
              <w:jc w:val="center"/>
              <w:rPr>
                <w:sz w:val="22"/>
                <w:szCs w:val="22"/>
              </w:rPr>
            </w:pPr>
            <w:r w:rsidRPr="00220BC3">
              <w:rPr>
                <w:sz w:val="22"/>
                <w:szCs w:val="22"/>
              </w:rPr>
              <w:t>1 614,00</w:t>
            </w:r>
          </w:p>
        </w:tc>
        <w:tc>
          <w:tcPr>
            <w:tcW w:w="1134" w:type="dxa"/>
            <w:hideMark/>
          </w:tcPr>
          <w:p w:rsidR="00AD1717" w:rsidRPr="00220BC3" w:rsidRDefault="00AD1717" w:rsidP="000C2CA8">
            <w:pPr>
              <w:jc w:val="center"/>
              <w:rPr>
                <w:sz w:val="22"/>
                <w:szCs w:val="22"/>
              </w:rPr>
            </w:pPr>
            <w:r w:rsidRPr="00220BC3">
              <w:rPr>
                <w:sz w:val="22"/>
                <w:szCs w:val="22"/>
              </w:rPr>
              <w:t>1 600,00</w:t>
            </w:r>
          </w:p>
        </w:tc>
        <w:tc>
          <w:tcPr>
            <w:tcW w:w="1276" w:type="dxa"/>
            <w:hideMark/>
          </w:tcPr>
          <w:p w:rsidR="00AD1717" w:rsidRPr="00220BC3" w:rsidRDefault="00AD1717" w:rsidP="000C2CA8">
            <w:pPr>
              <w:jc w:val="center"/>
              <w:rPr>
                <w:sz w:val="22"/>
                <w:szCs w:val="22"/>
              </w:rPr>
            </w:pPr>
            <w:r w:rsidRPr="00220BC3">
              <w:rPr>
                <w:sz w:val="22"/>
                <w:szCs w:val="22"/>
              </w:rPr>
              <w:t>1 414,00</w:t>
            </w:r>
          </w:p>
        </w:tc>
        <w:tc>
          <w:tcPr>
            <w:tcW w:w="992" w:type="dxa"/>
            <w:noWrap/>
            <w:hideMark/>
          </w:tcPr>
          <w:p w:rsidR="00AD1717" w:rsidRPr="00220BC3" w:rsidRDefault="00AD1717" w:rsidP="000C2CA8">
            <w:pPr>
              <w:jc w:val="center"/>
              <w:rPr>
                <w:sz w:val="22"/>
                <w:szCs w:val="22"/>
              </w:rPr>
            </w:pPr>
            <w:r w:rsidRPr="00220BC3">
              <w:rPr>
                <w:sz w:val="22"/>
                <w:szCs w:val="22"/>
              </w:rPr>
              <w:t>88</w:t>
            </w:r>
          </w:p>
        </w:tc>
        <w:tc>
          <w:tcPr>
            <w:tcW w:w="850" w:type="dxa"/>
            <w:noWrap/>
            <w:hideMark/>
          </w:tcPr>
          <w:p w:rsidR="00AD1717" w:rsidRPr="00220BC3" w:rsidRDefault="00AD1717" w:rsidP="000C2CA8">
            <w:pPr>
              <w:jc w:val="center"/>
              <w:rPr>
                <w:sz w:val="22"/>
                <w:szCs w:val="22"/>
              </w:rPr>
            </w:pPr>
            <w:r w:rsidRPr="00220BC3">
              <w:rPr>
                <w:sz w:val="22"/>
                <w:szCs w:val="22"/>
              </w:rPr>
              <w:t>88</w:t>
            </w:r>
          </w:p>
        </w:tc>
        <w:tc>
          <w:tcPr>
            <w:tcW w:w="1276" w:type="dxa"/>
            <w:noWrap/>
            <w:hideMark/>
          </w:tcPr>
          <w:p w:rsidR="00AD1717" w:rsidRPr="00220BC3" w:rsidRDefault="00AD1717" w:rsidP="000C2CA8">
            <w:pPr>
              <w:jc w:val="center"/>
              <w:rPr>
                <w:sz w:val="22"/>
                <w:szCs w:val="22"/>
              </w:rPr>
            </w:pPr>
            <w:r w:rsidRPr="00220BC3">
              <w:rPr>
                <w:sz w:val="22"/>
                <w:szCs w:val="22"/>
              </w:rPr>
              <w:t>1600</w:t>
            </w:r>
          </w:p>
        </w:tc>
      </w:tr>
      <w:tr w:rsidR="00AD1717" w:rsidRPr="00220BC3" w:rsidTr="000C2CA8">
        <w:trPr>
          <w:trHeight w:val="480"/>
        </w:trPr>
        <w:tc>
          <w:tcPr>
            <w:tcW w:w="3227" w:type="dxa"/>
            <w:gridSpan w:val="2"/>
            <w:hideMark/>
          </w:tcPr>
          <w:p w:rsidR="00AD1717" w:rsidRPr="00220BC3" w:rsidRDefault="00AD1717" w:rsidP="000C2CA8">
            <w:pPr>
              <w:jc w:val="both"/>
              <w:rPr>
                <w:sz w:val="22"/>
                <w:szCs w:val="22"/>
              </w:rPr>
            </w:pPr>
            <w:r w:rsidRPr="00477098">
              <w:rPr>
                <w:color w:val="548DD4" w:themeColor="text2" w:themeTint="99"/>
                <w:sz w:val="22"/>
                <w:szCs w:val="22"/>
              </w:rPr>
              <w:t>Реализация, тыс.</w:t>
            </w:r>
            <w:r>
              <w:rPr>
                <w:color w:val="548DD4" w:themeColor="text2" w:themeTint="99"/>
                <w:sz w:val="22"/>
                <w:szCs w:val="22"/>
              </w:rPr>
              <w:t xml:space="preserve"> </w:t>
            </w:r>
            <w:r w:rsidRPr="00477098">
              <w:rPr>
                <w:color w:val="548DD4" w:themeColor="text2" w:themeTint="99"/>
                <w:sz w:val="22"/>
                <w:szCs w:val="22"/>
              </w:rPr>
              <w:t>куб.</w:t>
            </w:r>
            <w:r>
              <w:rPr>
                <w:color w:val="548DD4" w:themeColor="text2" w:themeTint="99"/>
                <w:sz w:val="22"/>
                <w:szCs w:val="22"/>
              </w:rPr>
              <w:t xml:space="preserve"> </w:t>
            </w:r>
            <w:r w:rsidRPr="00477098">
              <w:rPr>
                <w:color w:val="548DD4" w:themeColor="text2" w:themeTint="99"/>
                <w:sz w:val="22"/>
                <w:szCs w:val="22"/>
              </w:rPr>
              <w:t>м.</w:t>
            </w:r>
          </w:p>
        </w:tc>
        <w:tc>
          <w:tcPr>
            <w:tcW w:w="1134" w:type="dxa"/>
            <w:hideMark/>
          </w:tcPr>
          <w:p w:rsidR="00AD1717" w:rsidRPr="00477098" w:rsidRDefault="00AD1717" w:rsidP="000C2CA8">
            <w:pPr>
              <w:jc w:val="center"/>
              <w:rPr>
                <w:color w:val="548DD4" w:themeColor="text2" w:themeTint="99"/>
                <w:sz w:val="22"/>
                <w:szCs w:val="22"/>
              </w:rPr>
            </w:pPr>
            <w:r w:rsidRPr="00477098">
              <w:rPr>
                <w:color w:val="548DD4" w:themeColor="text2" w:themeTint="99"/>
                <w:sz w:val="22"/>
                <w:szCs w:val="22"/>
              </w:rPr>
              <w:t>16 913,84</w:t>
            </w:r>
          </w:p>
        </w:tc>
        <w:tc>
          <w:tcPr>
            <w:tcW w:w="1134" w:type="dxa"/>
            <w:hideMark/>
          </w:tcPr>
          <w:p w:rsidR="00AD1717" w:rsidRPr="00477098" w:rsidRDefault="00AD1717" w:rsidP="000C2CA8">
            <w:pPr>
              <w:jc w:val="center"/>
              <w:rPr>
                <w:color w:val="548DD4" w:themeColor="text2" w:themeTint="99"/>
                <w:sz w:val="22"/>
                <w:szCs w:val="22"/>
              </w:rPr>
            </w:pPr>
            <w:r w:rsidRPr="00477098">
              <w:rPr>
                <w:color w:val="548DD4" w:themeColor="text2" w:themeTint="99"/>
                <w:sz w:val="22"/>
                <w:szCs w:val="22"/>
              </w:rPr>
              <w:t>17 530,60</w:t>
            </w:r>
          </w:p>
        </w:tc>
        <w:tc>
          <w:tcPr>
            <w:tcW w:w="1276" w:type="dxa"/>
            <w:hideMark/>
          </w:tcPr>
          <w:p w:rsidR="00AD1717" w:rsidRPr="00477098" w:rsidRDefault="00AD1717" w:rsidP="000C2CA8">
            <w:pPr>
              <w:jc w:val="center"/>
              <w:rPr>
                <w:color w:val="548DD4" w:themeColor="text2" w:themeTint="99"/>
                <w:sz w:val="22"/>
                <w:szCs w:val="22"/>
              </w:rPr>
            </w:pPr>
            <w:r w:rsidRPr="00477098">
              <w:rPr>
                <w:color w:val="548DD4" w:themeColor="text2" w:themeTint="99"/>
                <w:sz w:val="22"/>
                <w:szCs w:val="22"/>
              </w:rPr>
              <w:t>17 539,10</w:t>
            </w:r>
          </w:p>
        </w:tc>
        <w:tc>
          <w:tcPr>
            <w:tcW w:w="992" w:type="dxa"/>
            <w:noWrap/>
            <w:hideMark/>
          </w:tcPr>
          <w:p w:rsidR="00AD1717" w:rsidRPr="00477098" w:rsidRDefault="00AD1717" w:rsidP="000C2CA8">
            <w:pPr>
              <w:jc w:val="center"/>
              <w:rPr>
                <w:color w:val="548DD4" w:themeColor="text2" w:themeTint="99"/>
                <w:sz w:val="22"/>
                <w:szCs w:val="22"/>
              </w:rPr>
            </w:pPr>
            <w:r w:rsidRPr="00477098">
              <w:rPr>
                <w:color w:val="548DD4" w:themeColor="text2" w:themeTint="99"/>
                <w:sz w:val="22"/>
                <w:szCs w:val="22"/>
              </w:rPr>
              <w:t>104</w:t>
            </w:r>
          </w:p>
        </w:tc>
        <w:tc>
          <w:tcPr>
            <w:tcW w:w="850" w:type="dxa"/>
            <w:noWrap/>
            <w:hideMark/>
          </w:tcPr>
          <w:p w:rsidR="00AD1717" w:rsidRPr="00477098" w:rsidRDefault="00AD1717" w:rsidP="000C2CA8">
            <w:pPr>
              <w:jc w:val="center"/>
              <w:rPr>
                <w:color w:val="548DD4" w:themeColor="text2" w:themeTint="99"/>
                <w:sz w:val="22"/>
                <w:szCs w:val="22"/>
              </w:rPr>
            </w:pPr>
            <w:r w:rsidRPr="00477098">
              <w:rPr>
                <w:color w:val="548DD4" w:themeColor="text2" w:themeTint="99"/>
                <w:sz w:val="22"/>
                <w:szCs w:val="22"/>
              </w:rPr>
              <w:t>100</w:t>
            </w:r>
          </w:p>
        </w:tc>
        <w:tc>
          <w:tcPr>
            <w:tcW w:w="1276" w:type="dxa"/>
            <w:hideMark/>
          </w:tcPr>
          <w:p w:rsidR="00AD1717" w:rsidRPr="00477098" w:rsidRDefault="00AD1717" w:rsidP="000C2CA8">
            <w:pPr>
              <w:jc w:val="center"/>
              <w:rPr>
                <w:color w:val="548DD4" w:themeColor="text2" w:themeTint="99"/>
                <w:sz w:val="22"/>
                <w:szCs w:val="22"/>
              </w:rPr>
            </w:pPr>
            <w:r w:rsidRPr="00477098">
              <w:rPr>
                <w:color w:val="548DD4" w:themeColor="text2" w:themeTint="99"/>
                <w:sz w:val="22"/>
                <w:szCs w:val="22"/>
              </w:rPr>
              <w:t>17 686,75</w:t>
            </w:r>
          </w:p>
        </w:tc>
      </w:tr>
      <w:tr w:rsidR="00AD1717" w:rsidRPr="00220BC3" w:rsidTr="000C2CA8">
        <w:trPr>
          <w:trHeight w:val="405"/>
        </w:trPr>
        <w:tc>
          <w:tcPr>
            <w:tcW w:w="3227" w:type="dxa"/>
            <w:gridSpan w:val="2"/>
            <w:hideMark/>
          </w:tcPr>
          <w:p w:rsidR="00AD1717" w:rsidRPr="00220BC3" w:rsidRDefault="00AD1717" w:rsidP="000C2CA8">
            <w:pPr>
              <w:jc w:val="both"/>
              <w:rPr>
                <w:sz w:val="22"/>
                <w:szCs w:val="22"/>
              </w:rPr>
            </w:pPr>
            <w:r w:rsidRPr="00220BC3">
              <w:rPr>
                <w:sz w:val="22"/>
                <w:szCs w:val="22"/>
              </w:rPr>
              <w:t>Подано воды в сеть, тыс.</w:t>
            </w:r>
            <w:r>
              <w:rPr>
                <w:sz w:val="22"/>
                <w:szCs w:val="22"/>
              </w:rPr>
              <w:t xml:space="preserve"> </w:t>
            </w:r>
            <w:r w:rsidRPr="00220BC3">
              <w:rPr>
                <w:sz w:val="22"/>
                <w:szCs w:val="22"/>
              </w:rPr>
              <w:t>куб.</w:t>
            </w:r>
            <w:r>
              <w:rPr>
                <w:sz w:val="22"/>
                <w:szCs w:val="22"/>
              </w:rPr>
              <w:t xml:space="preserve"> </w:t>
            </w:r>
            <w:r w:rsidRPr="00220BC3">
              <w:rPr>
                <w:sz w:val="22"/>
                <w:szCs w:val="22"/>
              </w:rPr>
              <w:t>м</w:t>
            </w:r>
          </w:p>
        </w:tc>
        <w:tc>
          <w:tcPr>
            <w:tcW w:w="1134" w:type="dxa"/>
            <w:hideMark/>
          </w:tcPr>
          <w:p w:rsidR="00AD1717" w:rsidRPr="00220BC3" w:rsidRDefault="00AD1717" w:rsidP="000C2CA8">
            <w:pPr>
              <w:jc w:val="center"/>
              <w:rPr>
                <w:sz w:val="22"/>
                <w:szCs w:val="22"/>
              </w:rPr>
            </w:pPr>
            <w:r w:rsidRPr="00220BC3">
              <w:rPr>
                <w:sz w:val="22"/>
                <w:szCs w:val="22"/>
              </w:rPr>
              <w:t>19 429,01</w:t>
            </w:r>
          </w:p>
        </w:tc>
        <w:tc>
          <w:tcPr>
            <w:tcW w:w="1134" w:type="dxa"/>
            <w:hideMark/>
          </w:tcPr>
          <w:p w:rsidR="00AD1717" w:rsidRPr="00220BC3" w:rsidRDefault="00AD1717" w:rsidP="000C2CA8">
            <w:pPr>
              <w:jc w:val="center"/>
              <w:rPr>
                <w:sz w:val="22"/>
                <w:szCs w:val="22"/>
              </w:rPr>
            </w:pPr>
            <w:r w:rsidRPr="00220BC3">
              <w:rPr>
                <w:sz w:val="22"/>
                <w:szCs w:val="22"/>
              </w:rPr>
              <w:t>20 138,50</w:t>
            </w:r>
          </w:p>
        </w:tc>
        <w:tc>
          <w:tcPr>
            <w:tcW w:w="1276" w:type="dxa"/>
            <w:hideMark/>
          </w:tcPr>
          <w:p w:rsidR="00AD1717" w:rsidRPr="00220BC3" w:rsidRDefault="00AD1717" w:rsidP="000C2CA8">
            <w:pPr>
              <w:jc w:val="center"/>
              <w:rPr>
                <w:sz w:val="22"/>
                <w:szCs w:val="22"/>
              </w:rPr>
            </w:pPr>
            <w:r w:rsidRPr="00220BC3">
              <w:rPr>
                <w:sz w:val="22"/>
                <w:szCs w:val="22"/>
              </w:rPr>
              <w:t>20 148,27</w:t>
            </w:r>
          </w:p>
        </w:tc>
        <w:tc>
          <w:tcPr>
            <w:tcW w:w="992" w:type="dxa"/>
            <w:noWrap/>
            <w:hideMark/>
          </w:tcPr>
          <w:p w:rsidR="00AD1717" w:rsidRPr="00220BC3" w:rsidRDefault="00AD1717" w:rsidP="000C2CA8">
            <w:pPr>
              <w:jc w:val="center"/>
              <w:rPr>
                <w:sz w:val="22"/>
                <w:szCs w:val="22"/>
              </w:rPr>
            </w:pPr>
            <w:r w:rsidRPr="00220BC3">
              <w:rPr>
                <w:sz w:val="22"/>
                <w:szCs w:val="22"/>
              </w:rPr>
              <w:t>104</w:t>
            </w:r>
          </w:p>
        </w:tc>
        <w:tc>
          <w:tcPr>
            <w:tcW w:w="850" w:type="dxa"/>
            <w:noWrap/>
            <w:hideMark/>
          </w:tcPr>
          <w:p w:rsidR="00AD1717" w:rsidRPr="00220BC3" w:rsidRDefault="00AD1717" w:rsidP="000C2CA8">
            <w:pPr>
              <w:jc w:val="center"/>
              <w:rPr>
                <w:sz w:val="22"/>
                <w:szCs w:val="22"/>
              </w:rPr>
            </w:pPr>
            <w:r w:rsidRPr="00220BC3">
              <w:rPr>
                <w:sz w:val="22"/>
                <w:szCs w:val="22"/>
              </w:rPr>
              <w:t>100</w:t>
            </w:r>
          </w:p>
        </w:tc>
        <w:tc>
          <w:tcPr>
            <w:tcW w:w="1276" w:type="dxa"/>
            <w:hideMark/>
          </w:tcPr>
          <w:p w:rsidR="00AD1717" w:rsidRPr="00220BC3" w:rsidRDefault="00AD1717" w:rsidP="000C2CA8">
            <w:pPr>
              <w:jc w:val="center"/>
              <w:rPr>
                <w:sz w:val="22"/>
                <w:szCs w:val="22"/>
              </w:rPr>
            </w:pPr>
            <w:r w:rsidRPr="00220BC3">
              <w:rPr>
                <w:sz w:val="22"/>
                <w:szCs w:val="22"/>
              </w:rPr>
              <w:t>20 317,93</w:t>
            </w:r>
          </w:p>
        </w:tc>
      </w:tr>
      <w:tr w:rsidR="00AD1717" w:rsidRPr="00220BC3" w:rsidTr="000C2CA8">
        <w:trPr>
          <w:trHeight w:val="503"/>
        </w:trPr>
        <w:tc>
          <w:tcPr>
            <w:tcW w:w="1330" w:type="dxa"/>
            <w:vMerge w:val="restart"/>
            <w:hideMark/>
          </w:tcPr>
          <w:p w:rsidR="00AD1717" w:rsidRPr="00220BC3" w:rsidRDefault="00AD1717" w:rsidP="000C2CA8">
            <w:pPr>
              <w:jc w:val="both"/>
              <w:rPr>
                <w:sz w:val="22"/>
                <w:szCs w:val="22"/>
              </w:rPr>
            </w:pPr>
            <w:r w:rsidRPr="00220BC3">
              <w:rPr>
                <w:sz w:val="22"/>
                <w:szCs w:val="22"/>
              </w:rPr>
              <w:t>Потери воды</w:t>
            </w:r>
          </w:p>
        </w:tc>
        <w:tc>
          <w:tcPr>
            <w:tcW w:w="1897" w:type="dxa"/>
            <w:hideMark/>
          </w:tcPr>
          <w:p w:rsidR="00AD1717" w:rsidRPr="00220BC3" w:rsidRDefault="00AD1717" w:rsidP="000C2CA8">
            <w:pPr>
              <w:jc w:val="both"/>
              <w:rPr>
                <w:sz w:val="22"/>
                <w:szCs w:val="22"/>
              </w:rPr>
            </w:pPr>
            <w:r w:rsidRPr="00220BC3">
              <w:rPr>
                <w:sz w:val="22"/>
                <w:szCs w:val="22"/>
              </w:rPr>
              <w:t>тыс.м3</w:t>
            </w:r>
          </w:p>
        </w:tc>
        <w:tc>
          <w:tcPr>
            <w:tcW w:w="1134" w:type="dxa"/>
            <w:hideMark/>
          </w:tcPr>
          <w:p w:rsidR="00AD1717" w:rsidRPr="00220BC3" w:rsidRDefault="00AD1717" w:rsidP="000C2CA8">
            <w:pPr>
              <w:jc w:val="center"/>
              <w:rPr>
                <w:sz w:val="22"/>
                <w:szCs w:val="22"/>
              </w:rPr>
            </w:pPr>
            <w:r w:rsidRPr="00220BC3">
              <w:rPr>
                <w:sz w:val="22"/>
                <w:szCs w:val="22"/>
              </w:rPr>
              <w:t>2 515,17</w:t>
            </w:r>
          </w:p>
        </w:tc>
        <w:tc>
          <w:tcPr>
            <w:tcW w:w="1134" w:type="dxa"/>
            <w:hideMark/>
          </w:tcPr>
          <w:p w:rsidR="00AD1717" w:rsidRPr="00220BC3" w:rsidRDefault="00AD1717" w:rsidP="000C2CA8">
            <w:pPr>
              <w:jc w:val="center"/>
              <w:rPr>
                <w:sz w:val="22"/>
                <w:szCs w:val="22"/>
              </w:rPr>
            </w:pPr>
            <w:r w:rsidRPr="00220BC3">
              <w:rPr>
                <w:sz w:val="22"/>
                <w:szCs w:val="22"/>
              </w:rPr>
              <w:t>2 607,90</w:t>
            </w:r>
          </w:p>
        </w:tc>
        <w:tc>
          <w:tcPr>
            <w:tcW w:w="1276" w:type="dxa"/>
            <w:hideMark/>
          </w:tcPr>
          <w:p w:rsidR="00AD1717" w:rsidRPr="00220BC3" w:rsidRDefault="00AD1717" w:rsidP="000C2CA8">
            <w:pPr>
              <w:jc w:val="center"/>
              <w:rPr>
                <w:sz w:val="22"/>
                <w:szCs w:val="22"/>
              </w:rPr>
            </w:pPr>
            <w:r w:rsidRPr="00220BC3">
              <w:rPr>
                <w:sz w:val="22"/>
                <w:szCs w:val="22"/>
              </w:rPr>
              <w:t>2 609,21</w:t>
            </w:r>
          </w:p>
        </w:tc>
        <w:tc>
          <w:tcPr>
            <w:tcW w:w="992" w:type="dxa"/>
            <w:noWrap/>
            <w:hideMark/>
          </w:tcPr>
          <w:p w:rsidR="00AD1717" w:rsidRPr="00220BC3" w:rsidRDefault="00AD1717" w:rsidP="000C2CA8">
            <w:pPr>
              <w:jc w:val="center"/>
              <w:rPr>
                <w:sz w:val="22"/>
                <w:szCs w:val="22"/>
              </w:rPr>
            </w:pPr>
            <w:r w:rsidRPr="00220BC3">
              <w:rPr>
                <w:sz w:val="22"/>
                <w:szCs w:val="22"/>
              </w:rPr>
              <w:t>104</w:t>
            </w:r>
          </w:p>
        </w:tc>
        <w:tc>
          <w:tcPr>
            <w:tcW w:w="850" w:type="dxa"/>
            <w:noWrap/>
            <w:hideMark/>
          </w:tcPr>
          <w:p w:rsidR="00AD1717" w:rsidRPr="00220BC3" w:rsidRDefault="00AD1717" w:rsidP="000C2CA8">
            <w:pPr>
              <w:jc w:val="center"/>
              <w:rPr>
                <w:sz w:val="22"/>
                <w:szCs w:val="22"/>
              </w:rPr>
            </w:pPr>
            <w:r w:rsidRPr="00220BC3">
              <w:rPr>
                <w:sz w:val="22"/>
                <w:szCs w:val="22"/>
              </w:rPr>
              <w:t>100</w:t>
            </w:r>
          </w:p>
        </w:tc>
        <w:tc>
          <w:tcPr>
            <w:tcW w:w="1276" w:type="dxa"/>
            <w:hideMark/>
          </w:tcPr>
          <w:p w:rsidR="00AD1717" w:rsidRPr="00220BC3" w:rsidRDefault="00AD1717" w:rsidP="000C2CA8">
            <w:pPr>
              <w:jc w:val="center"/>
              <w:rPr>
                <w:sz w:val="22"/>
                <w:szCs w:val="22"/>
              </w:rPr>
            </w:pPr>
            <w:r w:rsidRPr="00220BC3">
              <w:rPr>
                <w:sz w:val="22"/>
                <w:szCs w:val="22"/>
              </w:rPr>
              <w:t>2 631,18</w:t>
            </w:r>
          </w:p>
        </w:tc>
      </w:tr>
      <w:tr w:rsidR="00AD1717" w:rsidRPr="00220BC3" w:rsidTr="000C2CA8">
        <w:trPr>
          <w:trHeight w:val="503"/>
        </w:trPr>
        <w:tc>
          <w:tcPr>
            <w:tcW w:w="1330" w:type="dxa"/>
            <w:vMerge/>
            <w:hideMark/>
          </w:tcPr>
          <w:p w:rsidR="00AD1717" w:rsidRPr="00220BC3" w:rsidRDefault="00AD1717" w:rsidP="000C2CA8">
            <w:pPr>
              <w:jc w:val="both"/>
              <w:rPr>
                <w:sz w:val="22"/>
                <w:szCs w:val="22"/>
              </w:rPr>
            </w:pPr>
          </w:p>
        </w:tc>
        <w:tc>
          <w:tcPr>
            <w:tcW w:w="1897" w:type="dxa"/>
            <w:hideMark/>
          </w:tcPr>
          <w:p w:rsidR="00AD1717" w:rsidRPr="00220BC3" w:rsidRDefault="00AD1717" w:rsidP="000C2CA8">
            <w:pPr>
              <w:jc w:val="both"/>
              <w:rPr>
                <w:sz w:val="22"/>
                <w:szCs w:val="22"/>
              </w:rPr>
            </w:pPr>
            <w:r w:rsidRPr="00220BC3">
              <w:rPr>
                <w:sz w:val="22"/>
                <w:szCs w:val="22"/>
              </w:rPr>
              <w:t>%</w:t>
            </w:r>
          </w:p>
        </w:tc>
        <w:tc>
          <w:tcPr>
            <w:tcW w:w="1134" w:type="dxa"/>
            <w:hideMark/>
          </w:tcPr>
          <w:p w:rsidR="00AD1717" w:rsidRPr="00220BC3" w:rsidRDefault="00AD1717" w:rsidP="000C2CA8">
            <w:pPr>
              <w:jc w:val="center"/>
              <w:rPr>
                <w:sz w:val="22"/>
                <w:szCs w:val="22"/>
              </w:rPr>
            </w:pPr>
            <w:r w:rsidRPr="00220BC3">
              <w:rPr>
                <w:sz w:val="22"/>
                <w:szCs w:val="22"/>
              </w:rPr>
              <w:t>12,95</w:t>
            </w:r>
          </w:p>
        </w:tc>
        <w:tc>
          <w:tcPr>
            <w:tcW w:w="1134" w:type="dxa"/>
            <w:hideMark/>
          </w:tcPr>
          <w:p w:rsidR="00AD1717" w:rsidRPr="00220BC3" w:rsidRDefault="00AD1717" w:rsidP="000C2CA8">
            <w:pPr>
              <w:jc w:val="center"/>
              <w:rPr>
                <w:sz w:val="22"/>
                <w:szCs w:val="22"/>
              </w:rPr>
            </w:pPr>
            <w:r w:rsidRPr="00220BC3">
              <w:rPr>
                <w:sz w:val="22"/>
                <w:szCs w:val="22"/>
              </w:rPr>
              <w:t>12,95</w:t>
            </w:r>
          </w:p>
        </w:tc>
        <w:tc>
          <w:tcPr>
            <w:tcW w:w="1276" w:type="dxa"/>
            <w:hideMark/>
          </w:tcPr>
          <w:p w:rsidR="00AD1717" w:rsidRPr="00220BC3" w:rsidRDefault="00AD1717" w:rsidP="000C2CA8">
            <w:pPr>
              <w:jc w:val="center"/>
              <w:rPr>
                <w:sz w:val="22"/>
                <w:szCs w:val="22"/>
              </w:rPr>
            </w:pPr>
            <w:r w:rsidRPr="00220BC3">
              <w:rPr>
                <w:sz w:val="22"/>
                <w:szCs w:val="22"/>
              </w:rPr>
              <w:t>12,95</w:t>
            </w:r>
          </w:p>
        </w:tc>
        <w:tc>
          <w:tcPr>
            <w:tcW w:w="992" w:type="dxa"/>
            <w:noWrap/>
            <w:hideMark/>
          </w:tcPr>
          <w:p w:rsidR="00AD1717" w:rsidRPr="00220BC3" w:rsidRDefault="00AD1717" w:rsidP="000C2CA8">
            <w:pPr>
              <w:jc w:val="center"/>
              <w:rPr>
                <w:sz w:val="22"/>
                <w:szCs w:val="22"/>
              </w:rPr>
            </w:pPr>
            <w:r w:rsidRPr="00220BC3">
              <w:rPr>
                <w:sz w:val="22"/>
                <w:szCs w:val="22"/>
              </w:rPr>
              <w:t>100</w:t>
            </w:r>
          </w:p>
        </w:tc>
        <w:tc>
          <w:tcPr>
            <w:tcW w:w="850" w:type="dxa"/>
            <w:noWrap/>
            <w:hideMark/>
          </w:tcPr>
          <w:p w:rsidR="00AD1717" w:rsidRPr="00220BC3" w:rsidRDefault="00AD1717" w:rsidP="000C2CA8">
            <w:pPr>
              <w:jc w:val="center"/>
              <w:rPr>
                <w:sz w:val="22"/>
                <w:szCs w:val="22"/>
              </w:rPr>
            </w:pPr>
            <w:r w:rsidRPr="00220BC3">
              <w:rPr>
                <w:sz w:val="22"/>
                <w:szCs w:val="22"/>
              </w:rPr>
              <w:t>100</w:t>
            </w:r>
          </w:p>
        </w:tc>
        <w:tc>
          <w:tcPr>
            <w:tcW w:w="1276" w:type="dxa"/>
            <w:hideMark/>
          </w:tcPr>
          <w:p w:rsidR="00AD1717" w:rsidRPr="00220BC3" w:rsidRDefault="00AD1717" w:rsidP="000C2CA8">
            <w:pPr>
              <w:jc w:val="center"/>
              <w:rPr>
                <w:sz w:val="22"/>
                <w:szCs w:val="22"/>
              </w:rPr>
            </w:pPr>
            <w:r w:rsidRPr="00220BC3">
              <w:rPr>
                <w:sz w:val="22"/>
                <w:szCs w:val="22"/>
              </w:rPr>
              <w:t>12,95</w:t>
            </w:r>
          </w:p>
        </w:tc>
      </w:tr>
      <w:tr w:rsidR="00AD1717" w:rsidRPr="00220BC3" w:rsidTr="000C2CA8">
        <w:trPr>
          <w:trHeight w:val="698"/>
        </w:trPr>
        <w:tc>
          <w:tcPr>
            <w:tcW w:w="3227" w:type="dxa"/>
            <w:gridSpan w:val="2"/>
            <w:hideMark/>
          </w:tcPr>
          <w:p w:rsidR="00AD1717" w:rsidRPr="00220BC3" w:rsidRDefault="00AD1717" w:rsidP="000C2CA8">
            <w:pPr>
              <w:jc w:val="both"/>
              <w:rPr>
                <w:sz w:val="22"/>
                <w:szCs w:val="22"/>
              </w:rPr>
            </w:pPr>
            <w:r w:rsidRPr="00220BC3">
              <w:rPr>
                <w:sz w:val="22"/>
                <w:szCs w:val="22"/>
              </w:rPr>
              <w:t>Потребление электроэнергии                                тыс.</w:t>
            </w:r>
            <w:r>
              <w:rPr>
                <w:sz w:val="22"/>
                <w:szCs w:val="22"/>
              </w:rPr>
              <w:t xml:space="preserve"> </w:t>
            </w:r>
            <w:r w:rsidRPr="00220BC3">
              <w:rPr>
                <w:sz w:val="22"/>
                <w:szCs w:val="22"/>
              </w:rPr>
              <w:t>кВт.</w:t>
            </w:r>
            <w:r>
              <w:rPr>
                <w:sz w:val="22"/>
                <w:szCs w:val="22"/>
              </w:rPr>
              <w:t xml:space="preserve"> </w:t>
            </w:r>
            <w:r w:rsidRPr="00220BC3">
              <w:rPr>
                <w:sz w:val="22"/>
                <w:szCs w:val="22"/>
              </w:rPr>
              <w:t>ч.</w:t>
            </w:r>
          </w:p>
        </w:tc>
        <w:tc>
          <w:tcPr>
            <w:tcW w:w="1134" w:type="dxa"/>
            <w:hideMark/>
          </w:tcPr>
          <w:p w:rsidR="00AD1717" w:rsidRPr="00220BC3" w:rsidRDefault="00AD1717" w:rsidP="000C2CA8">
            <w:pPr>
              <w:jc w:val="center"/>
              <w:rPr>
                <w:sz w:val="22"/>
                <w:szCs w:val="22"/>
              </w:rPr>
            </w:pPr>
            <w:r w:rsidRPr="00220BC3">
              <w:rPr>
                <w:sz w:val="22"/>
                <w:szCs w:val="22"/>
              </w:rPr>
              <w:t>14 259,71</w:t>
            </w:r>
          </w:p>
        </w:tc>
        <w:tc>
          <w:tcPr>
            <w:tcW w:w="1134" w:type="dxa"/>
            <w:hideMark/>
          </w:tcPr>
          <w:p w:rsidR="00AD1717" w:rsidRPr="00220BC3" w:rsidRDefault="00AD1717" w:rsidP="000C2CA8">
            <w:pPr>
              <w:jc w:val="center"/>
              <w:rPr>
                <w:sz w:val="22"/>
                <w:szCs w:val="22"/>
              </w:rPr>
            </w:pPr>
            <w:r w:rsidRPr="00220BC3">
              <w:rPr>
                <w:sz w:val="22"/>
                <w:szCs w:val="22"/>
              </w:rPr>
              <w:t>15 421,41</w:t>
            </w:r>
          </w:p>
        </w:tc>
        <w:tc>
          <w:tcPr>
            <w:tcW w:w="1276" w:type="dxa"/>
            <w:hideMark/>
          </w:tcPr>
          <w:p w:rsidR="00AD1717" w:rsidRPr="00220BC3" w:rsidRDefault="00AD1717" w:rsidP="000C2CA8">
            <w:pPr>
              <w:jc w:val="center"/>
              <w:rPr>
                <w:sz w:val="22"/>
                <w:szCs w:val="22"/>
              </w:rPr>
            </w:pPr>
            <w:r w:rsidRPr="00220BC3">
              <w:rPr>
                <w:sz w:val="22"/>
                <w:szCs w:val="22"/>
              </w:rPr>
              <w:t>14 855,86</w:t>
            </w:r>
          </w:p>
        </w:tc>
        <w:tc>
          <w:tcPr>
            <w:tcW w:w="992" w:type="dxa"/>
            <w:noWrap/>
            <w:hideMark/>
          </w:tcPr>
          <w:p w:rsidR="00AD1717" w:rsidRPr="00220BC3" w:rsidRDefault="00AD1717" w:rsidP="000C2CA8">
            <w:pPr>
              <w:jc w:val="center"/>
              <w:rPr>
                <w:sz w:val="22"/>
                <w:szCs w:val="22"/>
              </w:rPr>
            </w:pPr>
            <w:r w:rsidRPr="00220BC3">
              <w:rPr>
                <w:sz w:val="22"/>
                <w:szCs w:val="22"/>
              </w:rPr>
              <w:t>104</w:t>
            </w:r>
          </w:p>
        </w:tc>
        <w:tc>
          <w:tcPr>
            <w:tcW w:w="850" w:type="dxa"/>
            <w:noWrap/>
            <w:hideMark/>
          </w:tcPr>
          <w:p w:rsidR="00AD1717" w:rsidRPr="00220BC3" w:rsidRDefault="00AD1717" w:rsidP="000C2CA8">
            <w:pPr>
              <w:jc w:val="center"/>
              <w:rPr>
                <w:sz w:val="22"/>
                <w:szCs w:val="22"/>
              </w:rPr>
            </w:pPr>
            <w:r w:rsidRPr="00220BC3">
              <w:rPr>
                <w:sz w:val="22"/>
                <w:szCs w:val="22"/>
              </w:rPr>
              <w:t>96</w:t>
            </w:r>
          </w:p>
        </w:tc>
        <w:tc>
          <w:tcPr>
            <w:tcW w:w="1276" w:type="dxa"/>
            <w:hideMark/>
          </w:tcPr>
          <w:p w:rsidR="00AD1717" w:rsidRPr="00220BC3" w:rsidRDefault="00AD1717" w:rsidP="000C2CA8">
            <w:pPr>
              <w:jc w:val="center"/>
              <w:rPr>
                <w:sz w:val="22"/>
                <w:szCs w:val="22"/>
              </w:rPr>
            </w:pPr>
            <w:r w:rsidRPr="00220BC3">
              <w:rPr>
                <w:sz w:val="22"/>
                <w:szCs w:val="22"/>
              </w:rPr>
              <w:t>15 610,31</w:t>
            </w:r>
          </w:p>
        </w:tc>
      </w:tr>
      <w:tr w:rsidR="00AD1717" w:rsidRPr="00220BC3" w:rsidTr="000C2CA8">
        <w:trPr>
          <w:trHeight w:val="698"/>
        </w:trPr>
        <w:tc>
          <w:tcPr>
            <w:tcW w:w="3227" w:type="dxa"/>
            <w:gridSpan w:val="2"/>
            <w:hideMark/>
          </w:tcPr>
          <w:p w:rsidR="00AD1717" w:rsidRPr="00220BC3" w:rsidRDefault="00AD1717" w:rsidP="000C2CA8">
            <w:pPr>
              <w:jc w:val="both"/>
              <w:rPr>
                <w:sz w:val="22"/>
                <w:szCs w:val="22"/>
              </w:rPr>
            </w:pPr>
            <w:r w:rsidRPr="00220BC3">
              <w:rPr>
                <w:sz w:val="22"/>
                <w:szCs w:val="22"/>
              </w:rPr>
              <w:t>Удельный расход электроэнергии на подъем и очистку, кВт/м3</w:t>
            </w:r>
          </w:p>
        </w:tc>
        <w:tc>
          <w:tcPr>
            <w:tcW w:w="1134" w:type="dxa"/>
            <w:hideMark/>
          </w:tcPr>
          <w:p w:rsidR="00AD1717" w:rsidRPr="00220BC3" w:rsidRDefault="00AD1717" w:rsidP="000C2CA8">
            <w:pPr>
              <w:jc w:val="center"/>
              <w:rPr>
                <w:sz w:val="22"/>
                <w:szCs w:val="22"/>
              </w:rPr>
            </w:pPr>
            <w:r w:rsidRPr="00220BC3">
              <w:rPr>
                <w:sz w:val="22"/>
                <w:szCs w:val="22"/>
              </w:rPr>
              <w:t>0,43</w:t>
            </w:r>
          </w:p>
        </w:tc>
        <w:tc>
          <w:tcPr>
            <w:tcW w:w="1134" w:type="dxa"/>
            <w:hideMark/>
          </w:tcPr>
          <w:p w:rsidR="00AD1717" w:rsidRPr="00220BC3" w:rsidRDefault="00AD1717" w:rsidP="000C2CA8">
            <w:pPr>
              <w:jc w:val="center"/>
              <w:rPr>
                <w:sz w:val="22"/>
                <w:szCs w:val="22"/>
              </w:rPr>
            </w:pPr>
            <w:r w:rsidRPr="00220BC3">
              <w:rPr>
                <w:sz w:val="22"/>
                <w:szCs w:val="22"/>
              </w:rPr>
              <w:t>0,46</w:t>
            </w:r>
          </w:p>
        </w:tc>
        <w:tc>
          <w:tcPr>
            <w:tcW w:w="1276" w:type="dxa"/>
            <w:hideMark/>
          </w:tcPr>
          <w:p w:rsidR="00AD1717" w:rsidRPr="00220BC3" w:rsidRDefault="00AD1717" w:rsidP="000C2CA8">
            <w:pPr>
              <w:jc w:val="center"/>
              <w:rPr>
                <w:sz w:val="22"/>
                <w:szCs w:val="22"/>
              </w:rPr>
            </w:pPr>
            <w:r w:rsidRPr="00220BC3">
              <w:rPr>
                <w:sz w:val="22"/>
                <w:szCs w:val="22"/>
              </w:rPr>
              <w:t>0,44</w:t>
            </w:r>
          </w:p>
        </w:tc>
        <w:tc>
          <w:tcPr>
            <w:tcW w:w="992" w:type="dxa"/>
            <w:noWrap/>
            <w:hideMark/>
          </w:tcPr>
          <w:p w:rsidR="00AD1717" w:rsidRPr="00220BC3" w:rsidRDefault="00AD1717" w:rsidP="000C2CA8">
            <w:pPr>
              <w:jc w:val="center"/>
              <w:rPr>
                <w:sz w:val="22"/>
                <w:szCs w:val="22"/>
              </w:rPr>
            </w:pPr>
            <w:r w:rsidRPr="00220BC3">
              <w:rPr>
                <w:sz w:val="22"/>
                <w:szCs w:val="22"/>
              </w:rPr>
              <w:t>103</w:t>
            </w:r>
          </w:p>
        </w:tc>
        <w:tc>
          <w:tcPr>
            <w:tcW w:w="850" w:type="dxa"/>
            <w:noWrap/>
            <w:hideMark/>
          </w:tcPr>
          <w:p w:rsidR="00AD1717" w:rsidRPr="00220BC3" w:rsidRDefault="00AD1717" w:rsidP="000C2CA8">
            <w:pPr>
              <w:jc w:val="center"/>
              <w:rPr>
                <w:sz w:val="22"/>
                <w:szCs w:val="22"/>
              </w:rPr>
            </w:pPr>
            <w:r w:rsidRPr="00220BC3">
              <w:rPr>
                <w:sz w:val="22"/>
                <w:szCs w:val="22"/>
              </w:rPr>
              <w:t>95</w:t>
            </w:r>
          </w:p>
        </w:tc>
        <w:tc>
          <w:tcPr>
            <w:tcW w:w="1276" w:type="dxa"/>
            <w:hideMark/>
          </w:tcPr>
          <w:p w:rsidR="00AD1717" w:rsidRPr="00220BC3" w:rsidRDefault="00AD1717" w:rsidP="000C2CA8">
            <w:pPr>
              <w:jc w:val="center"/>
              <w:rPr>
                <w:sz w:val="22"/>
                <w:szCs w:val="22"/>
              </w:rPr>
            </w:pPr>
            <w:r w:rsidRPr="00220BC3">
              <w:rPr>
                <w:sz w:val="22"/>
                <w:szCs w:val="22"/>
              </w:rPr>
              <w:t>0,46</w:t>
            </w:r>
          </w:p>
        </w:tc>
      </w:tr>
      <w:tr w:rsidR="00AD1717" w:rsidRPr="00220BC3" w:rsidTr="000C2CA8">
        <w:trPr>
          <w:trHeight w:val="698"/>
        </w:trPr>
        <w:tc>
          <w:tcPr>
            <w:tcW w:w="3227" w:type="dxa"/>
            <w:gridSpan w:val="2"/>
            <w:hideMark/>
          </w:tcPr>
          <w:p w:rsidR="00AD1717" w:rsidRPr="00220BC3" w:rsidRDefault="00AD1717" w:rsidP="000C2CA8">
            <w:pPr>
              <w:jc w:val="both"/>
              <w:rPr>
                <w:sz w:val="22"/>
                <w:szCs w:val="22"/>
              </w:rPr>
            </w:pPr>
            <w:r w:rsidRPr="00220BC3">
              <w:rPr>
                <w:sz w:val="22"/>
                <w:szCs w:val="22"/>
              </w:rPr>
              <w:t>Удельный расход электроэнергии на транспортировку, кВт/м3</w:t>
            </w:r>
          </w:p>
        </w:tc>
        <w:tc>
          <w:tcPr>
            <w:tcW w:w="1134" w:type="dxa"/>
            <w:hideMark/>
          </w:tcPr>
          <w:p w:rsidR="00AD1717" w:rsidRPr="00220BC3" w:rsidRDefault="00AD1717" w:rsidP="000C2CA8">
            <w:pPr>
              <w:jc w:val="center"/>
              <w:rPr>
                <w:sz w:val="22"/>
                <w:szCs w:val="22"/>
              </w:rPr>
            </w:pPr>
            <w:r w:rsidRPr="00220BC3">
              <w:rPr>
                <w:sz w:val="22"/>
                <w:szCs w:val="22"/>
              </w:rPr>
              <w:t>0,27</w:t>
            </w:r>
          </w:p>
        </w:tc>
        <w:tc>
          <w:tcPr>
            <w:tcW w:w="1134" w:type="dxa"/>
            <w:hideMark/>
          </w:tcPr>
          <w:p w:rsidR="00AD1717" w:rsidRPr="00220BC3" w:rsidRDefault="00AD1717" w:rsidP="000C2CA8">
            <w:pPr>
              <w:jc w:val="center"/>
              <w:rPr>
                <w:sz w:val="22"/>
                <w:szCs w:val="22"/>
              </w:rPr>
            </w:pPr>
            <w:r w:rsidRPr="00220BC3">
              <w:rPr>
                <w:sz w:val="22"/>
                <w:szCs w:val="22"/>
              </w:rPr>
              <w:t>0,266</w:t>
            </w:r>
          </w:p>
        </w:tc>
        <w:tc>
          <w:tcPr>
            <w:tcW w:w="1276" w:type="dxa"/>
            <w:hideMark/>
          </w:tcPr>
          <w:p w:rsidR="00AD1717" w:rsidRPr="00220BC3" w:rsidRDefault="00AD1717" w:rsidP="000C2CA8">
            <w:pPr>
              <w:jc w:val="center"/>
              <w:rPr>
                <w:sz w:val="22"/>
                <w:szCs w:val="22"/>
              </w:rPr>
            </w:pPr>
            <w:r w:rsidRPr="00220BC3">
              <w:rPr>
                <w:sz w:val="22"/>
                <w:szCs w:val="22"/>
              </w:rPr>
              <w:t>0,268</w:t>
            </w:r>
          </w:p>
        </w:tc>
        <w:tc>
          <w:tcPr>
            <w:tcW w:w="992" w:type="dxa"/>
            <w:noWrap/>
            <w:hideMark/>
          </w:tcPr>
          <w:p w:rsidR="00AD1717" w:rsidRPr="00220BC3" w:rsidRDefault="00AD1717" w:rsidP="000C2CA8">
            <w:pPr>
              <w:jc w:val="center"/>
              <w:rPr>
                <w:sz w:val="22"/>
                <w:szCs w:val="22"/>
              </w:rPr>
            </w:pPr>
            <w:r w:rsidRPr="00220BC3">
              <w:rPr>
                <w:sz w:val="22"/>
                <w:szCs w:val="22"/>
              </w:rPr>
              <w:t>98</w:t>
            </w:r>
          </w:p>
        </w:tc>
        <w:tc>
          <w:tcPr>
            <w:tcW w:w="850" w:type="dxa"/>
            <w:noWrap/>
            <w:hideMark/>
          </w:tcPr>
          <w:p w:rsidR="00AD1717" w:rsidRPr="00220BC3" w:rsidRDefault="00AD1717" w:rsidP="000C2CA8">
            <w:pPr>
              <w:jc w:val="center"/>
              <w:rPr>
                <w:sz w:val="22"/>
                <w:szCs w:val="22"/>
              </w:rPr>
            </w:pPr>
            <w:r w:rsidRPr="00220BC3">
              <w:rPr>
                <w:sz w:val="22"/>
                <w:szCs w:val="22"/>
              </w:rPr>
              <w:t>101</w:t>
            </w:r>
            <w:r w:rsidRPr="00220BC3">
              <w:rPr>
                <w:sz w:val="22"/>
                <w:szCs w:val="22"/>
                <w:vertAlign w:val="superscript"/>
              </w:rPr>
              <w:t>1</w:t>
            </w:r>
          </w:p>
        </w:tc>
        <w:tc>
          <w:tcPr>
            <w:tcW w:w="1276" w:type="dxa"/>
            <w:hideMark/>
          </w:tcPr>
          <w:p w:rsidR="00AD1717" w:rsidRPr="00220BC3" w:rsidRDefault="00AD1717" w:rsidP="000C2CA8">
            <w:pPr>
              <w:jc w:val="center"/>
              <w:rPr>
                <w:sz w:val="22"/>
                <w:szCs w:val="22"/>
              </w:rPr>
            </w:pPr>
            <w:r w:rsidRPr="00220BC3">
              <w:rPr>
                <w:sz w:val="22"/>
                <w:szCs w:val="22"/>
              </w:rPr>
              <w:t>0,27</w:t>
            </w:r>
          </w:p>
        </w:tc>
      </w:tr>
      <w:tr w:rsidR="00AD1717" w:rsidRPr="00220BC3" w:rsidTr="000C2CA8">
        <w:trPr>
          <w:trHeight w:val="417"/>
        </w:trPr>
        <w:tc>
          <w:tcPr>
            <w:tcW w:w="3227" w:type="dxa"/>
            <w:gridSpan w:val="2"/>
            <w:hideMark/>
          </w:tcPr>
          <w:p w:rsidR="00AD1717" w:rsidRPr="00220BC3" w:rsidRDefault="00AD1717" w:rsidP="000C2CA8">
            <w:pPr>
              <w:jc w:val="both"/>
              <w:rPr>
                <w:sz w:val="22"/>
                <w:szCs w:val="22"/>
              </w:rPr>
            </w:pPr>
            <w:r w:rsidRPr="00220BC3">
              <w:rPr>
                <w:sz w:val="22"/>
                <w:szCs w:val="22"/>
              </w:rPr>
              <w:t>Протяженность сети, км</w:t>
            </w:r>
          </w:p>
        </w:tc>
        <w:tc>
          <w:tcPr>
            <w:tcW w:w="1134" w:type="dxa"/>
            <w:hideMark/>
          </w:tcPr>
          <w:p w:rsidR="00AD1717" w:rsidRPr="00220BC3" w:rsidRDefault="00AD1717" w:rsidP="000C2CA8">
            <w:pPr>
              <w:jc w:val="center"/>
              <w:rPr>
                <w:sz w:val="22"/>
                <w:szCs w:val="22"/>
              </w:rPr>
            </w:pPr>
            <w:r w:rsidRPr="00220BC3">
              <w:rPr>
                <w:sz w:val="22"/>
                <w:szCs w:val="22"/>
              </w:rPr>
              <w:t>115,94</w:t>
            </w:r>
          </w:p>
        </w:tc>
        <w:tc>
          <w:tcPr>
            <w:tcW w:w="1134" w:type="dxa"/>
            <w:hideMark/>
          </w:tcPr>
          <w:p w:rsidR="00AD1717" w:rsidRPr="00220BC3" w:rsidRDefault="00AD1717" w:rsidP="000C2CA8">
            <w:pPr>
              <w:jc w:val="center"/>
              <w:rPr>
                <w:sz w:val="22"/>
                <w:szCs w:val="22"/>
              </w:rPr>
            </w:pPr>
            <w:r w:rsidRPr="00220BC3">
              <w:rPr>
                <w:sz w:val="22"/>
                <w:szCs w:val="22"/>
              </w:rPr>
              <w:t>119,35</w:t>
            </w:r>
          </w:p>
        </w:tc>
        <w:tc>
          <w:tcPr>
            <w:tcW w:w="1276" w:type="dxa"/>
            <w:hideMark/>
          </w:tcPr>
          <w:p w:rsidR="00AD1717" w:rsidRPr="00220BC3" w:rsidRDefault="00AD1717" w:rsidP="000C2CA8">
            <w:pPr>
              <w:jc w:val="center"/>
              <w:rPr>
                <w:sz w:val="22"/>
                <w:szCs w:val="22"/>
              </w:rPr>
            </w:pPr>
            <w:r w:rsidRPr="00220BC3">
              <w:rPr>
                <w:sz w:val="22"/>
                <w:szCs w:val="22"/>
              </w:rPr>
              <w:t>122,98</w:t>
            </w:r>
          </w:p>
        </w:tc>
        <w:tc>
          <w:tcPr>
            <w:tcW w:w="992" w:type="dxa"/>
            <w:noWrap/>
            <w:hideMark/>
          </w:tcPr>
          <w:p w:rsidR="00AD1717" w:rsidRPr="00220BC3" w:rsidRDefault="00AD1717" w:rsidP="000C2CA8">
            <w:pPr>
              <w:jc w:val="center"/>
              <w:rPr>
                <w:sz w:val="22"/>
                <w:szCs w:val="22"/>
              </w:rPr>
            </w:pPr>
            <w:r w:rsidRPr="00220BC3">
              <w:rPr>
                <w:sz w:val="22"/>
                <w:szCs w:val="22"/>
              </w:rPr>
              <w:t>106</w:t>
            </w:r>
          </w:p>
        </w:tc>
        <w:tc>
          <w:tcPr>
            <w:tcW w:w="850" w:type="dxa"/>
            <w:noWrap/>
            <w:hideMark/>
          </w:tcPr>
          <w:p w:rsidR="00AD1717" w:rsidRPr="00220BC3" w:rsidRDefault="00AD1717" w:rsidP="000C2CA8">
            <w:pPr>
              <w:jc w:val="center"/>
              <w:rPr>
                <w:sz w:val="22"/>
                <w:szCs w:val="22"/>
              </w:rPr>
            </w:pPr>
            <w:r w:rsidRPr="00220BC3">
              <w:rPr>
                <w:sz w:val="22"/>
                <w:szCs w:val="22"/>
              </w:rPr>
              <w:t>103</w:t>
            </w:r>
          </w:p>
        </w:tc>
        <w:tc>
          <w:tcPr>
            <w:tcW w:w="1276" w:type="dxa"/>
            <w:noWrap/>
            <w:hideMark/>
          </w:tcPr>
          <w:p w:rsidR="00AD1717" w:rsidRPr="00220BC3" w:rsidRDefault="00AD1717" w:rsidP="000C2CA8">
            <w:pPr>
              <w:jc w:val="center"/>
              <w:rPr>
                <w:sz w:val="22"/>
                <w:szCs w:val="22"/>
              </w:rPr>
            </w:pPr>
            <w:r w:rsidRPr="00220BC3">
              <w:rPr>
                <w:sz w:val="22"/>
                <w:szCs w:val="22"/>
              </w:rPr>
              <w:t>124,66</w:t>
            </w:r>
          </w:p>
        </w:tc>
      </w:tr>
      <w:tr w:rsidR="00AD1717" w:rsidRPr="00220BC3" w:rsidTr="000C2CA8">
        <w:trPr>
          <w:trHeight w:val="630"/>
        </w:trPr>
        <w:tc>
          <w:tcPr>
            <w:tcW w:w="3227" w:type="dxa"/>
            <w:gridSpan w:val="2"/>
            <w:hideMark/>
          </w:tcPr>
          <w:p w:rsidR="00AD1717" w:rsidRPr="00220BC3" w:rsidRDefault="00AD1717" w:rsidP="000C2CA8">
            <w:pPr>
              <w:jc w:val="both"/>
              <w:rPr>
                <w:sz w:val="22"/>
                <w:szCs w:val="22"/>
              </w:rPr>
            </w:pPr>
            <w:r w:rsidRPr="00220BC3">
              <w:rPr>
                <w:sz w:val="22"/>
                <w:szCs w:val="22"/>
              </w:rPr>
              <w:t>Доля проб питьевой воды, не соответствующая качеству, %</w:t>
            </w:r>
          </w:p>
        </w:tc>
        <w:tc>
          <w:tcPr>
            <w:tcW w:w="1134" w:type="dxa"/>
            <w:hideMark/>
          </w:tcPr>
          <w:p w:rsidR="00AD1717" w:rsidRPr="00220BC3" w:rsidRDefault="00AD1717" w:rsidP="000C2CA8">
            <w:pPr>
              <w:jc w:val="center"/>
              <w:rPr>
                <w:sz w:val="22"/>
                <w:szCs w:val="22"/>
              </w:rPr>
            </w:pPr>
            <w:r w:rsidRPr="00220BC3">
              <w:rPr>
                <w:sz w:val="22"/>
                <w:szCs w:val="22"/>
              </w:rPr>
              <w:t>0</w:t>
            </w:r>
          </w:p>
        </w:tc>
        <w:tc>
          <w:tcPr>
            <w:tcW w:w="1134" w:type="dxa"/>
            <w:hideMark/>
          </w:tcPr>
          <w:p w:rsidR="00AD1717" w:rsidRPr="00220BC3" w:rsidRDefault="00AD1717" w:rsidP="000C2CA8">
            <w:pPr>
              <w:jc w:val="center"/>
              <w:rPr>
                <w:sz w:val="22"/>
                <w:szCs w:val="22"/>
              </w:rPr>
            </w:pPr>
            <w:r w:rsidRPr="00220BC3">
              <w:rPr>
                <w:sz w:val="22"/>
                <w:szCs w:val="22"/>
              </w:rPr>
              <w:t>0</w:t>
            </w:r>
          </w:p>
        </w:tc>
        <w:tc>
          <w:tcPr>
            <w:tcW w:w="1276" w:type="dxa"/>
            <w:hideMark/>
          </w:tcPr>
          <w:p w:rsidR="00AD1717" w:rsidRPr="00220BC3" w:rsidRDefault="00AD1717" w:rsidP="000C2CA8">
            <w:pPr>
              <w:jc w:val="center"/>
              <w:rPr>
                <w:sz w:val="22"/>
                <w:szCs w:val="22"/>
              </w:rPr>
            </w:pPr>
            <w:r w:rsidRPr="00220BC3">
              <w:rPr>
                <w:sz w:val="22"/>
                <w:szCs w:val="22"/>
              </w:rPr>
              <w:t>0</w:t>
            </w:r>
          </w:p>
        </w:tc>
        <w:tc>
          <w:tcPr>
            <w:tcW w:w="992" w:type="dxa"/>
            <w:noWrap/>
            <w:hideMark/>
          </w:tcPr>
          <w:p w:rsidR="00AD1717" w:rsidRPr="00220BC3" w:rsidRDefault="00AD1717" w:rsidP="000C2CA8">
            <w:pPr>
              <w:jc w:val="center"/>
              <w:rPr>
                <w:sz w:val="22"/>
                <w:szCs w:val="22"/>
              </w:rPr>
            </w:pPr>
            <w:r w:rsidRPr="00220BC3">
              <w:rPr>
                <w:sz w:val="22"/>
                <w:szCs w:val="22"/>
              </w:rPr>
              <w:t>100</w:t>
            </w:r>
          </w:p>
        </w:tc>
        <w:tc>
          <w:tcPr>
            <w:tcW w:w="850" w:type="dxa"/>
            <w:noWrap/>
            <w:hideMark/>
          </w:tcPr>
          <w:p w:rsidR="00AD1717" w:rsidRPr="00220BC3" w:rsidRDefault="00AD1717" w:rsidP="000C2CA8">
            <w:pPr>
              <w:jc w:val="center"/>
              <w:rPr>
                <w:sz w:val="22"/>
                <w:szCs w:val="22"/>
              </w:rPr>
            </w:pPr>
            <w:r w:rsidRPr="00220BC3">
              <w:rPr>
                <w:sz w:val="22"/>
                <w:szCs w:val="22"/>
              </w:rPr>
              <w:t>100</w:t>
            </w:r>
          </w:p>
        </w:tc>
        <w:tc>
          <w:tcPr>
            <w:tcW w:w="1276" w:type="dxa"/>
            <w:noWrap/>
            <w:hideMark/>
          </w:tcPr>
          <w:p w:rsidR="00AD1717" w:rsidRPr="00220BC3" w:rsidRDefault="00AD1717" w:rsidP="000C2CA8">
            <w:pPr>
              <w:jc w:val="center"/>
              <w:rPr>
                <w:sz w:val="22"/>
                <w:szCs w:val="22"/>
              </w:rPr>
            </w:pPr>
            <w:r w:rsidRPr="00220BC3">
              <w:rPr>
                <w:sz w:val="22"/>
                <w:szCs w:val="22"/>
              </w:rPr>
              <w:t>0</w:t>
            </w:r>
          </w:p>
        </w:tc>
      </w:tr>
      <w:tr w:rsidR="00AD1717" w:rsidRPr="00220BC3" w:rsidTr="000C2CA8">
        <w:trPr>
          <w:trHeight w:val="616"/>
        </w:trPr>
        <w:tc>
          <w:tcPr>
            <w:tcW w:w="3227" w:type="dxa"/>
            <w:gridSpan w:val="2"/>
            <w:hideMark/>
          </w:tcPr>
          <w:p w:rsidR="00AD1717" w:rsidRPr="00220BC3" w:rsidRDefault="00AD1717" w:rsidP="000C2CA8">
            <w:pPr>
              <w:jc w:val="both"/>
              <w:rPr>
                <w:sz w:val="22"/>
                <w:szCs w:val="22"/>
              </w:rPr>
            </w:pPr>
            <w:r w:rsidRPr="00220BC3">
              <w:rPr>
                <w:sz w:val="22"/>
                <w:szCs w:val="22"/>
              </w:rPr>
              <w:t>Количества покупного тепла на отопление объектов, Гкал</w:t>
            </w:r>
          </w:p>
        </w:tc>
        <w:tc>
          <w:tcPr>
            <w:tcW w:w="1134" w:type="dxa"/>
            <w:hideMark/>
          </w:tcPr>
          <w:p w:rsidR="00AD1717" w:rsidRPr="00220BC3" w:rsidRDefault="00AD1717" w:rsidP="000C2CA8">
            <w:pPr>
              <w:jc w:val="center"/>
              <w:rPr>
                <w:sz w:val="22"/>
                <w:szCs w:val="22"/>
              </w:rPr>
            </w:pPr>
            <w:r w:rsidRPr="00220BC3">
              <w:rPr>
                <w:sz w:val="22"/>
                <w:szCs w:val="22"/>
              </w:rPr>
              <w:t>2 171,2</w:t>
            </w:r>
          </w:p>
        </w:tc>
        <w:tc>
          <w:tcPr>
            <w:tcW w:w="1134" w:type="dxa"/>
            <w:hideMark/>
          </w:tcPr>
          <w:p w:rsidR="00AD1717" w:rsidRPr="00220BC3" w:rsidRDefault="00AD1717" w:rsidP="000C2CA8">
            <w:pPr>
              <w:jc w:val="center"/>
              <w:rPr>
                <w:sz w:val="22"/>
                <w:szCs w:val="22"/>
              </w:rPr>
            </w:pPr>
            <w:r w:rsidRPr="00220BC3">
              <w:rPr>
                <w:sz w:val="22"/>
                <w:szCs w:val="22"/>
              </w:rPr>
              <w:t>2 321,5</w:t>
            </w:r>
          </w:p>
        </w:tc>
        <w:tc>
          <w:tcPr>
            <w:tcW w:w="1276" w:type="dxa"/>
            <w:hideMark/>
          </w:tcPr>
          <w:p w:rsidR="00AD1717" w:rsidRPr="00220BC3" w:rsidRDefault="00AD1717" w:rsidP="000C2CA8">
            <w:pPr>
              <w:jc w:val="center"/>
              <w:rPr>
                <w:sz w:val="22"/>
                <w:szCs w:val="22"/>
              </w:rPr>
            </w:pPr>
            <w:r w:rsidRPr="00220BC3">
              <w:rPr>
                <w:sz w:val="22"/>
                <w:szCs w:val="22"/>
              </w:rPr>
              <w:t>2 502,9</w:t>
            </w:r>
          </w:p>
        </w:tc>
        <w:tc>
          <w:tcPr>
            <w:tcW w:w="992" w:type="dxa"/>
            <w:noWrap/>
            <w:hideMark/>
          </w:tcPr>
          <w:p w:rsidR="00AD1717" w:rsidRPr="00220BC3" w:rsidRDefault="00AD1717" w:rsidP="000C2CA8">
            <w:pPr>
              <w:jc w:val="center"/>
              <w:rPr>
                <w:sz w:val="22"/>
                <w:szCs w:val="22"/>
              </w:rPr>
            </w:pPr>
            <w:r w:rsidRPr="00220BC3">
              <w:rPr>
                <w:sz w:val="22"/>
                <w:szCs w:val="22"/>
              </w:rPr>
              <w:t>115</w:t>
            </w:r>
          </w:p>
        </w:tc>
        <w:tc>
          <w:tcPr>
            <w:tcW w:w="850" w:type="dxa"/>
            <w:noWrap/>
            <w:hideMark/>
          </w:tcPr>
          <w:p w:rsidR="00AD1717" w:rsidRPr="00220BC3" w:rsidRDefault="00AD1717" w:rsidP="000C2CA8">
            <w:pPr>
              <w:jc w:val="center"/>
              <w:rPr>
                <w:sz w:val="22"/>
                <w:szCs w:val="22"/>
              </w:rPr>
            </w:pPr>
            <w:r w:rsidRPr="00220BC3">
              <w:rPr>
                <w:sz w:val="22"/>
                <w:szCs w:val="22"/>
              </w:rPr>
              <w:t>108</w:t>
            </w:r>
            <w:r w:rsidRPr="00220BC3">
              <w:rPr>
                <w:sz w:val="22"/>
                <w:szCs w:val="22"/>
                <w:vertAlign w:val="superscript"/>
              </w:rPr>
              <w:t>2</w:t>
            </w:r>
          </w:p>
        </w:tc>
        <w:tc>
          <w:tcPr>
            <w:tcW w:w="1276" w:type="dxa"/>
            <w:hideMark/>
          </w:tcPr>
          <w:p w:rsidR="00AD1717" w:rsidRPr="00220BC3" w:rsidRDefault="00AD1717" w:rsidP="000C2CA8">
            <w:pPr>
              <w:jc w:val="center"/>
              <w:rPr>
                <w:sz w:val="22"/>
                <w:szCs w:val="22"/>
              </w:rPr>
            </w:pPr>
            <w:r w:rsidRPr="00220BC3">
              <w:rPr>
                <w:sz w:val="22"/>
                <w:szCs w:val="22"/>
              </w:rPr>
              <w:t>2 591,5</w:t>
            </w:r>
          </w:p>
        </w:tc>
      </w:tr>
      <w:tr w:rsidR="00AD1717" w:rsidRPr="00220BC3" w:rsidTr="000C2CA8">
        <w:trPr>
          <w:trHeight w:val="840"/>
        </w:trPr>
        <w:tc>
          <w:tcPr>
            <w:tcW w:w="3227" w:type="dxa"/>
            <w:gridSpan w:val="2"/>
            <w:hideMark/>
          </w:tcPr>
          <w:p w:rsidR="00AD1717" w:rsidRPr="00220BC3" w:rsidRDefault="00AD1717" w:rsidP="000C2CA8">
            <w:pPr>
              <w:jc w:val="both"/>
              <w:rPr>
                <w:sz w:val="22"/>
                <w:szCs w:val="22"/>
              </w:rPr>
            </w:pPr>
            <w:r w:rsidRPr="00220BC3">
              <w:rPr>
                <w:sz w:val="22"/>
                <w:szCs w:val="22"/>
              </w:rPr>
              <w:t>Количества газа, необходимого для выработки собственного тепла на котельной ВЗС, тыс.м3</w:t>
            </w:r>
          </w:p>
        </w:tc>
        <w:tc>
          <w:tcPr>
            <w:tcW w:w="1134" w:type="dxa"/>
            <w:hideMark/>
          </w:tcPr>
          <w:p w:rsidR="00AD1717" w:rsidRPr="00220BC3" w:rsidRDefault="00AD1717" w:rsidP="000C2CA8">
            <w:pPr>
              <w:jc w:val="center"/>
              <w:rPr>
                <w:sz w:val="22"/>
                <w:szCs w:val="22"/>
              </w:rPr>
            </w:pPr>
            <w:r w:rsidRPr="00220BC3">
              <w:rPr>
                <w:sz w:val="22"/>
                <w:szCs w:val="22"/>
              </w:rPr>
              <w:t>9 237,7</w:t>
            </w:r>
          </w:p>
        </w:tc>
        <w:tc>
          <w:tcPr>
            <w:tcW w:w="1134" w:type="dxa"/>
            <w:hideMark/>
          </w:tcPr>
          <w:p w:rsidR="00AD1717" w:rsidRPr="00220BC3" w:rsidRDefault="00AD1717" w:rsidP="000C2CA8">
            <w:pPr>
              <w:jc w:val="center"/>
              <w:rPr>
                <w:sz w:val="22"/>
                <w:szCs w:val="22"/>
              </w:rPr>
            </w:pPr>
            <w:r w:rsidRPr="00220BC3">
              <w:rPr>
                <w:sz w:val="22"/>
                <w:szCs w:val="22"/>
              </w:rPr>
              <w:t>9 237,7</w:t>
            </w:r>
          </w:p>
        </w:tc>
        <w:tc>
          <w:tcPr>
            <w:tcW w:w="1276" w:type="dxa"/>
            <w:hideMark/>
          </w:tcPr>
          <w:p w:rsidR="00AD1717" w:rsidRPr="00220BC3" w:rsidRDefault="00AD1717" w:rsidP="000C2CA8">
            <w:pPr>
              <w:jc w:val="center"/>
              <w:rPr>
                <w:sz w:val="22"/>
                <w:szCs w:val="22"/>
              </w:rPr>
            </w:pPr>
            <w:r w:rsidRPr="00220BC3">
              <w:rPr>
                <w:sz w:val="22"/>
                <w:szCs w:val="22"/>
              </w:rPr>
              <w:t>12 158,0</w:t>
            </w:r>
          </w:p>
        </w:tc>
        <w:tc>
          <w:tcPr>
            <w:tcW w:w="992" w:type="dxa"/>
            <w:noWrap/>
            <w:hideMark/>
          </w:tcPr>
          <w:p w:rsidR="00AD1717" w:rsidRPr="00220BC3" w:rsidRDefault="00AD1717" w:rsidP="000C2CA8">
            <w:pPr>
              <w:jc w:val="center"/>
              <w:rPr>
                <w:sz w:val="22"/>
                <w:szCs w:val="22"/>
              </w:rPr>
            </w:pPr>
            <w:r w:rsidRPr="00220BC3">
              <w:rPr>
                <w:sz w:val="22"/>
                <w:szCs w:val="22"/>
              </w:rPr>
              <w:t>132</w:t>
            </w:r>
          </w:p>
        </w:tc>
        <w:tc>
          <w:tcPr>
            <w:tcW w:w="850" w:type="dxa"/>
            <w:noWrap/>
            <w:hideMark/>
          </w:tcPr>
          <w:p w:rsidR="00AD1717" w:rsidRPr="00220BC3" w:rsidRDefault="00AD1717" w:rsidP="000C2CA8">
            <w:pPr>
              <w:jc w:val="center"/>
              <w:rPr>
                <w:sz w:val="22"/>
                <w:szCs w:val="22"/>
              </w:rPr>
            </w:pPr>
            <w:r w:rsidRPr="00220BC3">
              <w:rPr>
                <w:sz w:val="22"/>
                <w:szCs w:val="22"/>
              </w:rPr>
              <w:t>132</w:t>
            </w:r>
            <w:r w:rsidRPr="00220BC3">
              <w:rPr>
                <w:sz w:val="22"/>
                <w:szCs w:val="22"/>
                <w:vertAlign w:val="superscript"/>
              </w:rPr>
              <w:t>3</w:t>
            </w:r>
          </w:p>
        </w:tc>
        <w:tc>
          <w:tcPr>
            <w:tcW w:w="1276" w:type="dxa"/>
            <w:hideMark/>
          </w:tcPr>
          <w:p w:rsidR="00AD1717" w:rsidRPr="00220BC3" w:rsidRDefault="00AD1717" w:rsidP="000C2CA8">
            <w:pPr>
              <w:jc w:val="center"/>
              <w:rPr>
                <w:sz w:val="22"/>
                <w:szCs w:val="22"/>
              </w:rPr>
            </w:pPr>
            <w:r w:rsidRPr="00220BC3">
              <w:rPr>
                <w:sz w:val="22"/>
                <w:szCs w:val="22"/>
              </w:rPr>
              <w:t>11 180</w:t>
            </w:r>
          </w:p>
        </w:tc>
      </w:tr>
      <w:tr w:rsidR="00AD1717" w:rsidRPr="00220BC3" w:rsidTr="000C2CA8">
        <w:trPr>
          <w:trHeight w:val="363"/>
        </w:trPr>
        <w:tc>
          <w:tcPr>
            <w:tcW w:w="9889" w:type="dxa"/>
            <w:gridSpan w:val="8"/>
            <w:noWrap/>
            <w:hideMark/>
          </w:tcPr>
          <w:p w:rsidR="00AD1717" w:rsidRPr="00220BC3" w:rsidRDefault="00AD1717" w:rsidP="000C2CA8">
            <w:pPr>
              <w:jc w:val="center"/>
              <w:rPr>
                <w:b/>
                <w:bCs/>
                <w:sz w:val="22"/>
                <w:szCs w:val="22"/>
              </w:rPr>
            </w:pPr>
            <w:r w:rsidRPr="00220BC3">
              <w:rPr>
                <w:b/>
                <w:bCs/>
                <w:sz w:val="22"/>
                <w:szCs w:val="22"/>
              </w:rPr>
              <w:t>ВОС с. Верхневилюйск</w:t>
            </w:r>
          </w:p>
        </w:tc>
      </w:tr>
      <w:tr w:rsidR="00AD1717" w:rsidRPr="00220BC3" w:rsidTr="000C2CA8">
        <w:trPr>
          <w:trHeight w:val="402"/>
        </w:trPr>
        <w:tc>
          <w:tcPr>
            <w:tcW w:w="3227" w:type="dxa"/>
            <w:gridSpan w:val="2"/>
            <w:hideMark/>
          </w:tcPr>
          <w:p w:rsidR="00AD1717" w:rsidRPr="00220BC3" w:rsidRDefault="00AD1717" w:rsidP="000C2CA8">
            <w:pPr>
              <w:jc w:val="both"/>
              <w:rPr>
                <w:sz w:val="22"/>
                <w:szCs w:val="22"/>
              </w:rPr>
            </w:pPr>
            <w:r w:rsidRPr="00220BC3">
              <w:rPr>
                <w:sz w:val="22"/>
                <w:szCs w:val="22"/>
              </w:rPr>
              <w:t>Подъем воды, тыс. куб.</w:t>
            </w:r>
            <w:r>
              <w:rPr>
                <w:sz w:val="22"/>
                <w:szCs w:val="22"/>
              </w:rPr>
              <w:t xml:space="preserve"> </w:t>
            </w:r>
            <w:r w:rsidRPr="00220BC3">
              <w:rPr>
                <w:sz w:val="22"/>
                <w:szCs w:val="22"/>
              </w:rPr>
              <w:t>м.</w:t>
            </w:r>
          </w:p>
        </w:tc>
        <w:tc>
          <w:tcPr>
            <w:tcW w:w="1134" w:type="dxa"/>
            <w:hideMark/>
          </w:tcPr>
          <w:p w:rsidR="00AD1717" w:rsidRPr="00220BC3" w:rsidRDefault="00AD1717" w:rsidP="000C2CA8">
            <w:pPr>
              <w:jc w:val="center"/>
              <w:rPr>
                <w:sz w:val="22"/>
                <w:szCs w:val="22"/>
              </w:rPr>
            </w:pPr>
            <w:r w:rsidRPr="00220BC3">
              <w:rPr>
                <w:sz w:val="22"/>
                <w:szCs w:val="22"/>
              </w:rPr>
              <w:t>8,19</w:t>
            </w:r>
          </w:p>
        </w:tc>
        <w:tc>
          <w:tcPr>
            <w:tcW w:w="1134" w:type="dxa"/>
            <w:hideMark/>
          </w:tcPr>
          <w:p w:rsidR="00AD1717" w:rsidRPr="00220BC3" w:rsidRDefault="00AD1717" w:rsidP="000C2CA8">
            <w:pPr>
              <w:jc w:val="center"/>
              <w:rPr>
                <w:sz w:val="22"/>
                <w:szCs w:val="22"/>
              </w:rPr>
            </w:pPr>
            <w:r w:rsidRPr="00220BC3">
              <w:rPr>
                <w:sz w:val="22"/>
                <w:szCs w:val="22"/>
              </w:rPr>
              <w:t>52,01</w:t>
            </w:r>
          </w:p>
        </w:tc>
        <w:tc>
          <w:tcPr>
            <w:tcW w:w="1276" w:type="dxa"/>
            <w:hideMark/>
          </w:tcPr>
          <w:p w:rsidR="00AD1717" w:rsidRPr="00220BC3" w:rsidRDefault="00AD1717" w:rsidP="000C2CA8">
            <w:pPr>
              <w:jc w:val="center"/>
              <w:rPr>
                <w:sz w:val="22"/>
                <w:szCs w:val="22"/>
              </w:rPr>
            </w:pPr>
            <w:r w:rsidRPr="00220BC3">
              <w:rPr>
                <w:sz w:val="22"/>
                <w:szCs w:val="22"/>
              </w:rPr>
              <w:t>18,33</w:t>
            </w:r>
          </w:p>
        </w:tc>
        <w:tc>
          <w:tcPr>
            <w:tcW w:w="992" w:type="dxa"/>
            <w:noWrap/>
            <w:hideMark/>
          </w:tcPr>
          <w:p w:rsidR="00AD1717" w:rsidRPr="00220BC3" w:rsidRDefault="00AD1717" w:rsidP="000C2CA8">
            <w:pPr>
              <w:jc w:val="center"/>
              <w:rPr>
                <w:sz w:val="22"/>
                <w:szCs w:val="22"/>
              </w:rPr>
            </w:pPr>
            <w:r w:rsidRPr="00220BC3">
              <w:rPr>
                <w:sz w:val="22"/>
                <w:szCs w:val="22"/>
              </w:rPr>
              <w:t>224</w:t>
            </w:r>
          </w:p>
        </w:tc>
        <w:tc>
          <w:tcPr>
            <w:tcW w:w="850" w:type="dxa"/>
            <w:noWrap/>
            <w:hideMark/>
          </w:tcPr>
          <w:p w:rsidR="00AD1717" w:rsidRPr="00220BC3" w:rsidRDefault="00AD1717" w:rsidP="000C2CA8">
            <w:pPr>
              <w:jc w:val="center"/>
              <w:rPr>
                <w:sz w:val="22"/>
                <w:szCs w:val="22"/>
              </w:rPr>
            </w:pPr>
            <w:r w:rsidRPr="00220BC3">
              <w:rPr>
                <w:sz w:val="22"/>
                <w:szCs w:val="22"/>
              </w:rPr>
              <w:t>35</w:t>
            </w:r>
          </w:p>
        </w:tc>
        <w:tc>
          <w:tcPr>
            <w:tcW w:w="1276" w:type="dxa"/>
            <w:hideMark/>
          </w:tcPr>
          <w:p w:rsidR="00AD1717" w:rsidRPr="00220BC3" w:rsidRDefault="00AD1717" w:rsidP="000C2CA8">
            <w:pPr>
              <w:jc w:val="center"/>
              <w:rPr>
                <w:sz w:val="22"/>
                <w:szCs w:val="22"/>
              </w:rPr>
            </w:pPr>
            <w:r w:rsidRPr="00220BC3">
              <w:rPr>
                <w:sz w:val="22"/>
                <w:szCs w:val="22"/>
              </w:rPr>
              <w:t>18,48</w:t>
            </w:r>
          </w:p>
        </w:tc>
      </w:tr>
      <w:tr w:rsidR="00AD1717" w:rsidRPr="00220BC3" w:rsidTr="000C2CA8">
        <w:trPr>
          <w:trHeight w:val="402"/>
        </w:trPr>
        <w:tc>
          <w:tcPr>
            <w:tcW w:w="3227" w:type="dxa"/>
            <w:gridSpan w:val="2"/>
            <w:hideMark/>
          </w:tcPr>
          <w:p w:rsidR="00AD1717" w:rsidRPr="001F31B9" w:rsidRDefault="00AD1717" w:rsidP="000C2CA8">
            <w:pPr>
              <w:jc w:val="both"/>
              <w:rPr>
                <w:sz w:val="22"/>
                <w:szCs w:val="22"/>
              </w:rPr>
            </w:pPr>
            <w:r w:rsidRPr="001F31B9">
              <w:rPr>
                <w:sz w:val="22"/>
                <w:szCs w:val="22"/>
              </w:rPr>
              <w:t>Реализация, тыс. куб. м.</w:t>
            </w:r>
          </w:p>
        </w:tc>
        <w:tc>
          <w:tcPr>
            <w:tcW w:w="1134" w:type="dxa"/>
            <w:hideMark/>
          </w:tcPr>
          <w:p w:rsidR="00AD1717" w:rsidRPr="001F31B9" w:rsidRDefault="00AD1717" w:rsidP="000C2CA8">
            <w:pPr>
              <w:jc w:val="center"/>
              <w:rPr>
                <w:sz w:val="22"/>
                <w:szCs w:val="22"/>
              </w:rPr>
            </w:pPr>
            <w:r w:rsidRPr="001F31B9">
              <w:rPr>
                <w:sz w:val="22"/>
                <w:szCs w:val="22"/>
              </w:rPr>
              <w:t>8,3</w:t>
            </w:r>
          </w:p>
        </w:tc>
        <w:tc>
          <w:tcPr>
            <w:tcW w:w="1134" w:type="dxa"/>
            <w:hideMark/>
          </w:tcPr>
          <w:p w:rsidR="00AD1717" w:rsidRPr="001F31B9" w:rsidRDefault="00AD1717" w:rsidP="000C2CA8">
            <w:pPr>
              <w:jc w:val="center"/>
              <w:rPr>
                <w:sz w:val="22"/>
                <w:szCs w:val="22"/>
              </w:rPr>
            </w:pPr>
            <w:r w:rsidRPr="001F31B9">
              <w:rPr>
                <w:sz w:val="22"/>
                <w:szCs w:val="22"/>
              </w:rPr>
              <w:t>51,97</w:t>
            </w:r>
          </w:p>
        </w:tc>
        <w:tc>
          <w:tcPr>
            <w:tcW w:w="1276" w:type="dxa"/>
            <w:hideMark/>
          </w:tcPr>
          <w:p w:rsidR="00AD1717" w:rsidRPr="001F31B9" w:rsidRDefault="00AD1717" w:rsidP="000C2CA8">
            <w:pPr>
              <w:jc w:val="center"/>
              <w:rPr>
                <w:sz w:val="22"/>
                <w:szCs w:val="22"/>
              </w:rPr>
            </w:pPr>
            <w:r w:rsidRPr="001F31B9">
              <w:rPr>
                <w:sz w:val="22"/>
                <w:szCs w:val="22"/>
              </w:rPr>
              <w:t>17,16</w:t>
            </w:r>
          </w:p>
        </w:tc>
        <w:tc>
          <w:tcPr>
            <w:tcW w:w="992" w:type="dxa"/>
            <w:noWrap/>
            <w:hideMark/>
          </w:tcPr>
          <w:p w:rsidR="00AD1717" w:rsidRPr="001F31B9" w:rsidRDefault="00AD1717" w:rsidP="000C2CA8">
            <w:pPr>
              <w:jc w:val="center"/>
              <w:rPr>
                <w:sz w:val="22"/>
                <w:szCs w:val="22"/>
              </w:rPr>
            </w:pPr>
            <w:r w:rsidRPr="001F31B9">
              <w:rPr>
                <w:sz w:val="22"/>
                <w:szCs w:val="22"/>
              </w:rPr>
              <w:t>211</w:t>
            </w:r>
          </w:p>
        </w:tc>
        <w:tc>
          <w:tcPr>
            <w:tcW w:w="850" w:type="dxa"/>
            <w:noWrap/>
            <w:hideMark/>
          </w:tcPr>
          <w:p w:rsidR="00AD1717" w:rsidRPr="001F31B9" w:rsidRDefault="00AD1717" w:rsidP="000C2CA8">
            <w:pPr>
              <w:jc w:val="center"/>
              <w:rPr>
                <w:sz w:val="22"/>
                <w:szCs w:val="22"/>
              </w:rPr>
            </w:pPr>
            <w:r w:rsidRPr="001F31B9">
              <w:rPr>
                <w:sz w:val="22"/>
                <w:szCs w:val="22"/>
              </w:rPr>
              <w:t>33</w:t>
            </w:r>
          </w:p>
        </w:tc>
        <w:tc>
          <w:tcPr>
            <w:tcW w:w="1276" w:type="dxa"/>
            <w:noWrap/>
            <w:hideMark/>
          </w:tcPr>
          <w:p w:rsidR="00AD1717" w:rsidRPr="001F31B9" w:rsidRDefault="00AD1717" w:rsidP="000C2CA8">
            <w:pPr>
              <w:jc w:val="center"/>
              <w:rPr>
                <w:sz w:val="22"/>
                <w:szCs w:val="22"/>
              </w:rPr>
            </w:pPr>
            <w:r w:rsidRPr="001F31B9">
              <w:rPr>
                <w:sz w:val="22"/>
                <w:szCs w:val="22"/>
              </w:rPr>
              <w:t>18,44</w:t>
            </w:r>
          </w:p>
        </w:tc>
      </w:tr>
      <w:tr w:rsidR="00AD1717" w:rsidRPr="00220BC3" w:rsidTr="000C2CA8">
        <w:trPr>
          <w:trHeight w:val="694"/>
        </w:trPr>
        <w:tc>
          <w:tcPr>
            <w:tcW w:w="3227" w:type="dxa"/>
            <w:gridSpan w:val="2"/>
            <w:hideMark/>
          </w:tcPr>
          <w:p w:rsidR="00AD1717" w:rsidRPr="00220BC3" w:rsidRDefault="00AD1717" w:rsidP="000C2CA8">
            <w:pPr>
              <w:jc w:val="both"/>
              <w:rPr>
                <w:sz w:val="22"/>
                <w:szCs w:val="22"/>
              </w:rPr>
            </w:pPr>
            <w:r w:rsidRPr="00220BC3">
              <w:rPr>
                <w:sz w:val="22"/>
                <w:szCs w:val="22"/>
              </w:rPr>
              <w:t>Расход воды на собственные нужды предприятия, тыс.</w:t>
            </w:r>
            <w:r>
              <w:rPr>
                <w:sz w:val="22"/>
                <w:szCs w:val="22"/>
              </w:rPr>
              <w:t xml:space="preserve"> </w:t>
            </w:r>
            <w:r w:rsidRPr="00220BC3">
              <w:rPr>
                <w:sz w:val="22"/>
                <w:szCs w:val="22"/>
              </w:rPr>
              <w:t>куб.</w:t>
            </w:r>
            <w:r>
              <w:rPr>
                <w:sz w:val="22"/>
                <w:szCs w:val="22"/>
              </w:rPr>
              <w:t xml:space="preserve"> </w:t>
            </w:r>
            <w:r w:rsidRPr="00220BC3">
              <w:rPr>
                <w:sz w:val="22"/>
                <w:szCs w:val="22"/>
              </w:rPr>
              <w:t>м.</w:t>
            </w:r>
          </w:p>
        </w:tc>
        <w:tc>
          <w:tcPr>
            <w:tcW w:w="1134" w:type="dxa"/>
            <w:hideMark/>
          </w:tcPr>
          <w:p w:rsidR="00AD1717" w:rsidRPr="00220BC3" w:rsidRDefault="00AD1717" w:rsidP="000C2CA8">
            <w:pPr>
              <w:jc w:val="center"/>
              <w:rPr>
                <w:sz w:val="22"/>
                <w:szCs w:val="22"/>
              </w:rPr>
            </w:pPr>
            <w:r w:rsidRPr="00220BC3">
              <w:rPr>
                <w:sz w:val="22"/>
                <w:szCs w:val="22"/>
              </w:rPr>
              <w:t>0,04</w:t>
            </w:r>
          </w:p>
        </w:tc>
        <w:tc>
          <w:tcPr>
            <w:tcW w:w="1134" w:type="dxa"/>
            <w:hideMark/>
          </w:tcPr>
          <w:p w:rsidR="00AD1717" w:rsidRPr="00220BC3" w:rsidRDefault="00AD1717" w:rsidP="000C2CA8">
            <w:pPr>
              <w:jc w:val="center"/>
              <w:rPr>
                <w:sz w:val="22"/>
                <w:szCs w:val="22"/>
              </w:rPr>
            </w:pPr>
            <w:r w:rsidRPr="00220BC3">
              <w:rPr>
                <w:sz w:val="22"/>
                <w:szCs w:val="22"/>
              </w:rPr>
              <w:t>0,04</w:t>
            </w:r>
          </w:p>
        </w:tc>
        <w:tc>
          <w:tcPr>
            <w:tcW w:w="1276" w:type="dxa"/>
            <w:hideMark/>
          </w:tcPr>
          <w:p w:rsidR="00AD1717" w:rsidRPr="00220BC3" w:rsidRDefault="00AD1717" w:rsidP="000C2CA8">
            <w:pPr>
              <w:jc w:val="center"/>
              <w:rPr>
                <w:sz w:val="22"/>
                <w:szCs w:val="22"/>
              </w:rPr>
            </w:pPr>
            <w:r w:rsidRPr="00220BC3">
              <w:rPr>
                <w:sz w:val="22"/>
                <w:szCs w:val="22"/>
              </w:rPr>
              <w:t>1,17</w:t>
            </w:r>
          </w:p>
        </w:tc>
        <w:tc>
          <w:tcPr>
            <w:tcW w:w="992" w:type="dxa"/>
            <w:noWrap/>
            <w:hideMark/>
          </w:tcPr>
          <w:p w:rsidR="00AD1717" w:rsidRPr="00220BC3" w:rsidRDefault="00AD1717" w:rsidP="000C2CA8">
            <w:pPr>
              <w:jc w:val="center"/>
              <w:rPr>
                <w:sz w:val="22"/>
                <w:szCs w:val="22"/>
              </w:rPr>
            </w:pPr>
            <w:r w:rsidRPr="00220BC3">
              <w:rPr>
                <w:sz w:val="22"/>
                <w:szCs w:val="22"/>
              </w:rPr>
              <w:t>2918</w:t>
            </w:r>
          </w:p>
        </w:tc>
        <w:tc>
          <w:tcPr>
            <w:tcW w:w="850" w:type="dxa"/>
            <w:noWrap/>
            <w:hideMark/>
          </w:tcPr>
          <w:p w:rsidR="00AD1717" w:rsidRPr="00220BC3" w:rsidRDefault="00AD1717" w:rsidP="000C2CA8">
            <w:pPr>
              <w:jc w:val="center"/>
              <w:rPr>
                <w:sz w:val="22"/>
                <w:szCs w:val="22"/>
              </w:rPr>
            </w:pPr>
            <w:r w:rsidRPr="00220BC3">
              <w:rPr>
                <w:sz w:val="22"/>
                <w:szCs w:val="22"/>
              </w:rPr>
              <w:t>2918</w:t>
            </w:r>
            <w:r w:rsidRPr="00220BC3">
              <w:rPr>
                <w:sz w:val="22"/>
                <w:szCs w:val="22"/>
                <w:vertAlign w:val="superscript"/>
              </w:rPr>
              <w:t>4</w:t>
            </w:r>
          </w:p>
        </w:tc>
        <w:tc>
          <w:tcPr>
            <w:tcW w:w="1276" w:type="dxa"/>
            <w:hideMark/>
          </w:tcPr>
          <w:p w:rsidR="00AD1717" w:rsidRPr="00220BC3" w:rsidRDefault="00AD1717" w:rsidP="000C2CA8">
            <w:pPr>
              <w:jc w:val="center"/>
              <w:rPr>
                <w:sz w:val="22"/>
                <w:szCs w:val="22"/>
              </w:rPr>
            </w:pPr>
            <w:r w:rsidRPr="00220BC3">
              <w:rPr>
                <w:sz w:val="22"/>
                <w:szCs w:val="22"/>
              </w:rPr>
              <w:t>0,04</w:t>
            </w:r>
          </w:p>
        </w:tc>
      </w:tr>
      <w:tr w:rsidR="00AD1717" w:rsidRPr="00220BC3" w:rsidTr="000C2CA8">
        <w:trPr>
          <w:trHeight w:val="465"/>
        </w:trPr>
        <w:tc>
          <w:tcPr>
            <w:tcW w:w="3227" w:type="dxa"/>
            <w:gridSpan w:val="2"/>
            <w:hideMark/>
          </w:tcPr>
          <w:p w:rsidR="00AD1717" w:rsidRPr="00220BC3" w:rsidRDefault="00AD1717" w:rsidP="000C2CA8">
            <w:pPr>
              <w:jc w:val="both"/>
              <w:rPr>
                <w:sz w:val="22"/>
                <w:szCs w:val="22"/>
              </w:rPr>
            </w:pPr>
            <w:r w:rsidRPr="00220BC3">
              <w:rPr>
                <w:sz w:val="22"/>
                <w:szCs w:val="22"/>
              </w:rPr>
              <w:t>Потребление электроэнергии, тыс.</w:t>
            </w:r>
            <w:r>
              <w:rPr>
                <w:sz w:val="22"/>
                <w:szCs w:val="22"/>
              </w:rPr>
              <w:t xml:space="preserve"> </w:t>
            </w:r>
            <w:r w:rsidRPr="00220BC3">
              <w:rPr>
                <w:sz w:val="22"/>
                <w:szCs w:val="22"/>
              </w:rPr>
              <w:t>кВт.</w:t>
            </w:r>
            <w:r>
              <w:rPr>
                <w:sz w:val="22"/>
                <w:szCs w:val="22"/>
              </w:rPr>
              <w:t xml:space="preserve"> </w:t>
            </w:r>
            <w:r w:rsidRPr="00220BC3">
              <w:rPr>
                <w:sz w:val="22"/>
                <w:szCs w:val="22"/>
              </w:rPr>
              <w:t>ч</w:t>
            </w:r>
          </w:p>
        </w:tc>
        <w:tc>
          <w:tcPr>
            <w:tcW w:w="1134" w:type="dxa"/>
            <w:hideMark/>
          </w:tcPr>
          <w:p w:rsidR="00AD1717" w:rsidRPr="00220BC3" w:rsidRDefault="00AD1717" w:rsidP="000C2CA8">
            <w:pPr>
              <w:jc w:val="center"/>
              <w:rPr>
                <w:sz w:val="22"/>
                <w:szCs w:val="22"/>
              </w:rPr>
            </w:pPr>
            <w:r w:rsidRPr="00220BC3">
              <w:rPr>
                <w:sz w:val="22"/>
                <w:szCs w:val="22"/>
              </w:rPr>
              <w:t>10,34</w:t>
            </w:r>
          </w:p>
        </w:tc>
        <w:tc>
          <w:tcPr>
            <w:tcW w:w="1134" w:type="dxa"/>
            <w:noWrap/>
            <w:hideMark/>
          </w:tcPr>
          <w:p w:rsidR="00AD1717" w:rsidRPr="00220BC3" w:rsidRDefault="00AD1717" w:rsidP="000C2CA8">
            <w:pPr>
              <w:jc w:val="center"/>
              <w:rPr>
                <w:sz w:val="22"/>
                <w:szCs w:val="22"/>
              </w:rPr>
            </w:pPr>
            <w:r w:rsidRPr="00220BC3">
              <w:rPr>
                <w:sz w:val="22"/>
                <w:szCs w:val="22"/>
              </w:rPr>
              <w:t>60,00</w:t>
            </w:r>
          </w:p>
        </w:tc>
        <w:tc>
          <w:tcPr>
            <w:tcW w:w="1276" w:type="dxa"/>
            <w:noWrap/>
            <w:hideMark/>
          </w:tcPr>
          <w:p w:rsidR="00AD1717" w:rsidRPr="00220BC3" w:rsidRDefault="00AD1717" w:rsidP="000C2CA8">
            <w:pPr>
              <w:jc w:val="center"/>
              <w:rPr>
                <w:sz w:val="22"/>
                <w:szCs w:val="22"/>
              </w:rPr>
            </w:pPr>
            <w:r w:rsidRPr="00220BC3">
              <w:rPr>
                <w:sz w:val="22"/>
                <w:szCs w:val="22"/>
              </w:rPr>
              <w:t>41,30</w:t>
            </w:r>
          </w:p>
        </w:tc>
        <w:tc>
          <w:tcPr>
            <w:tcW w:w="992" w:type="dxa"/>
            <w:noWrap/>
            <w:hideMark/>
          </w:tcPr>
          <w:p w:rsidR="00AD1717" w:rsidRPr="00220BC3" w:rsidRDefault="00AD1717" w:rsidP="000C2CA8">
            <w:pPr>
              <w:jc w:val="center"/>
              <w:rPr>
                <w:sz w:val="22"/>
                <w:szCs w:val="22"/>
              </w:rPr>
            </w:pPr>
            <w:r w:rsidRPr="00220BC3">
              <w:rPr>
                <w:sz w:val="22"/>
                <w:szCs w:val="22"/>
              </w:rPr>
              <w:t>399</w:t>
            </w:r>
          </w:p>
        </w:tc>
        <w:tc>
          <w:tcPr>
            <w:tcW w:w="850" w:type="dxa"/>
            <w:noWrap/>
            <w:hideMark/>
          </w:tcPr>
          <w:p w:rsidR="00AD1717" w:rsidRPr="00220BC3" w:rsidRDefault="00AD1717" w:rsidP="000C2CA8">
            <w:pPr>
              <w:jc w:val="center"/>
              <w:rPr>
                <w:sz w:val="22"/>
                <w:szCs w:val="22"/>
              </w:rPr>
            </w:pPr>
            <w:r w:rsidRPr="00220BC3">
              <w:rPr>
                <w:sz w:val="22"/>
                <w:szCs w:val="22"/>
              </w:rPr>
              <w:t>69</w:t>
            </w:r>
          </w:p>
        </w:tc>
        <w:tc>
          <w:tcPr>
            <w:tcW w:w="1276" w:type="dxa"/>
            <w:noWrap/>
            <w:hideMark/>
          </w:tcPr>
          <w:p w:rsidR="00AD1717" w:rsidRPr="00220BC3" w:rsidRDefault="00AD1717" w:rsidP="000C2CA8">
            <w:pPr>
              <w:jc w:val="center"/>
              <w:rPr>
                <w:sz w:val="22"/>
                <w:szCs w:val="22"/>
              </w:rPr>
            </w:pPr>
            <w:r w:rsidRPr="00220BC3">
              <w:rPr>
                <w:sz w:val="22"/>
                <w:szCs w:val="22"/>
              </w:rPr>
              <w:t>111,68</w:t>
            </w:r>
          </w:p>
        </w:tc>
      </w:tr>
      <w:tr w:rsidR="00AD1717" w:rsidRPr="00220BC3" w:rsidTr="000C2CA8">
        <w:trPr>
          <w:trHeight w:val="720"/>
        </w:trPr>
        <w:tc>
          <w:tcPr>
            <w:tcW w:w="3227" w:type="dxa"/>
            <w:gridSpan w:val="2"/>
            <w:hideMark/>
          </w:tcPr>
          <w:p w:rsidR="00AD1717" w:rsidRPr="00220BC3" w:rsidRDefault="00AD1717" w:rsidP="000C2CA8">
            <w:pPr>
              <w:jc w:val="both"/>
              <w:rPr>
                <w:sz w:val="22"/>
                <w:szCs w:val="22"/>
              </w:rPr>
            </w:pPr>
            <w:r w:rsidRPr="00220BC3">
              <w:rPr>
                <w:sz w:val="22"/>
                <w:szCs w:val="22"/>
              </w:rPr>
              <w:t>Удельный расход электроэнергии на подъем и очистку, кВт/м3</w:t>
            </w:r>
          </w:p>
        </w:tc>
        <w:tc>
          <w:tcPr>
            <w:tcW w:w="1134" w:type="dxa"/>
            <w:noWrap/>
            <w:hideMark/>
          </w:tcPr>
          <w:p w:rsidR="00AD1717" w:rsidRPr="00220BC3" w:rsidRDefault="00AD1717" w:rsidP="000C2CA8">
            <w:pPr>
              <w:jc w:val="center"/>
              <w:rPr>
                <w:sz w:val="22"/>
                <w:szCs w:val="22"/>
              </w:rPr>
            </w:pPr>
            <w:r w:rsidRPr="00220BC3">
              <w:rPr>
                <w:sz w:val="22"/>
                <w:szCs w:val="22"/>
              </w:rPr>
              <w:t>1,26</w:t>
            </w:r>
          </w:p>
        </w:tc>
        <w:tc>
          <w:tcPr>
            <w:tcW w:w="1134" w:type="dxa"/>
            <w:noWrap/>
            <w:hideMark/>
          </w:tcPr>
          <w:p w:rsidR="00AD1717" w:rsidRPr="00220BC3" w:rsidRDefault="00AD1717" w:rsidP="000C2CA8">
            <w:pPr>
              <w:jc w:val="center"/>
              <w:rPr>
                <w:sz w:val="22"/>
                <w:szCs w:val="22"/>
              </w:rPr>
            </w:pPr>
            <w:r w:rsidRPr="00220BC3">
              <w:rPr>
                <w:sz w:val="22"/>
                <w:szCs w:val="22"/>
              </w:rPr>
              <w:t>1,15</w:t>
            </w:r>
          </w:p>
        </w:tc>
        <w:tc>
          <w:tcPr>
            <w:tcW w:w="1276" w:type="dxa"/>
            <w:noWrap/>
            <w:hideMark/>
          </w:tcPr>
          <w:p w:rsidR="00AD1717" w:rsidRPr="00220BC3" w:rsidRDefault="00AD1717" w:rsidP="000C2CA8">
            <w:pPr>
              <w:jc w:val="center"/>
              <w:rPr>
                <w:sz w:val="22"/>
                <w:szCs w:val="22"/>
              </w:rPr>
            </w:pPr>
            <w:r w:rsidRPr="00220BC3">
              <w:rPr>
                <w:sz w:val="22"/>
                <w:szCs w:val="22"/>
              </w:rPr>
              <w:t>2,25</w:t>
            </w:r>
          </w:p>
        </w:tc>
        <w:tc>
          <w:tcPr>
            <w:tcW w:w="992" w:type="dxa"/>
            <w:noWrap/>
            <w:hideMark/>
          </w:tcPr>
          <w:p w:rsidR="00AD1717" w:rsidRPr="00220BC3" w:rsidRDefault="00AD1717" w:rsidP="000C2CA8">
            <w:pPr>
              <w:jc w:val="center"/>
              <w:rPr>
                <w:sz w:val="22"/>
                <w:szCs w:val="22"/>
              </w:rPr>
            </w:pPr>
            <w:r w:rsidRPr="00220BC3">
              <w:rPr>
                <w:sz w:val="22"/>
                <w:szCs w:val="22"/>
              </w:rPr>
              <w:t>179</w:t>
            </w:r>
          </w:p>
        </w:tc>
        <w:tc>
          <w:tcPr>
            <w:tcW w:w="850" w:type="dxa"/>
            <w:noWrap/>
            <w:hideMark/>
          </w:tcPr>
          <w:p w:rsidR="00AD1717" w:rsidRPr="00220BC3" w:rsidRDefault="00AD1717" w:rsidP="000C2CA8">
            <w:pPr>
              <w:jc w:val="center"/>
              <w:rPr>
                <w:sz w:val="22"/>
                <w:szCs w:val="22"/>
              </w:rPr>
            </w:pPr>
            <w:r w:rsidRPr="00220BC3">
              <w:rPr>
                <w:sz w:val="22"/>
                <w:szCs w:val="22"/>
              </w:rPr>
              <w:t>195</w:t>
            </w:r>
          </w:p>
        </w:tc>
        <w:tc>
          <w:tcPr>
            <w:tcW w:w="1276" w:type="dxa"/>
            <w:noWrap/>
            <w:hideMark/>
          </w:tcPr>
          <w:p w:rsidR="00AD1717" w:rsidRPr="00220BC3" w:rsidRDefault="00AD1717" w:rsidP="000C2CA8">
            <w:pPr>
              <w:jc w:val="center"/>
              <w:rPr>
                <w:sz w:val="22"/>
                <w:szCs w:val="22"/>
              </w:rPr>
            </w:pPr>
            <w:r w:rsidRPr="00220BC3">
              <w:rPr>
                <w:sz w:val="22"/>
                <w:szCs w:val="22"/>
              </w:rPr>
              <w:t>6,04</w:t>
            </w:r>
          </w:p>
        </w:tc>
      </w:tr>
      <w:tr w:rsidR="00AD1717" w:rsidRPr="00220BC3" w:rsidTr="000C2CA8">
        <w:trPr>
          <w:trHeight w:val="525"/>
        </w:trPr>
        <w:tc>
          <w:tcPr>
            <w:tcW w:w="3227" w:type="dxa"/>
            <w:gridSpan w:val="2"/>
            <w:hideMark/>
          </w:tcPr>
          <w:p w:rsidR="00AD1717" w:rsidRPr="00220BC3" w:rsidRDefault="00AD1717" w:rsidP="000C2CA8">
            <w:pPr>
              <w:jc w:val="both"/>
              <w:rPr>
                <w:sz w:val="22"/>
                <w:szCs w:val="22"/>
              </w:rPr>
            </w:pPr>
            <w:r w:rsidRPr="00220BC3">
              <w:rPr>
                <w:sz w:val="22"/>
                <w:szCs w:val="22"/>
              </w:rPr>
              <w:t>Протяженность сети, км</w:t>
            </w:r>
          </w:p>
        </w:tc>
        <w:tc>
          <w:tcPr>
            <w:tcW w:w="1134" w:type="dxa"/>
            <w:noWrap/>
            <w:hideMark/>
          </w:tcPr>
          <w:p w:rsidR="00AD1717" w:rsidRPr="00220BC3" w:rsidRDefault="00AD1717" w:rsidP="000C2CA8">
            <w:pPr>
              <w:jc w:val="center"/>
              <w:rPr>
                <w:sz w:val="22"/>
                <w:szCs w:val="22"/>
              </w:rPr>
            </w:pPr>
          </w:p>
        </w:tc>
        <w:tc>
          <w:tcPr>
            <w:tcW w:w="1134" w:type="dxa"/>
            <w:noWrap/>
            <w:hideMark/>
          </w:tcPr>
          <w:p w:rsidR="00AD1717" w:rsidRPr="00220BC3" w:rsidRDefault="00AD1717" w:rsidP="000C2CA8">
            <w:pPr>
              <w:jc w:val="center"/>
              <w:rPr>
                <w:sz w:val="22"/>
                <w:szCs w:val="22"/>
              </w:rPr>
            </w:pPr>
          </w:p>
        </w:tc>
        <w:tc>
          <w:tcPr>
            <w:tcW w:w="1276" w:type="dxa"/>
            <w:noWrap/>
            <w:hideMark/>
          </w:tcPr>
          <w:p w:rsidR="00AD1717" w:rsidRPr="00220BC3" w:rsidRDefault="00AD1717" w:rsidP="000C2CA8">
            <w:pPr>
              <w:jc w:val="center"/>
              <w:rPr>
                <w:sz w:val="22"/>
                <w:szCs w:val="22"/>
              </w:rPr>
            </w:pPr>
          </w:p>
        </w:tc>
        <w:tc>
          <w:tcPr>
            <w:tcW w:w="992" w:type="dxa"/>
            <w:noWrap/>
            <w:hideMark/>
          </w:tcPr>
          <w:p w:rsidR="00AD1717" w:rsidRPr="00220BC3" w:rsidRDefault="00AD1717" w:rsidP="000C2CA8">
            <w:pPr>
              <w:jc w:val="center"/>
              <w:rPr>
                <w:sz w:val="22"/>
                <w:szCs w:val="22"/>
              </w:rPr>
            </w:pPr>
          </w:p>
        </w:tc>
        <w:tc>
          <w:tcPr>
            <w:tcW w:w="850" w:type="dxa"/>
            <w:noWrap/>
            <w:hideMark/>
          </w:tcPr>
          <w:p w:rsidR="00AD1717" w:rsidRPr="00220BC3" w:rsidRDefault="00AD1717" w:rsidP="000C2CA8">
            <w:pPr>
              <w:jc w:val="center"/>
              <w:rPr>
                <w:sz w:val="22"/>
                <w:szCs w:val="22"/>
              </w:rPr>
            </w:pPr>
          </w:p>
        </w:tc>
        <w:tc>
          <w:tcPr>
            <w:tcW w:w="1276" w:type="dxa"/>
            <w:noWrap/>
            <w:hideMark/>
          </w:tcPr>
          <w:p w:rsidR="00AD1717" w:rsidRPr="00220BC3" w:rsidRDefault="00AD1717" w:rsidP="000C2CA8">
            <w:pPr>
              <w:jc w:val="center"/>
              <w:rPr>
                <w:sz w:val="22"/>
                <w:szCs w:val="22"/>
              </w:rPr>
            </w:pPr>
            <w:r w:rsidRPr="00220BC3">
              <w:rPr>
                <w:sz w:val="22"/>
                <w:szCs w:val="22"/>
              </w:rPr>
              <w:t>19</w:t>
            </w:r>
          </w:p>
        </w:tc>
      </w:tr>
    </w:tbl>
    <w:p w:rsidR="00AD1717" w:rsidRDefault="00AD1717" w:rsidP="00AD1717">
      <w:pPr>
        <w:rPr>
          <w:bCs/>
        </w:rPr>
      </w:pPr>
    </w:p>
    <w:p w:rsidR="00AD1717" w:rsidRPr="00AD1717" w:rsidRDefault="00AD1717" w:rsidP="00AD1717">
      <w:pPr>
        <w:rPr>
          <w:bCs/>
        </w:rPr>
      </w:pPr>
      <w:r w:rsidRPr="00AD1717">
        <w:rPr>
          <w:bCs/>
        </w:rPr>
        <w:t>Примечания:</w:t>
      </w:r>
    </w:p>
    <w:p w:rsidR="00AD1717" w:rsidRPr="00AD1717" w:rsidRDefault="00AD1717" w:rsidP="00AD1717">
      <w:pPr>
        <w:ind w:firstLine="709"/>
        <w:jc w:val="both"/>
        <w:rPr>
          <w:bCs/>
        </w:rPr>
      </w:pPr>
      <w:r w:rsidRPr="00AD1717">
        <w:rPr>
          <w:bCs/>
        </w:rPr>
        <w:t xml:space="preserve">1. </w:t>
      </w:r>
      <w:r w:rsidRPr="00AD1717">
        <w:rPr>
          <w:rFonts w:eastAsia="Calibri"/>
        </w:rPr>
        <w:t xml:space="preserve">увеличение удельного расхода электроэнергии на транспортировку, связано с выходом из строя частотного преобразователя на </w:t>
      </w:r>
      <w:proofErr w:type="spellStart"/>
      <w:r w:rsidRPr="00AD1717">
        <w:rPr>
          <w:rFonts w:eastAsia="Calibri"/>
        </w:rPr>
        <w:t>водоузле</w:t>
      </w:r>
      <w:proofErr w:type="spellEnd"/>
      <w:r w:rsidRPr="00AD1717">
        <w:rPr>
          <w:rFonts w:eastAsia="Calibri"/>
        </w:rPr>
        <w:t xml:space="preserve"> №2 с июня по август</w:t>
      </w:r>
      <w:r w:rsidRPr="00AD1717">
        <w:rPr>
          <w:bCs/>
        </w:rPr>
        <w:t>;</w:t>
      </w:r>
    </w:p>
    <w:p w:rsidR="00AD1717" w:rsidRPr="00AD1717" w:rsidRDefault="00AD1717" w:rsidP="00AD1717">
      <w:pPr>
        <w:ind w:firstLine="709"/>
        <w:jc w:val="both"/>
        <w:rPr>
          <w:bCs/>
        </w:rPr>
      </w:pPr>
      <w:r w:rsidRPr="00AD1717">
        <w:rPr>
          <w:bCs/>
        </w:rPr>
        <w:t>2. увеличение расхода покупного тепла, связано с увеличением продолжительности отопительного периода, в связи с низкими температурами наружного воздуха увеличение связано с увеличением продолжительности отопительного периода в связи с низкими температурами наружного воздуха (средняя температура наружного воздуха за 2021 год составила минус 16,37 градусов, что на 2,7 ниже средней температуры наружного воздуха за прошлый 2020 год);</w:t>
      </w:r>
    </w:p>
    <w:p w:rsidR="00AD1717" w:rsidRPr="00AD1717" w:rsidRDefault="00AD1717" w:rsidP="00AD1717">
      <w:pPr>
        <w:ind w:firstLine="709"/>
        <w:jc w:val="both"/>
        <w:rPr>
          <w:bCs/>
        </w:rPr>
      </w:pPr>
      <w:r w:rsidRPr="00AD1717">
        <w:rPr>
          <w:bCs/>
        </w:rPr>
        <w:t>3. увеличение расхода газа на котельной ВЗС, связано с увеличени</w:t>
      </w:r>
      <w:r w:rsidR="007534B8">
        <w:rPr>
          <w:bCs/>
        </w:rPr>
        <w:t>ем</w:t>
      </w:r>
      <w:r w:rsidRPr="00AD1717">
        <w:rPr>
          <w:bCs/>
        </w:rPr>
        <w:t xml:space="preserve"> продолжительности работы котлов для подогрева воды для </w:t>
      </w:r>
      <w:proofErr w:type="spellStart"/>
      <w:r w:rsidRPr="00AD1717">
        <w:rPr>
          <w:bCs/>
        </w:rPr>
        <w:t>реагентного</w:t>
      </w:r>
      <w:proofErr w:type="spellEnd"/>
      <w:r w:rsidRPr="00AD1717">
        <w:rPr>
          <w:bCs/>
        </w:rPr>
        <w:t xml:space="preserve"> хозяйства, в связи с увеличением расхода реагентов из-за </w:t>
      </w:r>
      <w:proofErr w:type="spellStart"/>
      <w:r w:rsidRPr="00AD1717">
        <w:rPr>
          <w:bCs/>
        </w:rPr>
        <w:t>ужесточений</w:t>
      </w:r>
      <w:proofErr w:type="spellEnd"/>
      <w:r w:rsidRPr="00AD1717">
        <w:rPr>
          <w:bCs/>
        </w:rPr>
        <w:t xml:space="preserve"> требований </w:t>
      </w:r>
      <w:proofErr w:type="spellStart"/>
      <w:r w:rsidRPr="00AD1717">
        <w:rPr>
          <w:bCs/>
        </w:rPr>
        <w:t>СанПин</w:t>
      </w:r>
      <w:proofErr w:type="spellEnd"/>
      <w:r w:rsidRPr="00AD1717">
        <w:rPr>
          <w:bCs/>
        </w:rPr>
        <w:t xml:space="preserve"> 1.2.3685-21 «Гигиенические нормативы и требования к обеспечению безопасности и (или) безвредности для человека факторов среды обитания» с 1 марта 2021 года, также в сентябре месяце не прошел поверку </w:t>
      </w:r>
      <w:r w:rsidRPr="00AD1717">
        <w:rPr>
          <w:bCs/>
        </w:rPr>
        <w:lastRenderedPageBreak/>
        <w:t xml:space="preserve">корректор измерительного комплекса расхода газа, показания взяты по механическому счетчику с возможной большой погрешностью, прибор учета принят  газовой компанией 10.02.22. </w:t>
      </w:r>
    </w:p>
    <w:p w:rsidR="00AD1717" w:rsidRPr="00AD1717" w:rsidRDefault="00AD1717" w:rsidP="00AD1717">
      <w:pPr>
        <w:ind w:firstLine="709"/>
        <w:jc w:val="both"/>
        <w:rPr>
          <w:bCs/>
        </w:rPr>
      </w:pPr>
      <w:r w:rsidRPr="00AD1717">
        <w:rPr>
          <w:bCs/>
        </w:rPr>
        <w:t>4. план на 0,04 тыс. куб. м. в тарифе включен расход только на хозяйственно-бытовые нужды, подразумевалось оборотное повторное использование очищенных промывных вод. В связи с небольшим объемом реализации воды промывную воду не возвращают в голову очистных сооружений, а сливают в септик.</w:t>
      </w:r>
    </w:p>
    <w:p w:rsidR="00AD1717" w:rsidRDefault="00AD1717" w:rsidP="00AD1717">
      <w:pPr>
        <w:jc w:val="both"/>
      </w:pPr>
    </w:p>
    <w:tbl>
      <w:tblPr>
        <w:tblStyle w:val="afb"/>
        <w:tblW w:w="9952" w:type="dxa"/>
        <w:tblInd w:w="108" w:type="dxa"/>
        <w:tblLayout w:type="fixed"/>
        <w:tblLook w:val="04A0" w:firstRow="1" w:lastRow="0" w:firstColumn="1" w:lastColumn="0" w:noHBand="0" w:noVBand="1"/>
      </w:tblPr>
      <w:tblGrid>
        <w:gridCol w:w="3513"/>
        <w:gridCol w:w="1216"/>
        <w:gridCol w:w="1216"/>
        <w:gridCol w:w="1219"/>
        <w:gridCol w:w="811"/>
        <w:gridCol w:w="812"/>
        <w:gridCol w:w="1165"/>
      </w:tblGrid>
      <w:tr w:rsidR="00AD1717" w:rsidRPr="00857145" w:rsidTr="00BA71BC">
        <w:trPr>
          <w:trHeight w:val="553"/>
        </w:trPr>
        <w:tc>
          <w:tcPr>
            <w:tcW w:w="3513" w:type="dxa"/>
            <w:vMerge w:val="restart"/>
            <w:hideMark/>
          </w:tcPr>
          <w:p w:rsidR="00AD1717" w:rsidRPr="00857145" w:rsidRDefault="00AD1717" w:rsidP="000C2CA8">
            <w:pPr>
              <w:jc w:val="center"/>
              <w:rPr>
                <w:b/>
                <w:bCs/>
                <w:sz w:val="22"/>
                <w:szCs w:val="22"/>
              </w:rPr>
            </w:pPr>
            <w:r w:rsidRPr="00857145">
              <w:rPr>
                <w:b/>
                <w:bCs/>
                <w:sz w:val="22"/>
                <w:szCs w:val="22"/>
              </w:rPr>
              <w:t>Показатели</w:t>
            </w:r>
          </w:p>
          <w:p w:rsidR="00AD1717" w:rsidRPr="00857145" w:rsidRDefault="00AD1717" w:rsidP="000C2CA8">
            <w:pPr>
              <w:jc w:val="center"/>
              <w:rPr>
                <w:sz w:val="22"/>
                <w:szCs w:val="22"/>
              </w:rPr>
            </w:pPr>
          </w:p>
        </w:tc>
        <w:tc>
          <w:tcPr>
            <w:tcW w:w="1216" w:type="dxa"/>
            <w:hideMark/>
          </w:tcPr>
          <w:p w:rsidR="00AD1717" w:rsidRPr="00857145" w:rsidRDefault="00AD1717" w:rsidP="000C2CA8">
            <w:pPr>
              <w:jc w:val="center"/>
              <w:rPr>
                <w:b/>
                <w:bCs/>
                <w:sz w:val="22"/>
                <w:szCs w:val="22"/>
              </w:rPr>
            </w:pPr>
            <w:r w:rsidRPr="00857145">
              <w:rPr>
                <w:b/>
                <w:bCs/>
                <w:sz w:val="22"/>
                <w:szCs w:val="22"/>
              </w:rPr>
              <w:t>2020</w:t>
            </w:r>
          </w:p>
        </w:tc>
        <w:tc>
          <w:tcPr>
            <w:tcW w:w="2435" w:type="dxa"/>
            <w:gridSpan w:val="2"/>
            <w:hideMark/>
          </w:tcPr>
          <w:p w:rsidR="00AD1717" w:rsidRPr="00857145" w:rsidRDefault="00AD1717" w:rsidP="000C2CA8">
            <w:pPr>
              <w:jc w:val="center"/>
              <w:rPr>
                <w:b/>
                <w:bCs/>
                <w:sz w:val="22"/>
                <w:szCs w:val="22"/>
              </w:rPr>
            </w:pPr>
            <w:r w:rsidRPr="00857145">
              <w:rPr>
                <w:b/>
                <w:bCs/>
                <w:sz w:val="22"/>
                <w:szCs w:val="22"/>
              </w:rPr>
              <w:t>2021</w:t>
            </w:r>
          </w:p>
        </w:tc>
        <w:tc>
          <w:tcPr>
            <w:tcW w:w="1623" w:type="dxa"/>
            <w:gridSpan w:val="2"/>
            <w:noWrap/>
            <w:hideMark/>
          </w:tcPr>
          <w:p w:rsidR="00AD1717" w:rsidRPr="00857145" w:rsidRDefault="00AD1717" w:rsidP="000C2CA8">
            <w:pPr>
              <w:jc w:val="center"/>
              <w:rPr>
                <w:b/>
                <w:bCs/>
                <w:sz w:val="22"/>
                <w:szCs w:val="22"/>
              </w:rPr>
            </w:pPr>
            <w:r w:rsidRPr="00857145">
              <w:rPr>
                <w:b/>
                <w:bCs/>
                <w:sz w:val="22"/>
                <w:szCs w:val="22"/>
              </w:rPr>
              <w:t>Отклонение, %</w:t>
            </w:r>
          </w:p>
        </w:tc>
        <w:tc>
          <w:tcPr>
            <w:tcW w:w="1165" w:type="dxa"/>
            <w:noWrap/>
            <w:hideMark/>
          </w:tcPr>
          <w:p w:rsidR="00AD1717" w:rsidRPr="00857145" w:rsidRDefault="00AD1717" w:rsidP="000C2CA8">
            <w:pPr>
              <w:jc w:val="center"/>
              <w:rPr>
                <w:b/>
                <w:bCs/>
                <w:sz w:val="22"/>
                <w:szCs w:val="22"/>
              </w:rPr>
            </w:pPr>
            <w:r w:rsidRPr="00857145">
              <w:rPr>
                <w:b/>
                <w:bCs/>
                <w:sz w:val="22"/>
                <w:szCs w:val="22"/>
              </w:rPr>
              <w:t>2022</w:t>
            </w:r>
          </w:p>
        </w:tc>
      </w:tr>
      <w:tr w:rsidR="00AD1717" w:rsidRPr="00857145" w:rsidTr="00BA71BC">
        <w:trPr>
          <w:trHeight w:val="816"/>
        </w:trPr>
        <w:tc>
          <w:tcPr>
            <w:tcW w:w="3513" w:type="dxa"/>
            <w:vMerge/>
            <w:hideMark/>
          </w:tcPr>
          <w:p w:rsidR="00AD1717" w:rsidRPr="00857145" w:rsidRDefault="00AD1717" w:rsidP="000C2CA8">
            <w:pPr>
              <w:jc w:val="center"/>
              <w:rPr>
                <w:b/>
                <w:bCs/>
                <w:sz w:val="22"/>
                <w:szCs w:val="22"/>
              </w:rPr>
            </w:pPr>
          </w:p>
        </w:tc>
        <w:tc>
          <w:tcPr>
            <w:tcW w:w="1216" w:type="dxa"/>
            <w:hideMark/>
          </w:tcPr>
          <w:p w:rsidR="00AD1717" w:rsidRPr="00857145" w:rsidRDefault="00AD1717" w:rsidP="000C2CA8">
            <w:pPr>
              <w:jc w:val="center"/>
              <w:rPr>
                <w:b/>
                <w:bCs/>
                <w:sz w:val="22"/>
                <w:szCs w:val="22"/>
              </w:rPr>
            </w:pPr>
            <w:r w:rsidRPr="00857145">
              <w:rPr>
                <w:b/>
                <w:bCs/>
                <w:sz w:val="22"/>
                <w:szCs w:val="22"/>
              </w:rPr>
              <w:t>Факт</w:t>
            </w:r>
          </w:p>
        </w:tc>
        <w:tc>
          <w:tcPr>
            <w:tcW w:w="1216" w:type="dxa"/>
            <w:hideMark/>
          </w:tcPr>
          <w:p w:rsidR="00AD1717" w:rsidRPr="00857145" w:rsidRDefault="00AD1717" w:rsidP="000C2CA8">
            <w:pPr>
              <w:jc w:val="center"/>
              <w:rPr>
                <w:b/>
                <w:bCs/>
                <w:sz w:val="22"/>
                <w:szCs w:val="22"/>
              </w:rPr>
            </w:pPr>
            <w:r w:rsidRPr="00857145">
              <w:rPr>
                <w:b/>
                <w:bCs/>
                <w:sz w:val="22"/>
                <w:szCs w:val="22"/>
              </w:rPr>
              <w:t>План</w:t>
            </w:r>
          </w:p>
        </w:tc>
        <w:tc>
          <w:tcPr>
            <w:tcW w:w="1219" w:type="dxa"/>
            <w:hideMark/>
          </w:tcPr>
          <w:p w:rsidR="00AD1717" w:rsidRPr="00857145" w:rsidRDefault="00AD1717" w:rsidP="000C2CA8">
            <w:pPr>
              <w:jc w:val="center"/>
              <w:rPr>
                <w:b/>
                <w:bCs/>
                <w:sz w:val="22"/>
                <w:szCs w:val="22"/>
              </w:rPr>
            </w:pPr>
            <w:r w:rsidRPr="00857145">
              <w:rPr>
                <w:b/>
                <w:bCs/>
                <w:sz w:val="22"/>
                <w:szCs w:val="22"/>
              </w:rPr>
              <w:t>Факт</w:t>
            </w:r>
          </w:p>
        </w:tc>
        <w:tc>
          <w:tcPr>
            <w:tcW w:w="811" w:type="dxa"/>
            <w:hideMark/>
          </w:tcPr>
          <w:p w:rsidR="00AD1717" w:rsidRPr="00857145" w:rsidRDefault="00AD1717" w:rsidP="000C2CA8">
            <w:pPr>
              <w:jc w:val="center"/>
              <w:rPr>
                <w:b/>
                <w:bCs/>
                <w:sz w:val="22"/>
                <w:szCs w:val="22"/>
              </w:rPr>
            </w:pPr>
            <w:r w:rsidRPr="00857145">
              <w:rPr>
                <w:b/>
                <w:bCs/>
                <w:sz w:val="22"/>
                <w:szCs w:val="22"/>
              </w:rPr>
              <w:t>к факту 2020</w:t>
            </w:r>
          </w:p>
        </w:tc>
        <w:tc>
          <w:tcPr>
            <w:tcW w:w="812" w:type="dxa"/>
            <w:hideMark/>
          </w:tcPr>
          <w:p w:rsidR="00AD1717" w:rsidRPr="00857145" w:rsidRDefault="00AD1717" w:rsidP="000C2CA8">
            <w:pPr>
              <w:jc w:val="center"/>
              <w:rPr>
                <w:b/>
                <w:bCs/>
                <w:sz w:val="22"/>
                <w:szCs w:val="22"/>
              </w:rPr>
            </w:pPr>
            <w:r w:rsidRPr="00857145">
              <w:rPr>
                <w:b/>
                <w:bCs/>
                <w:sz w:val="22"/>
                <w:szCs w:val="22"/>
              </w:rPr>
              <w:t>к плану 2021</w:t>
            </w:r>
          </w:p>
        </w:tc>
        <w:tc>
          <w:tcPr>
            <w:tcW w:w="1165" w:type="dxa"/>
            <w:hideMark/>
          </w:tcPr>
          <w:p w:rsidR="00AD1717" w:rsidRPr="00857145" w:rsidRDefault="00AD1717" w:rsidP="000C2CA8">
            <w:pPr>
              <w:jc w:val="center"/>
              <w:rPr>
                <w:b/>
                <w:bCs/>
                <w:sz w:val="22"/>
                <w:szCs w:val="22"/>
              </w:rPr>
            </w:pPr>
            <w:r w:rsidRPr="00857145">
              <w:rPr>
                <w:b/>
                <w:bCs/>
                <w:sz w:val="22"/>
                <w:szCs w:val="22"/>
              </w:rPr>
              <w:t>План</w:t>
            </w:r>
          </w:p>
        </w:tc>
      </w:tr>
      <w:tr w:rsidR="00AD1717" w:rsidRPr="00857145" w:rsidTr="00BA71BC">
        <w:trPr>
          <w:trHeight w:val="367"/>
        </w:trPr>
        <w:tc>
          <w:tcPr>
            <w:tcW w:w="9952" w:type="dxa"/>
            <w:gridSpan w:val="7"/>
            <w:hideMark/>
          </w:tcPr>
          <w:p w:rsidR="00AD1717" w:rsidRPr="00857145" w:rsidRDefault="00AD1717" w:rsidP="000C2CA8">
            <w:pPr>
              <w:jc w:val="center"/>
              <w:rPr>
                <w:b/>
                <w:bCs/>
                <w:sz w:val="22"/>
                <w:szCs w:val="22"/>
              </w:rPr>
            </w:pPr>
            <w:r w:rsidRPr="00857145">
              <w:rPr>
                <w:b/>
                <w:bCs/>
                <w:sz w:val="22"/>
                <w:szCs w:val="22"/>
              </w:rPr>
              <w:t>Водоотведение г. Якутск</w:t>
            </w:r>
          </w:p>
        </w:tc>
      </w:tr>
      <w:tr w:rsidR="00AD1717" w:rsidRPr="00857145" w:rsidTr="00BA71BC">
        <w:trPr>
          <w:trHeight w:val="482"/>
        </w:trPr>
        <w:tc>
          <w:tcPr>
            <w:tcW w:w="3513" w:type="dxa"/>
            <w:hideMark/>
          </w:tcPr>
          <w:p w:rsidR="00AD1717" w:rsidRPr="00857145" w:rsidRDefault="00AD1717" w:rsidP="000C2CA8">
            <w:pPr>
              <w:jc w:val="both"/>
              <w:rPr>
                <w:sz w:val="22"/>
                <w:szCs w:val="22"/>
              </w:rPr>
            </w:pPr>
            <w:r w:rsidRPr="00857145">
              <w:rPr>
                <w:sz w:val="22"/>
                <w:szCs w:val="22"/>
              </w:rPr>
              <w:t>Пропущено сточных вод, тыс. куб. м.</w:t>
            </w:r>
          </w:p>
        </w:tc>
        <w:tc>
          <w:tcPr>
            <w:tcW w:w="1216" w:type="dxa"/>
            <w:hideMark/>
          </w:tcPr>
          <w:p w:rsidR="00AD1717" w:rsidRPr="00857145" w:rsidRDefault="00AD1717" w:rsidP="000C2CA8">
            <w:pPr>
              <w:jc w:val="center"/>
              <w:rPr>
                <w:sz w:val="22"/>
                <w:szCs w:val="22"/>
              </w:rPr>
            </w:pPr>
            <w:r w:rsidRPr="00857145">
              <w:rPr>
                <w:sz w:val="22"/>
                <w:szCs w:val="22"/>
              </w:rPr>
              <w:t>18 720,33</w:t>
            </w:r>
          </w:p>
        </w:tc>
        <w:tc>
          <w:tcPr>
            <w:tcW w:w="1216" w:type="dxa"/>
            <w:noWrap/>
            <w:hideMark/>
          </w:tcPr>
          <w:p w:rsidR="00AD1717" w:rsidRPr="00857145" w:rsidRDefault="00AD1717" w:rsidP="000C2CA8">
            <w:pPr>
              <w:jc w:val="center"/>
              <w:rPr>
                <w:sz w:val="22"/>
                <w:szCs w:val="22"/>
              </w:rPr>
            </w:pPr>
            <w:r w:rsidRPr="00857145">
              <w:rPr>
                <w:sz w:val="22"/>
                <w:szCs w:val="22"/>
              </w:rPr>
              <w:t>20 050,00</w:t>
            </w:r>
          </w:p>
        </w:tc>
        <w:tc>
          <w:tcPr>
            <w:tcW w:w="1219" w:type="dxa"/>
            <w:noWrap/>
            <w:hideMark/>
          </w:tcPr>
          <w:p w:rsidR="00AD1717" w:rsidRPr="00857145" w:rsidRDefault="00AD1717" w:rsidP="000C2CA8">
            <w:pPr>
              <w:jc w:val="center"/>
              <w:rPr>
                <w:sz w:val="22"/>
                <w:szCs w:val="22"/>
              </w:rPr>
            </w:pPr>
            <w:r w:rsidRPr="00857145">
              <w:rPr>
                <w:sz w:val="22"/>
                <w:szCs w:val="22"/>
              </w:rPr>
              <w:t>19 240,58</w:t>
            </w:r>
          </w:p>
        </w:tc>
        <w:tc>
          <w:tcPr>
            <w:tcW w:w="811" w:type="dxa"/>
            <w:noWrap/>
            <w:hideMark/>
          </w:tcPr>
          <w:p w:rsidR="00AD1717" w:rsidRPr="00857145" w:rsidRDefault="00AD1717" w:rsidP="000C2CA8">
            <w:pPr>
              <w:jc w:val="center"/>
              <w:rPr>
                <w:sz w:val="22"/>
                <w:szCs w:val="22"/>
              </w:rPr>
            </w:pPr>
            <w:r w:rsidRPr="00857145">
              <w:rPr>
                <w:sz w:val="22"/>
                <w:szCs w:val="22"/>
              </w:rPr>
              <w:t>103</w:t>
            </w:r>
          </w:p>
        </w:tc>
        <w:tc>
          <w:tcPr>
            <w:tcW w:w="812" w:type="dxa"/>
            <w:noWrap/>
            <w:hideMark/>
          </w:tcPr>
          <w:p w:rsidR="00AD1717" w:rsidRPr="00857145" w:rsidRDefault="00AD1717" w:rsidP="000C2CA8">
            <w:pPr>
              <w:jc w:val="center"/>
              <w:rPr>
                <w:sz w:val="22"/>
                <w:szCs w:val="22"/>
              </w:rPr>
            </w:pPr>
            <w:r w:rsidRPr="00857145">
              <w:rPr>
                <w:sz w:val="22"/>
                <w:szCs w:val="22"/>
              </w:rPr>
              <w:t>96</w:t>
            </w:r>
          </w:p>
        </w:tc>
        <w:tc>
          <w:tcPr>
            <w:tcW w:w="1165" w:type="dxa"/>
            <w:noWrap/>
            <w:hideMark/>
          </w:tcPr>
          <w:p w:rsidR="00AD1717" w:rsidRPr="00857145" w:rsidRDefault="00AD1717" w:rsidP="000C2CA8">
            <w:pPr>
              <w:jc w:val="center"/>
              <w:rPr>
                <w:sz w:val="22"/>
                <w:szCs w:val="22"/>
              </w:rPr>
            </w:pPr>
            <w:r w:rsidRPr="00857145">
              <w:rPr>
                <w:sz w:val="22"/>
                <w:szCs w:val="22"/>
              </w:rPr>
              <w:t>19 595,93</w:t>
            </w:r>
          </w:p>
        </w:tc>
      </w:tr>
      <w:tr w:rsidR="00AD1717" w:rsidRPr="00857145" w:rsidTr="00BA71BC">
        <w:trPr>
          <w:trHeight w:val="452"/>
        </w:trPr>
        <w:tc>
          <w:tcPr>
            <w:tcW w:w="3513" w:type="dxa"/>
            <w:hideMark/>
          </w:tcPr>
          <w:p w:rsidR="00AD1717" w:rsidRPr="001F31B9" w:rsidRDefault="00AD1717" w:rsidP="000C2CA8">
            <w:pPr>
              <w:jc w:val="both"/>
              <w:rPr>
                <w:sz w:val="22"/>
                <w:szCs w:val="22"/>
              </w:rPr>
            </w:pPr>
            <w:r w:rsidRPr="001F31B9">
              <w:rPr>
                <w:sz w:val="22"/>
                <w:szCs w:val="22"/>
              </w:rPr>
              <w:t>Реализация, тыс. куб. м.</w:t>
            </w:r>
          </w:p>
        </w:tc>
        <w:tc>
          <w:tcPr>
            <w:tcW w:w="1216" w:type="dxa"/>
            <w:hideMark/>
          </w:tcPr>
          <w:p w:rsidR="00AD1717" w:rsidRPr="001F31B9" w:rsidRDefault="00AD1717" w:rsidP="000C2CA8">
            <w:pPr>
              <w:jc w:val="center"/>
              <w:rPr>
                <w:sz w:val="22"/>
                <w:szCs w:val="22"/>
              </w:rPr>
            </w:pPr>
            <w:r w:rsidRPr="001F31B9">
              <w:rPr>
                <w:sz w:val="22"/>
                <w:szCs w:val="22"/>
              </w:rPr>
              <w:t>13 684,56</w:t>
            </w:r>
          </w:p>
        </w:tc>
        <w:tc>
          <w:tcPr>
            <w:tcW w:w="1216" w:type="dxa"/>
            <w:noWrap/>
            <w:hideMark/>
          </w:tcPr>
          <w:p w:rsidR="00AD1717" w:rsidRPr="001F31B9" w:rsidRDefault="00AD1717" w:rsidP="000C2CA8">
            <w:pPr>
              <w:jc w:val="center"/>
              <w:rPr>
                <w:sz w:val="22"/>
                <w:szCs w:val="22"/>
              </w:rPr>
            </w:pPr>
            <w:r w:rsidRPr="001F31B9">
              <w:rPr>
                <w:sz w:val="22"/>
                <w:szCs w:val="22"/>
              </w:rPr>
              <w:t>14 355,42</w:t>
            </w:r>
          </w:p>
        </w:tc>
        <w:tc>
          <w:tcPr>
            <w:tcW w:w="1219" w:type="dxa"/>
            <w:noWrap/>
            <w:hideMark/>
          </w:tcPr>
          <w:p w:rsidR="00AD1717" w:rsidRPr="001F31B9" w:rsidRDefault="00AD1717" w:rsidP="000C2CA8">
            <w:pPr>
              <w:jc w:val="center"/>
              <w:rPr>
                <w:sz w:val="22"/>
                <w:szCs w:val="22"/>
              </w:rPr>
            </w:pPr>
            <w:r w:rsidRPr="001F31B9">
              <w:rPr>
                <w:sz w:val="22"/>
                <w:szCs w:val="22"/>
              </w:rPr>
              <w:t>14 224,97</w:t>
            </w:r>
          </w:p>
        </w:tc>
        <w:tc>
          <w:tcPr>
            <w:tcW w:w="811" w:type="dxa"/>
            <w:noWrap/>
            <w:hideMark/>
          </w:tcPr>
          <w:p w:rsidR="00AD1717" w:rsidRPr="001F31B9" w:rsidRDefault="00AD1717" w:rsidP="000C2CA8">
            <w:pPr>
              <w:jc w:val="center"/>
              <w:rPr>
                <w:sz w:val="22"/>
                <w:szCs w:val="22"/>
              </w:rPr>
            </w:pPr>
            <w:r w:rsidRPr="001F31B9">
              <w:rPr>
                <w:sz w:val="22"/>
                <w:szCs w:val="22"/>
              </w:rPr>
              <w:t>104</w:t>
            </w:r>
          </w:p>
        </w:tc>
        <w:tc>
          <w:tcPr>
            <w:tcW w:w="812" w:type="dxa"/>
            <w:noWrap/>
            <w:hideMark/>
          </w:tcPr>
          <w:p w:rsidR="00AD1717" w:rsidRPr="001F31B9" w:rsidRDefault="00AD1717" w:rsidP="000C2CA8">
            <w:pPr>
              <w:jc w:val="center"/>
              <w:rPr>
                <w:sz w:val="22"/>
                <w:szCs w:val="22"/>
              </w:rPr>
            </w:pPr>
            <w:r w:rsidRPr="001F31B9">
              <w:rPr>
                <w:sz w:val="22"/>
                <w:szCs w:val="22"/>
              </w:rPr>
              <w:t>99</w:t>
            </w:r>
          </w:p>
        </w:tc>
        <w:tc>
          <w:tcPr>
            <w:tcW w:w="1165" w:type="dxa"/>
            <w:noWrap/>
            <w:hideMark/>
          </w:tcPr>
          <w:p w:rsidR="00AD1717" w:rsidRPr="001F31B9" w:rsidRDefault="00AD1717" w:rsidP="000C2CA8">
            <w:pPr>
              <w:jc w:val="center"/>
              <w:rPr>
                <w:sz w:val="22"/>
                <w:szCs w:val="22"/>
              </w:rPr>
            </w:pPr>
            <w:r w:rsidRPr="001F31B9">
              <w:rPr>
                <w:sz w:val="22"/>
                <w:szCs w:val="22"/>
              </w:rPr>
              <w:t>14 315,32</w:t>
            </w:r>
          </w:p>
        </w:tc>
      </w:tr>
      <w:tr w:rsidR="00AD1717" w:rsidRPr="00857145" w:rsidTr="00BA71BC">
        <w:trPr>
          <w:trHeight w:val="377"/>
        </w:trPr>
        <w:tc>
          <w:tcPr>
            <w:tcW w:w="3513" w:type="dxa"/>
            <w:hideMark/>
          </w:tcPr>
          <w:p w:rsidR="00AD1717" w:rsidRPr="00857145" w:rsidRDefault="00AD1717" w:rsidP="000C2CA8">
            <w:pPr>
              <w:jc w:val="both"/>
              <w:rPr>
                <w:sz w:val="22"/>
                <w:szCs w:val="22"/>
              </w:rPr>
            </w:pPr>
            <w:r w:rsidRPr="00857145">
              <w:rPr>
                <w:sz w:val="22"/>
                <w:szCs w:val="22"/>
              </w:rPr>
              <w:t>Количество КНС, ед</w:t>
            </w:r>
            <w:r>
              <w:rPr>
                <w:sz w:val="22"/>
                <w:szCs w:val="22"/>
              </w:rPr>
              <w:t xml:space="preserve">. </w:t>
            </w:r>
          </w:p>
        </w:tc>
        <w:tc>
          <w:tcPr>
            <w:tcW w:w="1216" w:type="dxa"/>
            <w:hideMark/>
          </w:tcPr>
          <w:p w:rsidR="00AD1717" w:rsidRPr="00857145" w:rsidRDefault="00AD1717" w:rsidP="000C2CA8">
            <w:pPr>
              <w:jc w:val="center"/>
              <w:rPr>
                <w:sz w:val="22"/>
                <w:szCs w:val="22"/>
              </w:rPr>
            </w:pPr>
            <w:r w:rsidRPr="00857145">
              <w:rPr>
                <w:sz w:val="22"/>
                <w:szCs w:val="22"/>
              </w:rPr>
              <w:t>102</w:t>
            </w:r>
          </w:p>
        </w:tc>
        <w:tc>
          <w:tcPr>
            <w:tcW w:w="1216" w:type="dxa"/>
            <w:hideMark/>
          </w:tcPr>
          <w:p w:rsidR="00AD1717" w:rsidRPr="00857145" w:rsidRDefault="00AD1717" w:rsidP="000C2CA8">
            <w:pPr>
              <w:jc w:val="center"/>
              <w:rPr>
                <w:sz w:val="22"/>
                <w:szCs w:val="22"/>
              </w:rPr>
            </w:pPr>
            <w:r w:rsidRPr="00857145">
              <w:rPr>
                <w:sz w:val="22"/>
                <w:szCs w:val="22"/>
              </w:rPr>
              <w:t>106</w:t>
            </w:r>
          </w:p>
        </w:tc>
        <w:tc>
          <w:tcPr>
            <w:tcW w:w="1219" w:type="dxa"/>
            <w:hideMark/>
          </w:tcPr>
          <w:p w:rsidR="00AD1717" w:rsidRPr="00857145" w:rsidRDefault="00AD1717" w:rsidP="000C2CA8">
            <w:pPr>
              <w:jc w:val="center"/>
              <w:rPr>
                <w:sz w:val="22"/>
                <w:szCs w:val="22"/>
              </w:rPr>
            </w:pPr>
            <w:r w:rsidRPr="00857145">
              <w:rPr>
                <w:sz w:val="22"/>
                <w:szCs w:val="22"/>
              </w:rPr>
              <w:t>111</w:t>
            </w:r>
          </w:p>
        </w:tc>
        <w:tc>
          <w:tcPr>
            <w:tcW w:w="811" w:type="dxa"/>
            <w:noWrap/>
            <w:hideMark/>
          </w:tcPr>
          <w:p w:rsidR="00AD1717" w:rsidRPr="00857145" w:rsidRDefault="00AD1717" w:rsidP="000C2CA8">
            <w:pPr>
              <w:jc w:val="center"/>
              <w:rPr>
                <w:sz w:val="22"/>
                <w:szCs w:val="22"/>
              </w:rPr>
            </w:pPr>
            <w:r w:rsidRPr="00857145">
              <w:rPr>
                <w:sz w:val="22"/>
                <w:szCs w:val="22"/>
              </w:rPr>
              <w:t>109</w:t>
            </w:r>
          </w:p>
        </w:tc>
        <w:tc>
          <w:tcPr>
            <w:tcW w:w="812" w:type="dxa"/>
            <w:noWrap/>
            <w:hideMark/>
          </w:tcPr>
          <w:p w:rsidR="00AD1717" w:rsidRPr="00857145" w:rsidRDefault="00AD1717" w:rsidP="000C2CA8">
            <w:pPr>
              <w:jc w:val="center"/>
              <w:rPr>
                <w:sz w:val="22"/>
                <w:szCs w:val="22"/>
              </w:rPr>
            </w:pPr>
            <w:r w:rsidRPr="00857145">
              <w:rPr>
                <w:sz w:val="22"/>
                <w:szCs w:val="22"/>
              </w:rPr>
              <w:t>105</w:t>
            </w:r>
          </w:p>
        </w:tc>
        <w:tc>
          <w:tcPr>
            <w:tcW w:w="1165" w:type="dxa"/>
            <w:noWrap/>
            <w:hideMark/>
          </w:tcPr>
          <w:p w:rsidR="00AD1717" w:rsidRPr="00857145" w:rsidRDefault="00AD1717" w:rsidP="000C2CA8">
            <w:pPr>
              <w:jc w:val="center"/>
              <w:rPr>
                <w:sz w:val="22"/>
                <w:szCs w:val="22"/>
              </w:rPr>
            </w:pPr>
            <w:r w:rsidRPr="00857145">
              <w:rPr>
                <w:sz w:val="22"/>
                <w:szCs w:val="22"/>
              </w:rPr>
              <w:t>115</w:t>
            </w:r>
          </w:p>
        </w:tc>
      </w:tr>
      <w:tr w:rsidR="00AD1717" w:rsidRPr="00857145" w:rsidTr="00BA71BC">
        <w:trPr>
          <w:trHeight w:val="417"/>
        </w:trPr>
        <w:tc>
          <w:tcPr>
            <w:tcW w:w="3513" w:type="dxa"/>
            <w:hideMark/>
          </w:tcPr>
          <w:p w:rsidR="00AD1717" w:rsidRPr="00857145" w:rsidRDefault="00AD1717" w:rsidP="000C2CA8">
            <w:pPr>
              <w:jc w:val="both"/>
              <w:rPr>
                <w:sz w:val="22"/>
                <w:szCs w:val="22"/>
              </w:rPr>
            </w:pPr>
            <w:r w:rsidRPr="00857145">
              <w:rPr>
                <w:sz w:val="22"/>
                <w:szCs w:val="22"/>
              </w:rPr>
              <w:t>Протяженность сети, км.</w:t>
            </w:r>
          </w:p>
        </w:tc>
        <w:tc>
          <w:tcPr>
            <w:tcW w:w="1216" w:type="dxa"/>
            <w:hideMark/>
          </w:tcPr>
          <w:p w:rsidR="00AD1717" w:rsidRPr="00857145" w:rsidRDefault="00AD1717" w:rsidP="000C2CA8">
            <w:pPr>
              <w:jc w:val="center"/>
              <w:rPr>
                <w:sz w:val="22"/>
                <w:szCs w:val="22"/>
              </w:rPr>
            </w:pPr>
            <w:r w:rsidRPr="00857145">
              <w:rPr>
                <w:sz w:val="22"/>
                <w:szCs w:val="22"/>
              </w:rPr>
              <w:t>183,24</w:t>
            </w:r>
          </w:p>
        </w:tc>
        <w:tc>
          <w:tcPr>
            <w:tcW w:w="1216" w:type="dxa"/>
            <w:hideMark/>
          </w:tcPr>
          <w:p w:rsidR="00AD1717" w:rsidRPr="00857145" w:rsidRDefault="00AD1717" w:rsidP="000C2CA8">
            <w:pPr>
              <w:jc w:val="center"/>
              <w:rPr>
                <w:sz w:val="22"/>
                <w:szCs w:val="22"/>
              </w:rPr>
            </w:pPr>
            <w:r w:rsidRPr="00857145">
              <w:rPr>
                <w:sz w:val="22"/>
                <w:szCs w:val="22"/>
              </w:rPr>
              <w:t>186,83</w:t>
            </w:r>
          </w:p>
        </w:tc>
        <w:tc>
          <w:tcPr>
            <w:tcW w:w="1219" w:type="dxa"/>
            <w:hideMark/>
          </w:tcPr>
          <w:p w:rsidR="00AD1717" w:rsidRPr="00857145" w:rsidRDefault="00AD1717" w:rsidP="000C2CA8">
            <w:pPr>
              <w:jc w:val="center"/>
              <w:rPr>
                <w:sz w:val="22"/>
                <w:szCs w:val="22"/>
              </w:rPr>
            </w:pPr>
            <w:r w:rsidRPr="00857145">
              <w:rPr>
                <w:sz w:val="22"/>
                <w:szCs w:val="22"/>
              </w:rPr>
              <w:t>185,90</w:t>
            </w:r>
          </w:p>
        </w:tc>
        <w:tc>
          <w:tcPr>
            <w:tcW w:w="811" w:type="dxa"/>
            <w:noWrap/>
            <w:hideMark/>
          </w:tcPr>
          <w:p w:rsidR="00AD1717" w:rsidRPr="00857145" w:rsidRDefault="00AD1717" w:rsidP="000C2CA8">
            <w:pPr>
              <w:jc w:val="center"/>
              <w:rPr>
                <w:sz w:val="22"/>
                <w:szCs w:val="22"/>
              </w:rPr>
            </w:pPr>
            <w:r w:rsidRPr="00857145">
              <w:rPr>
                <w:sz w:val="22"/>
                <w:szCs w:val="22"/>
              </w:rPr>
              <w:t>101</w:t>
            </w:r>
          </w:p>
        </w:tc>
        <w:tc>
          <w:tcPr>
            <w:tcW w:w="812" w:type="dxa"/>
            <w:noWrap/>
            <w:hideMark/>
          </w:tcPr>
          <w:p w:rsidR="00AD1717" w:rsidRPr="00857145" w:rsidRDefault="00AD1717" w:rsidP="000C2CA8">
            <w:pPr>
              <w:jc w:val="center"/>
              <w:rPr>
                <w:sz w:val="22"/>
                <w:szCs w:val="22"/>
              </w:rPr>
            </w:pPr>
            <w:r w:rsidRPr="00857145">
              <w:rPr>
                <w:sz w:val="22"/>
                <w:szCs w:val="22"/>
              </w:rPr>
              <w:t>99</w:t>
            </w:r>
          </w:p>
        </w:tc>
        <w:tc>
          <w:tcPr>
            <w:tcW w:w="1165" w:type="dxa"/>
            <w:noWrap/>
            <w:hideMark/>
          </w:tcPr>
          <w:p w:rsidR="00AD1717" w:rsidRPr="00857145" w:rsidRDefault="00AD1717" w:rsidP="000C2CA8">
            <w:pPr>
              <w:jc w:val="center"/>
              <w:rPr>
                <w:sz w:val="22"/>
                <w:szCs w:val="22"/>
              </w:rPr>
            </w:pPr>
            <w:r w:rsidRPr="00857145">
              <w:rPr>
                <w:sz w:val="22"/>
                <w:szCs w:val="22"/>
              </w:rPr>
              <w:t>189,90</w:t>
            </w:r>
          </w:p>
        </w:tc>
      </w:tr>
      <w:tr w:rsidR="00AD1717" w:rsidRPr="00857145" w:rsidTr="00BA71BC">
        <w:trPr>
          <w:trHeight w:val="640"/>
        </w:trPr>
        <w:tc>
          <w:tcPr>
            <w:tcW w:w="3513" w:type="dxa"/>
            <w:hideMark/>
          </w:tcPr>
          <w:p w:rsidR="00AD1717" w:rsidRPr="00857145" w:rsidRDefault="00AD1717" w:rsidP="000C2CA8">
            <w:pPr>
              <w:jc w:val="both"/>
              <w:rPr>
                <w:sz w:val="22"/>
                <w:szCs w:val="22"/>
              </w:rPr>
            </w:pPr>
            <w:r w:rsidRPr="00857145">
              <w:rPr>
                <w:sz w:val="22"/>
                <w:szCs w:val="22"/>
              </w:rPr>
              <w:t>Потребление электроэнергии                                тыс.</w:t>
            </w:r>
            <w:r>
              <w:rPr>
                <w:sz w:val="22"/>
                <w:szCs w:val="22"/>
              </w:rPr>
              <w:t xml:space="preserve"> </w:t>
            </w:r>
            <w:r w:rsidRPr="00857145">
              <w:rPr>
                <w:sz w:val="22"/>
                <w:szCs w:val="22"/>
              </w:rPr>
              <w:t>кВт.</w:t>
            </w:r>
            <w:r>
              <w:rPr>
                <w:sz w:val="22"/>
                <w:szCs w:val="22"/>
              </w:rPr>
              <w:t xml:space="preserve"> </w:t>
            </w:r>
            <w:r w:rsidRPr="00857145">
              <w:rPr>
                <w:sz w:val="22"/>
                <w:szCs w:val="22"/>
              </w:rPr>
              <w:t>ч.</w:t>
            </w:r>
          </w:p>
        </w:tc>
        <w:tc>
          <w:tcPr>
            <w:tcW w:w="1216" w:type="dxa"/>
            <w:hideMark/>
          </w:tcPr>
          <w:p w:rsidR="00AD1717" w:rsidRPr="00857145" w:rsidRDefault="00AD1717" w:rsidP="000C2CA8">
            <w:pPr>
              <w:jc w:val="center"/>
              <w:rPr>
                <w:sz w:val="22"/>
                <w:szCs w:val="22"/>
              </w:rPr>
            </w:pPr>
            <w:r w:rsidRPr="00857145">
              <w:rPr>
                <w:sz w:val="22"/>
                <w:szCs w:val="22"/>
              </w:rPr>
              <w:t>15 236,09</w:t>
            </w:r>
          </w:p>
        </w:tc>
        <w:tc>
          <w:tcPr>
            <w:tcW w:w="1216" w:type="dxa"/>
            <w:hideMark/>
          </w:tcPr>
          <w:p w:rsidR="00AD1717" w:rsidRPr="00857145" w:rsidRDefault="00AD1717" w:rsidP="000C2CA8">
            <w:pPr>
              <w:jc w:val="center"/>
              <w:rPr>
                <w:sz w:val="22"/>
                <w:szCs w:val="22"/>
              </w:rPr>
            </w:pPr>
            <w:r w:rsidRPr="00857145">
              <w:rPr>
                <w:sz w:val="22"/>
                <w:szCs w:val="22"/>
              </w:rPr>
              <w:t>15 095,24</w:t>
            </w:r>
          </w:p>
        </w:tc>
        <w:tc>
          <w:tcPr>
            <w:tcW w:w="1219" w:type="dxa"/>
            <w:hideMark/>
          </w:tcPr>
          <w:p w:rsidR="00AD1717" w:rsidRPr="00857145" w:rsidRDefault="00AD1717" w:rsidP="000C2CA8">
            <w:pPr>
              <w:jc w:val="center"/>
              <w:rPr>
                <w:sz w:val="22"/>
                <w:szCs w:val="22"/>
              </w:rPr>
            </w:pPr>
            <w:r w:rsidRPr="00857145">
              <w:rPr>
                <w:sz w:val="22"/>
                <w:szCs w:val="22"/>
              </w:rPr>
              <w:t>16 544,27</w:t>
            </w:r>
          </w:p>
        </w:tc>
        <w:tc>
          <w:tcPr>
            <w:tcW w:w="811" w:type="dxa"/>
            <w:noWrap/>
            <w:hideMark/>
          </w:tcPr>
          <w:p w:rsidR="00AD1717" w:rsidRPr="00857145" w:rsidRDefault="00AD1717" w:rsidP="000C2CA8">
            <w:pPr>
              <w:jc w:val="center"/>
              <w:rPr>
                <w:sz w:val="22"/>
                <w:szCs w:val="22"/>
              </w:rPr>
            </w:pPr>
            <w:r w:rsidRPr="00857145">
              <w:rPr>
                <w:sz w:val="22"/>
                <w:szCs w:val="22"/>
              </w:rPr>
              <w:t>109</w:t>
            </w:r>
          </w:p>
        </w:tc>
        <w:tc>
          <w:tcPr>
            <w:tcW w:w="812" w:type="dxa"/>
            <w:noWrap/>
            <w:hideMark/>
          </w:tcPr>
          <w:p w:rsidR="00AD1717" w:rsidRPr="00857145" w:rsidRDefault="00AD1717" w:rsidP="000C2CA8">
            <w:pPr>
              <w:jc w:val="center"/>
              <w:rPr>
                <w:sz w:val="22"/>
                <w:szCs w:val="22"/>
              </w:rPr>
            </w:pPr>
            <w:r w:rsidRPr="00857145">
              <w:rPr>
                <w:sz w:val="22"/>
                <w:szCs w:val="22"/>
              </w:rPr>
              <w:t>110</w:t>
            </w:r>
            <w:r w:rsidRPr="00857145">
              <w:rPr>
                <w:sz w:val="22"/>
                <w:szCs w:val="22"/>
                <w:vertAlign w:val="superscript"/>
              </w:rPr>
              <w:t>5</w:t>
            </w:r>
          </w:p>
        </w:tc>
        <w:tc>
          <w:tcPr>
            <w:tcW w:w="1165" w:type="dxa"/>
            <w:hideMark/>
          </w:tcPr>
          <w:p w:rsidR="00AD1717" w:rsidRPr="00857145" w:rsidRDefault="00AD1717" w:rsidP="000C2CA8">
            <w:pPr>
              <w:jc w:val="center"/>
              <w:rPr>
                <w:sz w:val="22"/>
                <w:szCs w:val="22"/>
              </w:rPr>
            </w:pPr>
            <w:r w:rsidRPr="00857145">
              <w:rPr>
                <w:sz w:val="22"/>
                <w:szCs w:val="22"/>
              </w:rPr>
              <w:t>15 610,31</w:t>
            </w:r>
          </w:p>
        </w:tc>
      </w:tr>
      <w:tr w:rsidR="00AD1717" w:rsidRPr="00857145" w:rsidTr="00BA71BC">
        <w:trPr>
          <w:trHeight w:val="838"/>
        </w:trPr>
        <w:tc>
          <w:tcPr>
            <w:tcW w:w="3513" w:type="dxa"/>
            <w:hideMark/>
          </w:tcPr>
          <w:p w:rsidR="00AD1717" w:rsidRPr="00857145" w:rsidRDefault="00AD1717" w:rsidP="000C2CA8">
            <w:pPr>
              <w:jc w:val="both"/>
              <w:rPr>
                <w:sz w:val="22"/>
                <w:szCs w:val="22"/>
              </w:rPr>
            </w:pPr>
            <w:r w:rsidRPr="00857145">
              <w:rPr>
                <w:sz w:val="22"/>
                <w:szCs w:val="22"/>
              </w:rPr>
              <w:t>Удельный расход электроэнергии на очистку сточных вод, кВт/м3</w:t>
            </w:r>
          </w:p>
        </w:tc>
        <w:tc>
          <w:tcPr>
            <w:tcW w:w="1216" w:type="dxa"/>
            <w:hideMark/>
          </w:tcPr>
          <w:p w:rsidR="00AD1717" w:rsidRPr="00857145" w:rsidRDefault="00AD1717" w:rsidP="000C2CA8">
            <w:pPr>
              <w:jc w:val="center"/>
              <w:rPr>
                <w:sz w:val="22"/>
                <w:szCs w:val="22"/>
              </w:rPr>
            </w:pPr>
            <w:r w:rsidRPr="00857145">
              <w:rPr>
                <w:sz w:val="22"/>
                <w:szCs w:val="22"/>
              </w:rPr>
              <w:t>0,55</w:t>
            </w:r>
          </w:p>
        </w:tc>
        <w:tc>
          <w:tcPr>
            <w:tcW w:w="1216" w:type="dxa"/>
            <w:hideMark/>
          </w:tcPr>
          <w:p w:rsidR="00AD1717" w:rsidRPr="00857145" w:rsidRDefault="00AD1717" w:rsidP="000C2CA8">
            <w:pPr>
              <w:jc w:val="center"/>
              <w:rPr>
                <w:sz w:val="22"/>
                <w:szCs w:val="22"/>
              </w:rPr>
            </w:pPr>
            <w:r w:rsidRPr="00857145">
              <w:rPr>
                <w:sz w:val="22"/>
                <w:szCs w:val="22"/>
              </w:rPr>
              <w:t>0,50</w:t>
            </w:r>
          </w:p>
        </w:tc>
        <w:tc>
          <w:tcPr>
            <w:tcW w:w="1219" w:type="dxa"/>
            <w:hideMark/>
          </w:tcPr>
          <w:p w:rsidR="00AD1717" w:rsidRPr="00857145" w:rsidRDefault="00AD1717" w:rsidP="000C2CA8">
            <w:pPr>
              <w:jc w:val="center"/>
              <w:rPr>
                <w:sz w:val="22"/>
                <w:szCs w:val="22"/>
              </w:rPr>
            </w:pPr>
            <w:r w:rsidRPr="00857145">
              <w:rPr>
                <w:sz w:val="22"/>
                <w:szCs w:val="22"/>
              </w:rPr>
              <w:t>0,61</w:t>
            </w:r>
          </w:p>
        </w:tc>
        <w:tc>
          <w:tcPr>
            <w:tcW w:w="811" w:type="dxa"/>
            <w:noWrap/>
            <w:hideMark/>
          </w:tcPr>
          <w:p w:rsidR="00AD1717" w:rsidRPr="00857145" w:rsidRDefault="00AD1717" w:rsidP="000C2CA8">
            <w:pPr>
              <w:jc w:val="center"/>
              <w:rPr>
                <w:sz w:val="22"/>
                <w:szCs w:val="22"/>
              </w:rPr>
            </w:pPr>
            <w:r w:rsidRPr="00857145">
              <w:rPr>
                <w:sz w:val="22"/>
                <w:szCs w:val="22"/>
              </w:rPr>
              <w:t>109</w:t>
            </w:r>
          </w:p>
        </w:tc>
        <w:tc>
          <w:tcPr>
            <w:tcW w:w="812" w:type="dxa"/>
            <w:noWrap/>
            <w:hideMark/>
          </w:tcPr>
          <w:p w:rsidR="00AD1717" w:rsidRPr="00857145" w:rsidRDefault="00AD1717" w:rsidP="000C2CA8">
            <w:pPr>
              <w:jc w:val="center"/>
              <w:rPr>
                <w:sz w:val="22"/>
                <w:szCs w:val="22"/>
              </w:rPr>
            </w:pPr>
            <w:r w:rsidRPr="00857145">
              <w:rPr>
                <w:sz w:val="22"/>
                <w:szCs w:val="22"/>
              </w:rPr>
              <w:t>120</w:t>
            </w:r>
            <w:r w:rsidRPr="00857145">
              <w:rPr>
                <w:sz w:val="22"/>
                <w:szCs w:val="22"/>
                <w:vertAlign w:val="superscript"/>
              </w:rPr>
              <w:t>6</w:t>
            </w:r>
          </w:p>
        </w:tc>
        <w:tc>
          <w:tcPr>
            <w:tcW w:w="1165" w:type="dxa"/>
            <w:noWrap/>
            <w:hideMark/>
          </w:tcPr>
          <w:p w:rsidR="00AD1717" w:rsidRPr="00857145" w:rsidRDefault="00AD1717" w:rsidP="000C2CA8">
            <w:pPr>
              <w:jc w:val="center"/>
              <w:rPr>
                <w:sz w:val="22"/>
                <w:szCs w:val="22"/>
              </w:rPr>
            </w:pPr>
            <w:r w:rsidRPr="00857145">
              <w:rPr>
                <w:sz w:val="22"/>
                <w:szCs w:val="22"/>
              </w:rPr>
              <w:t>0,65</w:t>
            </w:r>
          </w:p>
        </w:tc>
      </w:tr>
      <w:tr w:rsidR="00AD1717" w:rsidRPr="00857145" w:rsidTr="00BA71BC">
        <w:trPr>
          <w:trHeight w:val="844"/>
        </w:trPr>
        <w:tc>
          <w:tcPr>
            <w:tcW w:w="3513" w:type="dxa"/>
            <w:hideMark/>
          </w:tcPr>
          <w:p w:rsidR="00AD1717" w:rsidRPr="00857145" w:rsidRDefault="00AD1717" w:rsidP="000C2CA8">
            <w:pPr>
              <w:jc w:val="both"/>
              <w:rPr>
                <w:sz w:val="22"/>
                <w:szCs w:val="22"/>
              </w:rPr>
            </w:pPr>
            <w:r w:rsidRPr="00857145">
              <w:rPr>
                <w:sz w:val="22"/>
                <w:szCs w:val="22"/>
              </w:rPr>
              <w:t>Удельный расход электроэнергии на транспортировку сточных вод, кВт/м3</w:t>
            </w:r>
          </w:p>
        </w:tc>
        <w:tc>
          <w:tcPr>
            <w:tcW w:w="1216" w:type="dxa"/>
            <w:hideMark/>
          </w:tcPr>
          <w:p w:rsidR="00AD1717" w:rsidRPr="00857145" w:rsidRDefault="00AD1717" w:rsidP="000C2CA8">
            <w:pPr>
              <w:jc w:val="center"/>
              <w:rPr>
                <w:sz w:val="22"/>
                <w:szCs w:val="22"/>
              </w:rPr>
            </w:pPr>
            <w:r w:rsidRPr="00857145">
              <w:rPr>
                <w:sz w:val="22"/>
                <w:szCs w:val="22"/>
              </w:rPr>
              <w:t>0,26</w:t>
            </w:r>
          </w:p>
        </w:tc>
        <w:tc>
          <w:tcPr>
            <w:tcW w:w="1216" w:type="dxa"/>
            <w:hideMark/>
          </w:tcPr>
          <w:p w:rsidR="00AD1717" w:rsidRPr="00857145" w:rsidRDefault="00AD1717" w:rsidP="000C2CA8">
            <w:pPr>
              <w:jc w:val="center"/>
              <w:rPr>
                <w:sz w:val="22"/>
                <w:szCs w:val="22"/>
              </w:rPr>
            </w:pPr>
            <w:r w:rsidRPr="00857145">
              <w:rPr>
                <w:sz w:val="22"/>
                <w:szCs w:val="22"/>
              </w:rPr>
              <w:t>0,25</w:t>
            </w:r>
          </w:p>
        </w:tc>
        <w:tc>
          <w:tcPr>
            <w:tcW w:w="1219" w:type="dxa"/>
            <w:hideMark/>
          </w:tcPr>
          <w:p w:rsidR="00AD1717" w:rsidRPr="00857145" w:rsidRDefault="00AD1717" w:rsidP="000C2CA8">
            <w:pPr>
              <w:jc w:val="center"/>
              <w:rPr>
                <w:sz w:val="22"/>
                <w:szCs w:val="22"/>
              </w:rPr>
            </w:pPr>
            <w:r w:rsidRPr="00857145">
              <w:rPr>
                <w:sz w:val="22"/>
                <w:szCs w:val="22"/>
              </w:rPr>
              <w:t>0,25</w:t>
            </w:r>
          </w:p>
        </w:tc>
        <w:tc>
          <w:tcPr>
            <w:tcW w:w="811" w:type="dxa"/>
            <w:noWrap/>
            <w:hideMark/>
          </w:tcPr>
          <w:p w:rsidR="00AD1717" w:rsidRPr="00857145" w:rsidRDefault="00AD1717" w:rsidP="000C2CA8">
            <w:pPr>
              <w:jc w:val="center"/>
              <w:rPr>
                <w:sz w:val="22"/>
                <w:szCs w:val="22"/>
              </w:rPr>
            </w:pPr>
            <w:r w:rsidRPr="00857145">
              <w:rPr>
                <w:sz w:val="22"/>
                <w:szCs w:val="22"/>
              </w:rPr>
              <w:t>98</w:t>
            </w:r>
          </w:p>
        </w:tc>
        <w:tc>
          <w:tcPr>
            <w:tcW w:w="812" w:type="dxa"/>
            <w:noWrap/>
            <w:hideMark/>
          </w:tcPr>
          <w:p w:rsidR="00AD1717" w:rsidRPr="00857145" w:rsidRDefault="00AD1717" w:rsidP="000C2CA8">
            <w:pPr>
              <w:jc w:val="center"/>
              <w:rPr>
                <w:sz w:val="22"/>
                <w:szCs w:val="22"/>
              </w:rPr>
            </w:pPr>
            <w:r w:rsidRPr="00857145">
              <w:rPr>
                <w:sz w:val="22"/>
                <w:szCs w:val="22"/>
              </w:rPr>
              <w:t>100</w:t>
            </w:r>
          </w:p>
        </w:tc>
        <w:tc>
          <w:tcPr>
            <w:tcW w:w="1165" w:type="dxa"/>
            <w:noWrap/>
            <w:hideMark/>
          </w:tcPr>
          <w:p w:rsidR="00AD1717" w:rsidRPr="00857145" w:rsidRDefault="00AD1717" w:rsidP="000C2CA8">
            <w:pPr>
              <w:jc w:val="center"/>
              <w:rPr>
                <w:sz w:val="22"/>
                <w:szCs w:val="22"/>
              </w:rPr>
            </w:pPr>
            <w:r w:rsidRPr="00857145">
              <w:rPr>
                <w:sz w:val="22"/>
                <w:szCs w:val="22"/>
              </w:rPr>
              <w:t>0,31</w:t>
            </w:r>
          </w:p>
        </w:tc>
      </w:tr>
      <w:tr w:rsidR="00AD1717" w:rsidRPr="00857145" w:rsidTr="00BA71BC">
        <w:trPr>
          <w:trHeight w:val="657"/>
        </w:trPr>
        <w:tc>
          <w:tcPr>
            <w:tcW w:w="3513" w:type="dxa"/>
            <w:hideMark/>
          </w:tcPr>
          <w:p w:rsidR="00AD1717" w:rsidRPr="00857145" w:rsidRDefault="00AD1717" w:rsidP="000C2CA8">
            <w:pPr>
              <w:jc w:val="both"/>
              <w:rPr>
                <w:sz w:val="22"/>
                <w:szCs w:val="22"/>
              </w:rPr>
            </w:pPr>
            <w:r w:rsidRPr="00857145">
              <w:rPr>
                <w:sz w:val="22"/>
                <w:szCs w:val="22"/>
              </w:rPr>
              <w:t>Количества покупного тепла на отопление объектов, Гкал</w:t>
            </w:r>
          </w:p>
        </w:tc>
        <w:tc>
          <w:tcPr>
            <w:tcW w:w="1216" w:type="dxa"/>
            <w:hideMark/>
          </w:tcPr>
          <w:p w:rsidR="00AD1717" w:rsidRPr="00857145" w:rsidRDefault="00AD1717" w:rsidP="000C2CA8">
            <w:pPr>
              <w:jc w:val="center"/>
              <w:rPr>
                <w:sz w:val="22"/>
                <w:szCs w:val="22"/>
              </w:rPr>
            </w:pPr>
            <w:r w:rsidRPr="00857145">
              <w:rPr>
                <w:sz w:val="22"/>
                <w:szCs w:val="22"/>
              </w:rPr>
              <w:t>8 098,0</w:t>
            </w:r>
          </w:p>
        </w:tc>
        <w:tc>
          <w:tcPr>
            <w:tcW w:w="1216" w:type="dxa"/>
            <w:hideMark/>
          </w:tcPr>
          <w:p w:rsidR="00AD1717" w:rsidRPr="00857145" w:rsidRDefault="00AD1717" w:rsidP="000C2CA8">
            <w:pPr>
              <w:jc w:val="center"/>
              <w:rPr>
                <w:sz w:val="22"/>
                <w:szCs w:val="22"/>
              </w:rPr>
            </w:pPr>
            <w:r w:rsidRPr="00857145">
              <w:rPr>
                <w:sz w:val="22"/>
                <w:szCs w:val="22"/>
              </w:rPr>
              <w:t>3 749,5</w:t>
            </w:r>
          </w:p>
        </w:tc>
        <w:tc>
          <w:tcPr>
            <w:tcW w:w="1219" w:type="dxa"/>
            <w:hideMark/>
          </w:tcPr>
          <w:p w:rsidR="00AD1717" w:rsidRPr="00857145" w:rsidRDefault="00AD1717" w:rsidP="000C2CA8">
            <w:pPr>
              <w:jc w:val="center"/>
              <w:rPr>
                <w:sz w:val="22"/>
                <w:szCs w:val="22"/>
              </w:rPr>
            </w:pPr>
            <w:r w:rsidRPr="00857145">
              <w:rPr>
                <w:sz w:val="22"/>
                <w:szCs w:val="22"/>
              </w:rPr>
              <w:t>4 172,5</w:t>
            </w:r>
          </w:p>
        </w:tc>
        <w:tc>
          <w:tcPr>
            <w:tcW w:w="811" w:type="dxa"/>
            <w:noWrap/>
            <w:hideMark/>
          </w:tcPr>
          <w:p w:rsidR="00AD1717" w:rsidRPr="00857145" w:rsidRDefault="00AD1717" w:rsidP="000C2CA8">
            <w:pPr>
              <w:jc w:val="center"/>
              <w:rPr>
                <w:sz w:val="22"/>
                <w:szCs w:val="22"/>
              </w:rPr>
            </w:pPr>
            <w:r w:rsidRPr="00857145">
              <w:rPr>
                <w:sz w:val="22"/>
                <w:szCs w:val="22"/>
              </w:rPr>
              <w:t>52</w:t>
            </w:r>
          </w:p>
        </w:tc>
        <w:tc>
          <w:tcPr>
            <w:tcW w:w="812" w:type="dxa"/>
            <w:noWrap/>
            <w:hideMark/>
          </w:tcPr>
          <w:p w:rsidR="00AD1717" w:rsidRPr="00857145" w:rsidRDefault="00AD1717" w:rsidP="000C2CA8">
            <w:pPr>
              <w:jc w:val="center"/>
              <w:rPr>
                <w:sz w:val="22"/>
                <w:szCs w:val="22"/>
              </w:rPr>
            </w:pPr>
            <w:r w:rsidRPr="00857145">
              <w:rPr>
                <w:sz w:val="22"/>
                <w:szCs w:val="22"/>
              </w:rPr>
              <w:t>111</w:t>
            </w:r>
            <w:r w:rsidRPr="00857145">
              <w:rPr>
                <w:sz w:val="22"/>
                <w:szCs w:val="22"/>
                <w:vertAlign w:val="superscript"/>
              </w:rPr>
              <w:t>7</w:t>
            </w:r>
          </w:p>
        </w:tc>
        <w:tc>
          <w:tcPr>
            <w:tcW w:w="1165" w:type="dxa"/>
            <w:hideMark/>
          </w:tcPr>
          <w:p w:rsidR="00AD1717" w:rsidRPr="00857145" w:rsidRDefault="00AD1717" w:rsidP="000C2CA8">
            <w:pPr>
              <w:jc w:val="center"/>
              <w:rPr>
                <w:sz w:val="22"/>
                <w:szCs w:val="22"/>
              </w:rPr>
            </w:pPr>
            <w:r w:rsidRPr="00857145">
              <w:rPr>
                <w:sz w:val="22"/>
                <w:szCs w:val="22"/>
              </w:rPr>
              <w:t>3 860,3</w:t>
            </w:r>
          </w:p>
        </w:tc>
      </w:tr>
      <w:tr w:rsidR="00AD1717" w:rsidRPr="00857145" w:rsidTr="00BA71BC">
        <w:trPr>
          <w:trHeight w:val="995"/>
        </w:trPr>
        <w:tc>
          <w:tcPr>
            <w:tcW w:w="3513" w:type="dxa"/>
            <w:hideMark/>
          </w:tcPr>
          <w:p w:rsidR="00AD1717" w:rsidRPr="00857145" w:rsidRDefault="00AD1717" w:rsidP="000C2CA8">
            <w:pPr>
              <w:jc w:val="both"/>
              <w:rPr>
                <w:sz w:val="22"/>
                <w:szCs w:val="22"/>
              </w:rPr>
            </w:pPr>
            <w:r w:rsidRPr="00857145">
              <w:rPr>
                <w:sz w:val="22"/>
                <w:szCs w:val="22"/>
              </w:rPr>
              <w:t>Количества газа, необходимого для выработки собственного тепла на котельной СБОС, тыс.м3</w:t>
            </w:r>
          </w:p>
        </w:tc>
        <w:tc>
          <w:tcPr>
            <w:tcW w:w="1216" w:type="dxa"/>
            <w:hideMark/>
          </w:tcPr>
          <w:p w:rsidR="00AD1717" w:rsidRPr="00857145" w:rsidRDefault="00AD1717" w:rsidP="000C2CA8">
            <w:pPr>
              <w:jc w:val="center"/>
              <w:rPr>
                <w:sz w:val="22"/>
                <w:szCs w:val="22"/>
              </w:rPr>
            </w:pPr>
            <w:r w:rsidRPr="00857145">
              <w:rPr>
                <w:sz w:val="22"/>
                <w:szCs w:val="22"/>
              </w:rPr>
              <w:t>323,5</w:t>
            </w:r>
          </w:p>
        </w:tc>
        <w:tc>
          <w:tcPr>
            <w:tcW w:w="1216" w:type="dxa"/>
            <w:hideMark/>
          </w:tcPr>
          <w:p w:rsidR="00AD1717" w:rsidRPr="00857145" w:rsidRDefault="00AD1717" w:rsidP="000C2CA8">
            <w:pPr>
              <w:jc w:val="center"/>
              <w:rPr>
                <w:sz w:val="22"/>
                <w:szCs w:val="22"/>
              </w:rPr>
            </w:pPr>
            <w:r w:rsidRPr="00857145">
              <w:rPr>
                <w:sz w:val="22"/>
                <w:szCs w:val="22"/>
              </w:rPr>
              <w:t>978,2</w:t>
            </w:r>
          </w:p>
        </w:tc>
        <w:tc>
          <w:tcPr>
            <w:tcW w:w="1219" w:type="dxa"/>
            <w:hideMark/>
          </w:tcPr>
          <w:p w:rsidR="00AD1717" w:rsidRPr="00857145" w:rsidRDefault="00AD1717" w:rsidP="000C2CA8">
            <w:pPr>
              <w:jc w:val="center"/>
              <w:rPr>
                <w:sz w:val="22"/>
                <w:szCs w:val="22"/>
              </w:rPr>
            </w:pPr>
            <w:r w:rsidRPr="00857145">
              <w:rPr>
                <w:sz w:val="22"/>
                <w:szCs w:val="22"/>
              </w:rPr>
              <w:t>869,8</w:t>
            </w:r>
          </w:p>
        </w:tc>
        <w:tc>
          <w:tcPr>
            <w:tcW w:w="811" w:type="dxa"/>
            <w:noWrap/>
            <w:hideMark/>
          </w:tcPr>
          <w:p w:rsidR="00AD1717" w:rsidRPr="00857145" w:rsidRDefault="00AD1717" w:rsidP="000C2CA8">
            <w:pPr>
              <w:jc w:val="center"/>
              <w:rPr>
                <w:sz w:val="22"/>
                <w:szCs w:val="22"/>
              </w:rPr>
            </w:pPr>
            <w:r w:rsidRPr="00857145">
              <w:rPr>
                <w:sz w:val="22"/>
                <w:szCs w:val="22"/>
              </w:rPr>
              <w:t>269</w:t>
            </w:r>
          </w:p>
        </w:tc>
        <w:tc>
          <w:tcPr>
            <w:tcW w:w="812" w:type="dxa"/>
            <w:noWrap/>
            <w:hideMark/>
          </w:tcPr>
          <w:p w:rsidR="00AD1717" w:rsidRPr="00857145" w:rsidRDefault="00AD1717" w:rsidP="000C2CA8">
            <w:pPr>
              <w:jc w:val="center"/>
              <w:rPr>
                <w:sz w:val="22"/>
                <w:szCs w:val="22"/>
              </w:rPr>
            </w:pPr>
            <w:r w:rsidRPr="00857145">
              <w:rPr>
                <w:sz w:val="22"/>
                <w:szCs w:val="22"/>
              </w:rPr>
              <w:t>89</w:t>
            </w:r>
          </w:p>
        </w:tc>
        <w:tc>
          <w:tcPr>
            <w:tcW w:w="1165" w:type="dxa"/>
            <w:hideMark/>
          </w:tcPr>
          <w:p w:rsidR="00AD1717" w:rsidRPr="00857145" w:rsidRDefault="00AD1717" w:rsidP="000C2CA8">
            <w:pPr>
              <w:jc w:val="center"/>
              <w:rPr>
                <w:sz w:val="22"/>
                <w:szCs w:val="22"/>
              </w:rPr>
            </w:pPr>
            <w:r w:rsidRPr="00857145">
              <w:rPr>
                <w:sz w:val="22"/>
                <w:szCs w:val="22"/>
              </w:rPr>
              <w:t>1 000</w:t>
            </w:r>
          </w:p>
        </w:tc>
      </w:tr>
      <w:tr w:rsidR="00AD1717" w:rsidRPr="00857145" w:rsidTr="00BA71BC">
        <w:trPr>
          <w:trHeight w:val="404"/>
        </w:trPr>
        <w:tc>
          <w:tcPr>
            <w:tcW w:w="9952" w:type="dxa"/>
            <w:gridSpan w:val="7"/>
            <w:tcBorders>
              <w:top w:val="nil"/>
              <w:left w:val="single" w:sz="4" w:space="0" w:color="auto"/>
              <w:bottom w:val="single" w:sz="4" w:space="0" w:color="auto"/>
              <w:right w:val="single" w:sz="4" w:space="0" w:color="auto"/>
            </w:tcBorders>
            <w:hideMark/>
          </w:tcPr>
          <w:p w:rsidR="00AD1717" w:rsidRPr="00857145" w:rsidRDefault="00AD1717" w:rsidP="000C2CA8">
            <w:pPr>
              <w:jc w:val="center"/>
              <w:rPr>
                <w:b/>
                <w:bCs/>
                <w:sz w:val="22"/>
                <w:szCs w:val="22"/>
              </w:rPr>
            </w:pPr>
            <w:r w:rsidRPr="00857145">
              <w:rPr>
                <w:b/>
                <w:bCs/>
                <w:sz w:val="22"/>
                <w:szCs w:val="22"/>
              </w:rPr>
              <w:t xml:space="preserve">КОС п. </w:t>
            </w:r>
            <w:proofErr w:type="spellStart"/>
            <w:r w:rsidRPr="00857145">
              <w:rPr>
                <w:b/>
                <w:bCs/>
                <w:sz w:val="22"/>
                <w:szCs w:val="22"/>
              </w:rPr>
              <w:t>Жатай</w:t>
            </w:r>
            <w:proofErr w:type="spellEnd"/>
          </w:p>
        </w:tc>
      </w:tr>
      <w:tr w:rsidR="00AD1717" w:rsidRPr="00857145" w:rsidTr="00BA71BC">
        <w:trPr>
          <w:trHeight w:val="404"/>
        </w:trPr>
        <w:tc>
          <w:tcPr>
            <w:tcW w:w="3513" w:type="dxa"/>
            <w:tcBorders>
              <w:top w:val="single" w:sz="4" w:space="0" w:color="auto"/>
            </w:tcBorders>
            <w:hideMark/>
          </w:tcPr>
          <w:p w:rsidR="00AD1717" w:rsidRPr="00857145" w:rsidRDefault="00AD1717" w:rsidP="000C2CA8">
            <w:pPr>
              <w:jc w:val="both"/>
              <w:rPr>
                <w:sz w:val="22"/>
                <w:szCs w:val="22"/>
              </w:rPr>
            </w:pPr>
            <w:r w:rsidRPr="00857145">
              <w:rPr>
                <w:sz w:val="22"/>
                <w:szCs w:val="22"/>
              </w:rPr>
              <w:t>Пропущено сточных вод, тыс.</w:t>
            </w:r>
            <w:r>
              <w:rPr>
                <w:sz w:val="22"/>
                <w:szCs w:val="22"/>
              </w:rPr>
              <w:t xml:space="preserve"> </w:t>
            </w:r>
            <w:r w:rsidRPr="00857145">
              <w:rPr>
                <w:sz w:val="22"/>
                <w:szCs w:val="22"/>
              </w:rPr>
              <w:t>куб.</w:t>
            </w:r>
            <w:r>
              <w:rPr>
                <w:sz w:val="22"/>
                <w:szCs w:val="22"/>
              </w:rPr>
              <w:t xml:space="preserve"> </w:t>
            </w:r>
            <w:r w:rsidRPr="00857145">
              <w:rPr>
                <w:sz w:val="22"/>
                <w:szCs w:val="22"/>
              </w:rPr>
              <w:t>м.</w:t>
            </w:r>
          </w:p>
        </w:tc>
        <w:tc>
          <w:tcPr>
            <w:tcW w:w="1216" w:type="dxa"/>
            <w:tcBorders>
              <w:top w:val="single" w:sz="4" w:space="0" w:color="auto"/>
            </w:tcBorders>
            <w:noWrap/>
            <w:hideMark/>
          </w:tcPr>
          <w:p w:rsidR="00AD1717" w:rsidRPr="00857145" w:rsidRDefault="00AD1717" w:rsidP="000C2CA8">
            <w:pPr>
              <w:jc w:val="center"/>
              <w:rPr>
                <w:sz w:val="22"/>
                <w:szCs w:val="22"/>
              </w:rPr>
            </w:pPr>
            <w:r w:rsidRPr="00857145">
              <w:rPr>
                <w:sz w:val="22"/>
                <w:szCs w:val="22"/>
              </w:rPr>
              <w:t>164,57</w:t>
            </w:r>
          </w:p>
        </w:tc>
        <w:tc>
          <w:tcPr>
            <w:tcW w:w="1216" w:type="dxa"/>
            <w:tcBorders>
              <w:top w:val="single" w:sz="4" w:space="0" w:color="auto"/>
            </w:tcBorders>
            <w:noWrap/>
            <w:hideMark/>
          </w:tcPr>
          <w:p w:rsidR="00AD1717" w:rsidRPr="00857145" w:rsidRDefault="00AD1717" w:rsidP="000C2CA8">
            <w:pPr>
              <w:jc w:val="center"/>
              <w:rPr>
                <w:sz w:val="22"/>
                <w:szCs w:val="22"/>
              </w:rPr>
            </w:pPr>
            <w:r w:rsidRPr="00857145">
              <w:rPr>
                <w:sz w:val="22"/>
                <w:szCs w:val="22"/>
              </w:rPr>
              <w:t>325,18</w:t>
            </w:r>
          </w:p>
        </w:tc>
        <w:tc>
          <w:tcPr>
            <w:tcW w:w="1219" w:type="dxa"/>
            <w:tcBorders>
              <w:top w:val="single" w:sz="4" w:space="0" w:color="auto"/>
            </w:tcBorders>
            <w:noWrap/>
            <w:hideMark/>
          </w:tcPr>
          <w:p w:rsidR="00AD1717" w:rsidRPr="00857145" w:rsidRDefault="00AD1717" w:rsidP="000C2CA8">
            <w:pPr>
              <w:jc w:val="center"/>
              <w:rPr>
                <w:sz w:val="22"/>
                <w:szCs w:val="22"/>
              </w:rPr>
            </w:pPr>
            <w:r w:rsidRPr="00857145">
              <w:rPr>
                <w:sz w:val="22"/>
                <w:szCs w:val="22"/>
              </w:rPr>
              <w:t>428,92</w:t>
            </w:r>
          </w:p>
        </w:tc>
        <w:tc>
          <w:tcPr>
            <w:tcW w:w="811" w:type="dxa"/>
            <w:tcBorders>
              <w:top w:val="single" w:sz="4" w:space="0" w:color="auto"/>
            </w:tcBorders>
            <w:noWrap/>
            <w:hideMark/>
          </w:tcPr>
          <w:p w:rsidR="00AD1717" w:rsidRPr="00857145" w:rsidRDefault="00AD1717" w:rsidP="000C2CA8">
            <w:pPr>
              <w:jc w:val="center"/>
              <w:rPr>
                <w:sz w:val="22"/>
                <w:szCs w:val="22"/>
              </w:rPr>
            </w:pPr>
            <w:r w:rsidRPr="00857145">
              <w:rPr>
                <w:sz w:val="22"/>
                <w:szCs w:val="22"/>
              </w:rPr>
              <w:t>261</w:t>
            </w:r>
          </w:p>
        </w:tc>
        <w:tc>
          <w:tcPr>
            <w:tcW w:w="812" w:type="dxa"/>
            <w:tcBorders>
              <w:top w:val="single" w:sz="4" w:space="0" w:color="auto"/>
            </w:tcBorders>
            <w:noWrap/>
            <w:hideMark/>
          </w:tcPr>
          <w:p w:rsidR="00AD1717" w:rsidRPr="00857145" w:rsidRDefault="00AD1717" w:rsidP="000C2CA8">
            <w:pPr>
              <w:jc w:val="center"/>
              <w:rPr>
                <w:sz w:val="22"/>
                <w:szCs w:val="22"/>
              </w:rPr>
            </w:pPr>
            <w:r w:rsidRPr="00857145">
              <w:rPr>
                <w:sz w:val="22"/>
                <w:szCs w:val="22"/>
              </w:rPr>
              <w:t>132</w:t>
            </w:r>
          </w:p>
        </w:tc>
        <w:tc>
          <w:tcPr>
            <w:tcW w:w="1165" w:type="dxa"/>
            <w:tcBorders>
              <w:top w:val="single" w:sz="4" w:space="0" w:color="auto"/>
            </w:tcBorders>
            <w:noWrap/>
            <w:hideMark/>
          </w:tcPr>
          <w:p w:rsidR="00AD1717" w:rsidRPr="00857145" w:rsidRDefault="00AD1717" w:rsidP="000C2CA8">
            <w:pPr>
              <w:jc w:val="center"/>
              <w:rPr>
                <w:sz w:val="22"/>
                <w:szCs w:val="22"/>
              </w:rPr>
            </w:pPr>
            <w:r w:rsidRPr="00857145">
              <w:rPr>
                <w:sz w:val="22"/>
                <w:szCs w:val="22"/>
              </w:rPr>
              <w:t>418,02</w:t>
            </w:r>
          </w:p>
        </w:tc>
      </w:tr>
      <w:tr w:rsidR="00AD1717" w:rsidRPr="001F31B9" w:rsidTr="00BA71BC">
        <w:trPr>
          <w:trHeight w:val="404"/>
        </w:trPr>
        <w:tc>
          <w:tcPr>
            <w:tcW w:w="3513" w:type="dxa"/>
            <w:hideMark/>
          </w:tcPr>
          <w:p w:rsidR="00AD1717" w:rsidRPr="001F31B9" w:rsidRDefault="00AD1717" w:rsidP="000C2CA8">
            <w:pPr>
              <w:jc w:val="both"/>
              <w:rPr>
                <w:sz w:val="22"/>
                <w:szCs w:val="22"/>
              </w:rPr>
            </w:pPr>
            <w:r w:rsidRPr="001F31B9">
              <w:rPr>
                <w:sz w:val="22"/>
                <w:szCs w:val="22"/>
              </w:rPr>
              <w:t>Реализация, тыс. куб. м.</w:t>
            </w:r>
          </w:p>
        </w:tc>
        <w:tc>
          <w:tcPr>
            <w:tcW w:w="1216" w:type="dxa"/>
            <w:noWrap/>
            <w:hideMark/>
          </w:tcPr>
          <w:p w:rsidR="00AD1717" w:rsidRPr="001F31B9" w:rsidRDefault="00AD1717" w:rsidP="000C2CA8">
            <w:pPr>
              <w:jc w:val="center"/>
              <w:rPr>
                <w:sz w:val="22"/>
                <w:szCs w:val="22"/>
              </w:rPr>
            </w:pPr>
            <w:r w:rsidRPr="001F31B9">
              <w:rPr>
                <w:sz w:val="22"/>
                <w:szCs w:val="22"/>
              </w:rPr>
              <w:t>112,36</w:t>
            </w:r>
          </w:p>
        </w:tc>
        <w:tc>
          <w:tcPr>
            <w:tcW w:w="1216" w:type="dxa"/>
            <w:noWrap/>
            <w:hideMark/>
          </w:tcPr>
          <w:p w:rsidR="00AD1717" w:rsidRPr="001F31B9" w:rsidRDefault="00AD1717" w:rsidP="000C2CA8">
            <w:pPr>
              <w:jc w:val="center"/>
              <w:rPr>
                <w:sz w:val="22"/>
                <w:szCs w:val="22"/>
              </w:rPr>
            </w:pPr>
            <w:r w:rsidRPr="001F31B9">
              <w:rPr>
                <w:sz w:val="22"/>
                <w:szCs w:val="22"/>
              </w:rPr>
              <w:t>325,18</w:t>
            </w:r>
          </w:p>
        </w:tc>
        <w:tc>
          <w:tcPr>
            <w:tcW w:w="1219" w:type="dxa"/>
            <w:noWrap/>
            <w:hideMark/>
          </w:tcPr>
          <w:p w:rsidR="00AD1717" w:rsidRPr="001F31B9" w:rsidRDefault="00AD1717" w:rsidP="000C2CA8">
            <w:pPr>
              <w:jc w:val="center"/>
              <w:rPr>
                <w:sz w:val="22"/>
                <w:szCs w:val="22"/>
              </w:rPr>
            </w:pPr>
            <w:r w:rsidRPr="001F31B9">
              <w:rPr>
                <w:sz w:val="22"/>
                <w:szCs w:val="22"/>
              </w:rPr>
              <w:t>447,46</w:t>
            </w:r>
          </w:p>
        </w:tc>
        <w:tc>
          <w:tcPr>
            <w:tcW w:w="811" w:type="dxa"/>
            <w:noWrap/>
            <w:hideMark/>
          </w:tcPr>
          <w:p w:rsidR="00AD1717" w:rsidRPr="001F31B9" w:rsidRDefault="00AD1717" w:rsidP="000C2CA8">
            <w:pPr>
              <w:jc w:val="center"/>
              <w:rPr>
                <w:sz w:val="22"/>
                <w:szCs w:val="22"/>
              </w:rPr>
            </w:pPr>
            <w:r w:rsidRPr="001F31B9">
              <w:rPr>
                <w:sz w:val="22"/>
                <w:szCs w:val="22"/>
              </w:rPr>
              <w:t>398</w:t>
            </w:r>
          </w:p>
        </w:tc>
        <w:tc>
          <w:tcPr>
            <w:tcW w:w="812" w:type="dxa"/>
            <w:noWrap/>
            <w:hideMark/>
          </w:tcPr>
          <w:p w:rsidR="00AD1717" w:rsidRPr="001F31B9" w:rsidRDefault="00AD1717" w:rsidP="000C2CA8">
            <w:pPr>
              <w:jc w:val="center"/>
              <w:rPr>
                <w:sz w:val="22"/>
                <w:szCs w:val="22"/>
              </w:rPr>
            </w:pPr>
            <w:r w:rsidRPr="001F31B9">
              <w:rPr>
                <w:sz w:val="22"/>
                <w:szCs w:val="22"/>
              </w:rPr>
              <w:t>138</w:t>
            </w:r>
          </w:p>
        </w:tc>
        <w:tc>
          <w:tcPr>
            <w:tcW w:w="1165" w:type="dxa"/>
            <w:noWrap/>
            <w:hideMark/>
          </w:tcPr>
          <w:p w:rsidR="00AD1717" w:rsidRPr="001F31B9" w:rsidRDefault="00AD1717" w:rsidP="000C2CA8">
            <w:pPr>
              <w:jc w:val="center"/>
              <w:rPr>
                <w:sz w:val="22"/>
                <w:szCs w:val="22"/>
              </w:rPr>
            </w:pPr>
            <w:r w:rsidRPr="001F31B9">
              <w:rPr>
                <w:sz w:val="22"/>
                <w:szCs w:val="22"/>
              </w:rPr>
              <w:t>418,02</w:t>
            </w:r>
          </w:p>
        </w:tc>
      </w:tr>
      <w:tr w:rsidR="00AD1717" w:rsidRPr="00857145" w:rsidTr="00BA71BC">
        <w:trPr>
          <w:trHeight w:val="401"/>
        </w:trPr>
        <w:tc>
          <w:tcPr>
            <w:tcW w:w="3513" w:type="dxa"/>
            <w:hideMark/>
          </w:tcPr>
          <w:p w:rsidR="00AD1717" w:rsidRPr="00857145" w:rsidRDefault="00AD1717" w:rsidP="000C2CA8">
            <w:pPr>
              <w:jc w:val="both"/>
              <w:rPr>
                <w:sz w:val="22"/>
                <w:szCs w:val="22"/>
              </w:rPr>
            </w:pPr>
            <w:r w:rsidRPr="00857145">
              <w:rPr>
                <w:sz w:val="22"/>
                <w:szCs w:val="22"/>
              </w:rPr>
              <w:t xml:space="preserve">Расход электроэнергии, </w:t>
            </w:r>
            <w:proofErr w:type="spellStart"/>
            <w:r w:rsidRPr="00857145">
              <w:rPr>
                <w:sz w:val="22"/>
                <w:szCs w:val="22"/>
              </w:rPr>
              <w:t>тыс.кВт.ч</w:t>
            </w:r>
            <w:proofErr w:type="spellEnd"/>
            <w:r w:rsidRPr="00857145">
              <w:rPr>
                <w:sz w:val="22"/>
                <w:szCs w:val="22"/>
              </w:rPr>
              <w:t>.</w:t>
            </w:r>
          </w:p>
        </w:tc>
        <w:tc>
          <w:tcPr>
            <w:tcW w:w="1216" w:type="dxa"/>
            <w:noWrap/>
            <w:hideMark/>
          </w:tcPr>
          <w:p w:rsidR="00AD1717" w:rsidRPr="00857145" w:rsidRDefault="00AD1717" w:rsidP="000C2CA8">
            <w:pPr>
              <w:jc w:val="center"/>
              <w:rPr>
                <w:sz w:val="22"/>
                <w:szCs w:val="22"/>
              </w:rPr>
            </w:pPr>
            <w:r w:rsidRPr="00857145">
              <w:rPr>
                <w:sz w:val="22"/>
                <w:szCs w:val="22"/>
              </w:rPr>
              <w:t>14,46</w:t>
            </w:r>
          </w:p>
        </w:tc>
        <w:tc>
          <w:tcPr>
            <w:tcW w:w="1216" w:type="dxa"/>
            <w:noWrap/>
            <w:hideMark/>
          </w:tcPr>
          <w:p w:rsidR="00AD1717" w:rsidRPr="00857145" w:rsidRDefault="00AD1717" w:rsidP="000C2CA8">
            <w:pPr>
              <w:jc w:val="center"/>
              <w:rPr>
                <w:sz w:val="22"/>
                <w:szCs w:val="22"/>
              </w:rPr>
            </w:pPr>
            <w:r w:rsidRPr="00857145">
              <w:rPr>
                <w:sz w:val="22"/>
                <w:szCs w:val="22"/>
              </w:rPr>
              <w:t>30,02</w:t>
            </w:r>
          </w:p>
        </w:tc>
        <w:tc>
          <w:tcPr>
            <w:tcW w:w="1219" w:type="dxa"/>
            <w:noWrap/>
            <w:hideMark/>
          </w:tcPr>
          <w:p w:rsidR="00AD1717" w:rsidRPr="00857145" w:rsidRDefault="00AD1717" w:rsidP="000C2CA8">
            <w:pPr>
              <w:jc w:val="center"/>
              <w:rPr>
                <w:sz w:val="22"/>
                <w:szCs w:val="22"/>
              </w:rPr>
            </w:pPr>
            <w:r w:rsidRPr="00857145">
              <w:rPr>
                <w:sz w:val="22"/>
                <w:szCs w:val="22"/>
              </w:rPr>
              <w:t>7,77</w:t>
            </w:r>
          </w:p>
        </w:tc>
        <w:tc>
          <w:tcPr>
            <w:tcW w:w="811" w:type="dxa"/>
            <w:noWrap/>
            <w:hideMark/>
          </w:tcPr>
          <w:p w:rsidR="00AD1717" w:rsidRPr="00857145" w:rsidRDefault="00AD1717" w:rsidP="000C2CA8">
            <w:pPr>
              <w:jc w:val="center"/>
              <w:rPr>
                <w:sz w:val="22"/>
                <w:szCs w:val="22"/>
              </w:rPr>
            </w:pPr>
            <w:r w:rsidRPr="00857145">
              <w:rPr>
                <w:sz w:val="22"/>
                <w:szCs w:val="22"/>
              </w:rPr>
              <w:t>54</w:t>
            </w:r>
          </w:p>
        </w:tc>
        <w:tc>
          <w:tcPr>
            <w:tcW w:w="812" w:type="dxa"/>
            <w:noWrap/>
            <w:hideMark/>
          </w:tcPr>
          <w:p w:rsidR="00AD1717" w:rsidRPr="00857145" w:rsidRDefault="00AD1717" w:rsidP="000C2CA8">
            <w:pPr>
              <w:jc w:val="center"/>
              <w:rPr>
                <w:sz w:val="22"/>
                <w:szCs w:val="22"/>
              </w:rPr>
            </w:pPr>
            <w:r w:rsidRPr="00857145">
              <w:rPr>
                <w:sz w:val="22"/>
                <w:szCs w:val="22"/>
              </w:rPr>
              <w:t>26</w:t>
            </w:r>
          </w:p>
        </w:tc>
        <w:tc>
          <w:tcPr>
            <w:tcW w:w="1165" w:type="dxa"/>
            <w:noWrap/>
            <w:hideMark/>
          </w:tcPr>
          <w:p w:rsidR="00AD1717" w:rsidRPr="00857145" w:rsidRDefault="00AD1717" w:rsidP="000C2CA8">
            <w:pPr>
              <w:jc w:val="center"/>
              <w:rPr>
                <w:sz w:val="22"/>
                <w:szCs w:val="22"/>
              </w:rPr>
            </w:pPr>
            <w:r w:rsidRPr="00857145">
              <w:rPr>
                <w:sz w:val="22"/>
                <w:szCs w:val="22"/>
              </w:rPr>
              <w:t>466,18</w:t>
            </w:r>
          </w:p>
        </w:tc>
      </w:tr>
      <w:tr w:rsidR="00AD1717" w:rsidRPr="00857145" w:rsidTr="00BA71BC">
        <w:trPr>
          <w:trHeight w:val="678"/>
        </w:trPr>
        <w:tc>
          <w:tcPr>
            <w:tcW w:w="3513" w:type="dxa"/>
            <w:hideMark/>
          </w:tcPr>
          <w:p w:rsidR="00AD1717" w:rsidRPr="00857145" w:rsidRDefault="00AD1717" w:rsidP="000C2CA8">
            <w:pPr>
              <w:jc w:val="both"/>
              <w:rPr>
                <w:sz w:val="22"/>
                <w:szCs w:val="22"/>
              </w:rPr>
            </w:pPr>
            <w:r w:rsidRPr="00857145">
              <w:rPr>
                <w:sz w:val="22"/>
                <w:szCs w:val="22"/>
              </w:rPr>
              <w:t>Удельный расход электроэнергии на очистку сточных вод, кВт/м3</w:t>
            </w:r>
          </w:p>
        </w:tc>
        <w:tc>
          <w:tcPr>
            <w:tcW w:w="1216" w:type="dxa"/>
            <w:noWrap/>
            <w:hideMark/>
          </w:tcPr>
          <w:p w:rsidR="00AD1717" w:rsidRPr="00857145" w:rsidRDefault="00AD1717" w:rsidP="000C2CA8">
            <w:pPr>
              <w:jc w:val="center"/>
              <w:rPr>
                <w:sz w:val="22"/>
                <w:szCs w:val="22"/>
              </w:rPr>
            </w:pPr>
            <w:r w:rsidRPr="00857145">
              <w:rPr>
                <w:sz w:val="22"/>
                <w:szCs w:val="22"/>
              </w:rPr>
              <w:t>0,09</w:t>
            </w:r>
          </w:p>
        </w:tc>
        <w:tc>
          <w:tcPr>
            <w:tcW w:w="1216" w:type="dxa"/>
            <w:noWrap/>
            <w:hideMark/>
          </w:tcPr>
          <w:p w:rsidR="00AD1717" w:rsidRPr="00857145" w:rsidRDefault="00AD1717" w:rsidP="000C2CA8">
            <w:pPr>
              <w:jc w:val="center"/>
              <w:rPr>
                <w:sz w:val="22"/>
                <w:szCs w:val="22"/>
              </w:rPr>
            </w:pPr>
            <w:r w:rsidRPr="00857145">
              <w:rPr>
                <w:sz w:val="22"/>
                <w:szCs w:val="22"/>
              </w:rPr>
              <w:t>0,09</w:t>
            </w:r>
          </w:p>
        </w:tc>
        <w:tc>
          <w:tcPr>
            <w:tcW w:w="1219" w:type="dxa"/>
            <w:noWrap/>
            <w:hideMark/>
          </w:tcPr>
          <w:p w:rsidR="00AD1717" w:rsidRPr="00857145" w:rsidRDefault="00AD1717" w:rsidP="000C2CA8">
            <w:pPr>
              <w:jc w:val="center"/>
              <w:rPr>
                <w:sz w:val="22"/>
                <w:szCs w:val="22"/>
              </w:rPr>
            </w:pPr>
            <w:r w:rsidRPr="00857145">
              <w:rPr>
                <w:sz w:val="22"/>
                <w:szCs w:val="22"/>
              </w:rPr>
              <w:t>0,02</w:t>
            </w:r>
          </w:p>
        </w:tc>
        <w:tc>
          <w:tcPr>
            <w:tcW w:w="811" w:type="dxa"/>
            <w:noWrap/>
            <w:hideMark/>
          </w:tcPr>
          <w:p w:rsidR="00AD1717" w:rsidRPr="00857145" w:rsidRDefault="00AD1717" w:rsidP="000C2CA8">
            <w:pPr>
              <w:jc w:val="center"/>
              <w:rPr>
                <w:sz w:val="22"/>
                <w:szCs w:val="22"/>
              </w:rPr>
            </w:pPr>
            <w:r w:rsidRPr="00857145">
              <w:rPr>
                <w:sz w:val="22"/>
                <w:szCs w:val="22"/>
              </w:rPr>
              <w:t>21</w:t>
            </w:r>
          </w:p>
        </w:tc>
        <w:tc>
          <w:tcPr>
            <w:tcW w:w="812" w:type="dxa"/>
            <w:noWrap/>
            <w:hideMark/>
          </w:tcPr>
          <w:p w:rsidR="00AD1717" w:rsidRPr="00857145" w:rsidRDefault="00AD1717" w:rsidP="000C2CA8">
            <w:pPr>
              <w:jc w:val="center"/>
              <w:rPr>
                <w:sz w:val="22"/>
                <w:szCs w:val="22"/>
              </w:rPr>
            </w:pPr>
            <w:r w:rsidRPr="00857145">
              <w:rPr>
                <w:sz w:val="22"/>
                <w:szCs w:val="22"/>
              </w:rPr>
              <w:t>20</w:t>
            </w:r>
          </w:p>
        </w:tc>
        <w:tc>
          <w:tcPr>
            <w:tcW w:w="1165" w:type="dxa"/>
            <w:noWrap/>
            <w:hideMark/>
          </w:tcPr>
          <w:p w:rsidR="00AD1717" w:rsidRPr="00857145" w:rsidRDefault="00AD1717" w:rsidP="000C2CA8">
            <w:pPr>
              <w:jc w:val="center"/>
              <w:rPr>
                <w:sz w:val="22"/>
                <w:szCs w:val="22"/>
              </w:rPr>
            </w:pPr>
            <w:r w:rsidRPr="00857145">
              <w:rPr>
                <w:sz w:val="22"/>
                <w:szCs w:val="22"/>
              </w:rPr>
              <w:t>1,12</w:t>
            </w:r>
          </w:p>
        </w:tc>
      </w:tr>
      <w:tr w:rsidR="00AD1717" w:rsidRPr="00857145" w:rsidTr="00BA71BC">
        <w:trPr>
          <w:trHeight w:val="431"/>
        </w:trPr>
        <w:tc>
          <w:tcPr>
            <w:tcW w:w="3513" w:type="dxa"/>
            <w:hideMark/>
          </w:tcPr>
          <w:p w:rsidR="00AD1717" w:rsidRPr="00857145" w:rsidRDefault="00AD1717" w:rsidP="000C2CA8">
            <w:pPr>
              <w:jc w:val="both"/>
              <w:rPr>
                <w:sz w:val="22"/>
                <w:szCs w:val="22"/>
              </w:rPr>
            </w:pPr>
            <w:r w:rsidRPr="00857145">
              <w:rPr>
                <w:sz w:val="22"/>
                <w:szCs w:val="22"/>
              </w:rPr>
              <w:t xml:space="preserve">Количество покупного тепла на отопление объектов, Гкал </w:t>
            </w:r>
          </w:p>
        </w:tc>
        <w:tc>
          <w:tcPr>
            <w:tcW w:w="1216" w:type="dxa"/>
            <w:noWrap/>
            <w:hideMark/>
          </w:tcPr>
          <w:p w:rsidR="00AD1717" w:rsidRPr="00857145" w:rsidRDefault="00AD1717" w:rsidP="000C2CA8">
            <w:pPr>
              <w:jc w:val="center"/>
              <w:rPr>
                <w:sz w:val="22"/>
                <w:szCs w:val="22"/>
              </w:rPr>
            </w:pPr>
            <w:r w:rsidRPr="00857145">
              <w:rPr>
                <w:sz w:val="22"/>
                <w:szCs w:val="22"/>
              </w:rPr>
              <w:t>252,42</w:t>
            </w:r>
          </w:p>
        </w:tc>
        <w:tc>
          <w:tcPr>
            <w:tcW w:w="1216" w:type="dxa"/>
            <w:noWrap/>
            <w:hideMark/>
          </w:tcPr>
          <w:p w:rsidR="00AD1717" w:rsidRPr="00857145" w:rsidRDefault="00AD1717" w:rsidP="000C2CA8">
            <w:pPr>
              <w:jc w:val="center"/>
              <w:rPr>
                <w:sz w:val="22"/>
                <w:szCs w:val="22"/>
              </w:rPr>
            </w:pPr>
            <w:r w:rsidRPr="00857145">
              <w:rPr>
                <w:sz w:val="22"/>
                <w:szCs w:val="22"/>
              </w:rPr>
              <w:t>780,87</w:t>
            </w:r>
          </w:p>
        </w:tc>
        <w:tc>
          <w:tcPr>
            <w:tcW w:w="1219" w:type="dxa"/>
            <w:noWrap/>
            <w:hideMark/>
          </w:tcPr>
          <w:p w:rsidR="00AD1717" w:rsidRPr="00857145" w:rsidRDefault="00AD1717" w:rsidP="000C2CA8">
            <w:pPr>
              <w:jc w:val="center"/>
              <w:rPr>
                <w:sz w:val="22"/>
                <w:szCs w:val="22"/>
              </w:rPr>
            </w:pPr>
            <w:r w:rsidRPr="00857145">
              <w:rPr>
                <w:sz w:val="22"/>
                <w:szCs w:val="22"/>
              </w:rPr>
              <w:t>691,13</w:t>
            </w:r>
          </w:p>
        </w:tc>
        <w:tc>
          <w:tcPr>
            <w:tcW w:w="811" w:type="dxa"/>
            <w:noWrap/>
            <w:hideMark/>
          </w:tcPr>
          <w:p w:rsidR="00AD1717" w:rsidRPr="00857145" w:rsidRDefault="00AD1717" w:rsidP="000C2CA8">
            <w:pPr>
              <w:jc w:val="center"/>
              <w:rPr>
                <w:sz w:val="22"/>
                <w:szCs w:val="22"/>
              </w:rPr>
            </w:pPr>
            <w:r w:rsidRPr="00857145">
              <w:rPr>
                <w:sz w:val="22"/>
                <w:szCs w:val="22"/>
              </w:rPr>
              <w:t>274</w:t>
            </w:r>
          </w:p>
        </w:tc>
        <w:tc>
          <w:tcPr>
            <w:tcW w:w="812" w:type="dxa"/>
            <w:noWrap/>
            <w:hideMark/>
          </w:tcPr>
          <w:p w:rsidR="00AD1717" w:rsidRPr="00857145" w:rsidRDefault="00AD1717" w:rsidP="000C2CA8">
            <w:pPr>
              <w:jc w:val="center"/>
              <w:rPr>
                <w:sz w:val="22"/>
                <w:szCs w:val="22"/>
              </w:rPr>
            </w:pPr>
            <w:r w:rsidRPr="00857145">
              <w:rPr>
                <w:sz w:val="22"/>
                <w:szCs w:val="22"/>
              </w:rPr>
              <w:t>89</w:t>
            </w:r>
          </w:p>
        </w:tc>
        <w:tc>
          <w:tcPr>
            <w:tcW w:w="1165" w:type="dxa"/>
            <w:noWrap/>
            <w:hideMark/>
          </w:tcPr>
          <w:p w:rsidR="00AD1717" w:rsidRPr="00857145" w:rsidRDefault="00AD1717" w:rsidP="000C2CA8">
            <w:pPr>
              <w:jc w:val="center"/>
              <w:rPr>
                <w:sz w:val="22"/>
                <w:szCs w:val="22"/>
              </w:rPr>
            </w:pPr>
            <w:r w:rsidRPr="00857145">
              <w:rPr>
                <w:sz w:val="22"/>
                <w:szCs w:val="22"/>
              </w:rPr>
              <w:t>782,4</w:t>
            </w:r>
          </w:p>
        </w:tc>
      </w:tr>
    </w:tbl>
    <w:p w:rsidR="00AD1717" w:rsidRDefault="00AD1717" w:rsidP="00AD1717">
      <w:pPr>
        <w:jc w:val="both"/>
      </w:pPr>
    </w:p>
    <w:p w:rsidR="00AD1717" w:rsidRPr="00AD1717" w:rsidRDefault="00AD1717" w:rsidP="00AD1717">
      <w:pPr>
        <w:ind w:firstLine="709"/>
        <w:rPr>
          <w:bCs/>
        </w:rPr>
      </w:pPr>
      <w:r w:rsidRPr="00AD1717">
        <w:rPr>
          <w:bCs/>
        </w:rPr>
        <w:t>Примечание:</w:t>
      </w:r>
    </w:p>
    <w:p w:rsidR="00AD1717" w:rsidRPr="00AD1717" w:rsidRDefault="00AD1717" w:rsidP="00AD1717">
      <w:pPr>
        <w:ind w:firstLine="709"/>
        <w:jc w:val="both"/>
        <w:rPr>
          <w:bCs/>
        </w:rPr>
      </w:pPr>
      <w:r w:rsidRPr="00AD1717">
        <w:rPr>
          <w:bCs/>
        </w:rPr>
        <w:t xml:space="preserve">5,6. увеличение потребления электроэнергии и </w:t>
      </w:r>
      <w:r w:rsidRPr="00AD1717">
        <w:t>удельного расхода электроэнергии на очистку сточных вод</w:t>
      </w:r>
      <w:r w:rsidRPr="00AD1717">
        <w:rPr>
          <w:bCs/>
        </w:rPr>
        <w:t xml:space="preserve"> связано с выходом из строя контроллера </w:t>
      </w:r>
      <w:r w:rsidRPr="00AD1717">
        <w:rPr>
          <w:bCs/>
        </w:rPr>
        <w:lastRenderedPageBreak/>
        <w:t xml:space="preserve">турбокомпрессора мощностью 800 кВт с 18 </w:t>
      </w:r>
      <w:r w:rsidRPr="00AD1717">
        <w:rPr>
          <w:rFonts w:eastAsia="Calibri"/>
        </w:rPr>
        <w:t xml:space="preserve">апреля по 14 сентября, периодически работали 2 турбокомпрессора по 500 кВт. С 4 по 31 октября, с 1 по 9 ноября для увеличения концентрации кислорода в </w:t>
      </w:r>
      <w:proofErr w:type="spellStart"/>
      <w:r w:rsidRPr="00AD1717">
        <w:rPr>
          <w:rFonts w:eastAsia="Calibri"/>
        </w:rPr>
        <w:t>биореакторах</w:t>
      </w:r>
      <w:proofErr w:type="spellEnd"/>
      <w:r w:rsidRPr="00AD1717">
        <w:rPr>
          <w:rFonts w:eastAsia="Calibri"/>
        </w:rPr>
        <w:t xml:space="preserve"> включены два турбокомпрессора мощностью по 500 кВт каждый вместо ранее работавшего одного компрессора мощностью 800 кВт.</w:t>
      </w:r>
    </w:p>
    <w:p w:rsidR="00AD1717" w:rsidRPr="00AD1717" w:rsidRDefault="00AD1717" w:rsidP="00AD1717">
      <w:pPr>
        <w:ind w:firstLine="709"/>
        <w:jc w:val="both"/>
        <w:rPr>
          <w:bCs/>
        </w:rPr>
      </w:pPr>
      <w:r w:rsidRPr="00AD1717">
        <w:rPr>
          <w:bCs/>
        </w:rPr>
        <w:t>7. увеличение расхода покупного тепла, связано с увеличением продолжительности отопительного периода, в связи с низкими температурами наружного воздуха (средняя температура наружного воздуха за 2021 год составила минус 16,37 градусов, что на 2,7 ниже средней температуры наружного воздуха за прошлый 2020 год);</w:t>
      </w:r>
    </w:p>
    <w:p w:rsidR="00AD1717" w:rsidRPr="00AD1717" w:rsidRDefault="00AD1717" w:rsidP="00AD1717">
      <w:pPr>
        <w:pStyle w:val="a0"/>
        <w:spacing w:after="0"/>
        <w:ind w:firstLine="709"/>
        <w:jc w:val="center"/>
        <w:rPr>
          <w:b/>
          <w:highlight w:val="yellow"/>
        </w:rPr>
      </w:pPr>
    </w:p>
    <w:p w:rsidR="00AD1717" w:rsidRPr="00AD1717" w:rsidRDefault="00AD1717" w:rsidP="00AD1717">
      <w:pPr>
        <w:pStyle w:val="a0"/>
        <w:spacing w:after="0"/>
        <w:ind w:firstLine="709"/>
        <w:jc w:val="center"/>
        <w:rPr>
          <w:b/>
        </w:rPr>
      </w:pPr>
      <w:r w:rsidRPr="00AD1717">
        <w:rPr>
          <w:b/>
        </w:rPr>
        <w:t>Планы и задания финансово-хозяйственной деятельности</w:t>
      </w:r>
    </w:p>
    <w:p w:rsidR="00AD1717" w:rsidRPr="00AD1717" w:rsidRDefault="00AD1717" w:rsidP="00AD1717">
      <w:pPr>
        <w:pStyle w:val="a0"/>
        <w:spacing w:after="0"/>
        <w:jc w:val="center"/>
        <w:rPr>
          <w:b/>
        </w:rPr>
      </w:pPr>
      <w:r w:rsidRPr="00AD1717">
        <w:rPr>
          <w:b/>
        </w:rPr>
        <w:t xml:space="preserve">на 2021 год и их исполнение. </w:t>
      </w:r>
    </w:p>
    <w:p w:rsidR="00AD1717" w:rsidRPr="00AD1717" w:rsidRDefault="00AD1717" w:rsidP="00AD1717">
      <w:pPr>
        <w:pStyle w:val="a0"/>
        <w:spacing w:after="0" w:line="276" w:lineRule="auto"/>
        <w:ind w:firstLine="709"/>
        <w:jc w:val="both"/>
      </w:pPr>
      <w:r w:rsidRPr="00AD1717">
        <w:t>Выручка по итогам 2021 года составила 2</w:t>
      </w:r>
      <w:r w:rsidR="00BA71BC">
        <w:t> </w:t>
      </w:r>
      <w:r w:rsidRPr="00AD1717">
        <w:t>030</w:t>
      </w:r>
      <w:r w:rsidR="00BA71BC">
        <w:t> </w:t>
      </w:r>
      <w:r w:rsidRPr="00AD1717">
        <w:t>553</w:t>
      </w:r>
      <w:r w:rsidR="00BA71BC">
        <w:t xml:space="preserve"> </w:t>
      </w:r>
      <w:r w:rsidRPr="00AD1717">
        <w:t>тыс. рублей (124,7% к плану утв. Советом директоров)</w:t>
      </w:r>
      <w:r w:rsidR="00BA71BC">
        <w:t>,</w:t>
      </w:r>
      <w:r w:rsidRPr="00AD1717">
        <w:t xml:space="preserve"> в том числе от основных видов услуг 1 623</w:t>
      </w:r>
      <w:r w:rsidR="00BA71BC">
        <w:t> </w:t>
      </w:r>
      <w:r w:rsidRPr="00AD1717">
        <w:t>982</w:t>
      </w:r>
      <w:r w:rsidR="00BA71BC">
        <w:t xml:space="preserve"> </w:t>
      </w:r>
      <w:r w:rsidRPr="00AD1717">
        <w:t xml:space="preserve">тыс. рублей или 115,4 % к факту прошлого года и 103,7% к плану СД, рост наблюдается по водоснабжению города Якутск на 1,5%, по КОС </w:t>
      </w:r>
      <w:proofErr w:type="spellStart"/>
      <w:r w:rsidRPr="00AD1717">
        <w:t>Жатай</w:t>
      </w:r>
      <w:proofErr w:type="spellEnd"/>
      <w:r w:rsidRPr="00AD1717">
        <w:t xml:space="preserve"> на 36,6% и от платы за негативное воздействие на центральную систему водоотведения в 5 раз. Выручка от платы за технологическое присоединение составила 406</w:t>
      </w:r>
      <w:r w:rsidR="00BA71BC">
        <w:t> </w:t>
      </w:r>
      <w:r w:rsidRPr="00AD1717">
        <w:t>248</w:t>
      </w:r>
      <w:r w:rsidR="00BA71BC">
        <w:t xml:space="preserve"> </w:t>
      </w:r>
      <w:r w:rsidRPr="00AD1717">
        <w:t xml:space="preserve">тыс. рублей или в 8 раз к плану СД. </w:t>
      </w:r>
    </w:p>
    <w:p w:rsidR="00AD1717" w:rsidRPr="00AD1717" w:rsidRDefault="00AD1717" w:rsidP="00AD1717">
      <w:pPr>
        <w:pStyle w:val="a0"/>
        <w:spacing w:after="0" w:line="276" w:lineRule="auto"/>
        <w:ind w:firstLine="709"/>
        <w:jc w:val="both"/>
      </w:pPr>
      <w:r w:rsidRPr="00AD1717">
        <w:t xml:space="preserve">Себестоимость (затраты) по итогам отчетного периода </w:t>
      </w:r>
      <w:r w:rsidR="002F32AE">
        <w:t>составила 2 162</w:t>
      </w:r>
      <w:r w:rsidR="00BA71BC">
        <w:t> </w:t>
      </w:r>
      <w:r w:rsidR="002F32AE">
        <w:t>557</w:t>
      </w:r>
      <w:r w:rsidR="00BA71BC">
        <w:t xml:space="preserve"> </w:t>
      </w:r>
      <w:r w:rsidR="002F32AE">
        <w:t>тыс. рублей,</w:t>
      </w:r>
      <w:r w:rsidRPr="00AD1717">
        <w:t xml:space="preserve"> что больше утвержденного плана ФХД на 122 712,8 тыс. рублей или 106% (рост затрат произошел по реагентам на 11</w:t>
      </w:r>
      <w:r w:rsidR="00BA71BC">
        <w:t> </w:t>
      </w:r>
      <w:r w:rsidRPr="00AD1717">
        <w:t>372</w:t>
      </w:r>
      <w:r w:rsidR="00BA71BC">
        <w:t xml:space="preserve"> </w:t>
      </w:r>
      <w:r w:rsidRPr="00AD1717">
        <w:t xml:space="preserve">тыс. рублей по требованиям </w:t>
      </w:r>
      <w:proofErr w:type="spellStart"/>
      <w:r w:rsidRPr="00AD1717">
        <w:t>СанПин</w:t>
      </w:r>
      <w:proofErr w:type="spellEnd"/>
      <w:r w:rsidRPr="00AD1717">
        <w:t>, по энергоресурсам на 23 482 тыс. рублей в связи с ростом тарифов</w:t>
      </w:r>
      <w:r w:rsidR="00BA71BC">
        <w:t>,</w:t>
      </w:r>
      <w:r w:rsidRPr="00AD1717">
        <w:t xml:space="preserve"> чем в плане СД, на мероприятия охраны труда 6 333 тыс. рублей и ремонты на 21 586 тыс. руб.</w:t>
      </w:r>
    </w:p>
    <w:p w:rsidR="00AD1717" w:rsidRPr="00AD1717" w:rsidRDefault="00AD1717" w:rsidP="00AD1717">
      <w:pPr>
        <w:pStyle w:val="a0"/>
        <w:spacing w:after="0" w:line="276" w:lineRule="auto"/>
        <w:ind w:firstLine="709"/>
        <w:jc w:val="both"/>
        <w:rPr>
          <w:highlight w:val="yellow"/>
        </w:rPr>
      </w:pPr>
      <w:r w:rsidRPr="00AD1717">
        <w:t xml:space="preserve"> Прочие доходы 996</w:t>
      </w:r>
      <w:r w:rsidR="00BA71BC">
        <w:t> </w:t>
      </w:r>
      <w:r w:rsidRPr="00AD1717">
        <w:t>617</w:t>
      </w:r>
      <w:r w:rsidR="00BA71BC">
        <w:t xml:space="preserve"> </w:t>
      </w:r>
      <w:r w:rsidRPr="00AD1717">
        <w:t>тыс. рублей (в том числе субсидии ОКК 388</w:t>
      </w:r>
      <w:r w:rsidR="00BA71BC">
        <w:t> </w:t>
      </w:r>
      <w:r w:rsidRPr="00AD1717">
        <w:t>340</w:t>
      </w:r>
      <w:r w:rsidR="00BA71BC">
        <w:t xml:space="preserve"> </w:t>
      </w:r>
      <w:r w:rsidRPr="00AD1717">
        <w:t xml:space="preserve">тыс. рублей, субсидии по возмещению </w:t>
      </w:r>
      <w:proofErr w:type="spellStart"/>
      <w:proofErr w:type="gramStart"/>
      <w:r w:rsidRPr="00AD1717">
        <w:t>инвест.кредитов</w:t>
      </w:r>
      <w:proofErr w:type="spellEnd"/>
      <w:proofErr w:type="gramEnd"/>
      <w:r w:rsidRPr="00AD1717">
        <w:t xml:space="preserve"> 367 315 тыс. рублей). Прочие расходы 543</w:t>
      </w:r>
      <w:r w:rsidR="00BA71BC">
        <w:t> </w:t>
      </w:r>
      <w:r w:rsidRPr="00AD1717">
        <w:t>629</w:t>
      </w:r>
      <w:r w:rsidR="00BA71BC">
        <w:t xml:space="preserve"> </w:t>
      </w:r>
      <w:r w:rsidRPr="00AD1717">
        <w:t>тыс. рублей. По итогам отчетного периода получена чистая прибыль в размере 3</w:t>
      </w:r>
      <w:r w:rsidR="00BA71BC">
        <w:t> </w:t>
      </w:r>
      <w:r w:rsidRPr="00AD1717">
        <w:t>106</w:t>
      </w:r>
      <w:r w:rsidR="00BA71BC">
        <w:t xml:space="preserve"> </w:t>
      </w:r>
      <w:r w:rsidRPr="00AD1717">
        <w:t>тыс. рублей</w:t>
      </w:r>
      <w:r w:rsidR="00BA71BC">
        <w:t>,</w:t>
      </w:r>
      <w:r w:rsidRPr="00AD1717">
        <w:t xml:space="preserve"> в том числе убыток от основной деятельности – 3</w:t>
      </w:r>
      <w:r w:rsidR="00BA71BC">
        <w:t> </w:t>
      </w:r>
      <w:r w:rsidRPr="00AD1717">
        <w:t>189</w:t>
      </w:r>
      <w:r w:rsidR="00BA71BC">
        <w:t xml:space="preserve"> </w:t>
      </w:r>
      <w:r w:rsidRPr="00AD1717">
        <w:t xml:space="preserve">тыс. рублей.       </w:t>
      </w:r>
    </w:p>
    <w:p w:rsidR="00AD1717" w:rsidRDefault="00AD1717" w:rsidP="00AD1717">
      <w:pPr>
        <w:pStyle w:val="a0"/>
        <w:spacing w:after="0" w:line="276" w:lineRule="auto"/>
        <w:jc w:val="both"/>
      </w:pPr>
      <w:r w:rsidRPr="00167438">
        <w:rPr>
          <w:noProof/>
          <w:lang w:eastAsia="ru-RU"/>
        </w:rPr>
        <w:lastRenderedPageBreak/>
        <w:drawing>
          <wp:inline distT="0" distB="0" distL="0" distR="0" wp14:anchorId="3CA3363D" wp14:editId="5C649302">
            <wp:extent cx="6487391" cy="88773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92947" cy="8884903"/>
                    </a:xfrm>
                    <a:prstGeom prst="rect">
                      <a:avLst/>
                    </a:prstGeom>
                    <a:noFill/>
                    <a:ln>
                      <a:noFill/>
                    </a:ln>
                  </pic:spPr>
                </pic:pic>
              </a:graphicData>
            </a:graphic>
          </wp:inline>
        </w:drawing>
      </w:r>
      <w:r w:rsidRPr="00776969">
        <w:t xml:space="preserve">    </w:t>
      </w:r>
    </w:p>
    <w:p w:rsidR="00AD1717" w:rsidRDefault="00AD1717" w:rsidP="00AD1717">
      <w:pPr>
        <w:spacing w:line="276" w:lineRule="auto"/>
        <w:ind w:firstLine="851"/>
        <w:jc w:val="center"/>
        <w:rPr>
          <w:b/>
        </w:rPr>
      </w:pPr>
    </w:p>
    <w:p w:rsidR="005319D9" w:rsidRDefault="005319D9" w:rsidP="00AD1717">
      <w:pPr>
        <w:spacing w:line="276" w:lineRule="auto"/>
        <w:ind w:firstLine="851"/>
        <w:jc w:val="center"/>
        <w:rPr>
          <w:b/>
        </w:rPr>
      </w:pPr>
    </w:p>
    <w:p w:rsidR="00AD1717" w:rsidRPr="00AD1717" w:rsidRDefault="00AD1717" w:rsidP="00AD1717">
      <w:pPr>
        <w:spacing w:line="276" w:lineRule="auto"/>
        <w:ind w:firstLine="851"/>
        <w:jc w:val="center"/>
        <w:rPr>
          <w:b/>
        </w:rPr>
      </w:pPr>
      <w:r w:rsidRPr="00AD1717">
        <w:rPr>
          <w:b/>
        </w:rPr>
        <w:lastRenderedPageBreak/>
        <w:t>Объемы реализации</w:t>
      </w:r>
    </w:p>
    <w:p w:rsidR="00AD1717" w:rsidRPr="00AD1717" w:rsidRDefault="00AD1717" w:rsidP="00AD1717">
      <w:pPr>
        <w:spacing w:line="276" w:lineRule="auto"/>
        <w:ind w:firstLine="851"/>
        <w:jc w:val="center"/>
        <w:rPr>
          <w:b/>
        </w:rPr>
      </w:pPr>
    </w:p>
    <w:p w:rsidR="00AD1717" w:rsidRPr="00AD1717" w:rsidRDefault="00AD1717" w:rsidP="00AD1717">
      <w:pPr>
        <w:spacing w:line="276" w:lineRule="auto"/>
        <w:jc w:val="both"/>
      </w:pPr>
      <w:r w:rsidRPr="00AD1717">
        <w:t>Таблица №1. «Реализация по видам услуг за 2021 год.»</w:t>
      </w:r>
    </w:p>
    <w:tbl>
      <w:tblPr>
        <w:tblW w:w="9526" w:type="dxa"/>
        <w:tblInd w:w="-34" w:type="dxa"/>
        <w:tblLook w:val="04A0" w:firstRow="1" w:lastRow="0" w:firstColumn="1" w:lastColumn="0" w:noHBand="0" w:noVBand="1"/>
      </w:tblPr>
      <w:tblGrid>
        <w:gridCol w:w="1714"/>
        <w:gridCol w:w="1130"/>
        <w:gridCol w:w="1296"/>
        <w:gridCol w:w="1418"/>
        <w:gridCol w:w="1417"/>
        <w:gridCol w:w="1134"/>
        <w:gridCol w:w="1417"/>
      </w:tblGrid>
      <w:tr w:rsidR="00AD1717" w:rsidRPr="00AD1717" w:rsidTr="00AD1717">
        <w:trPr>
          <w:trHeight w:val="480"/>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Вид услуги</w:t>
            </w:r>
          </w:p>
        </w:tc>
        <w:tc>
          <w:tcPr>
            <w:tcW w:w="2426" w:type="dxa"/>
            <w:gridSpan w:val="2"/>
            <w:tcBorders>
              <w:top w:val="single" w:sz="4" w:space="0" w:color="auto"/>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план СД 2021 года</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факт. 2021 года</w:t>
            </w:r>
          </w:p>
        </w:tc>
        <w:tc>
          <w:tcPr>
            <w:tcW w:w="2550" w:type="dxa"/>
            <w:gridSpan w:val="2"/>
            <w:tcBorders>
              <w:top w:val="single" w:sz="4" w:space="0" w:color="auto"/>
              <w:bottom w:val="single" w:sz="4" w:space="0" w:color="auto"/>
              <w:right w:val="single" w:sz="4" w:space="0" w:color="auto"/>
            </w:tcBorders>
            <w:shd w:val="clear" w:color="auto" w:fill="auto"/>
          </w:tcPr>
          <w:p w:rsidR="00AD1717" w:rsidRPr="00AD1717" w:rsidRDefault="00AD1717" w:rsidP="00AD1717">
            <w:pPr>
              <w:spacing w:after="200" w:line="276" w:lineRule="auto"/>
              <w:jc w:val="center"/>
              <w:rPr>
                <w:sz w:val="22"/>
                <w:szCs w:val="22"/>
              </w:rPr>
            </w:pPr>
            <w:r>
              <w:rPr>
                <w:sz w:val="22"/>
                <w:szCs w:val="22"/>
              </w:rPr>
              <w:t>Темп роста</w:t>
            </w:r>
          </w:p>
        </w:tc>
      </w:tr>
      <w:tr w:rsidR="00AD1717" w:rsidRPr="00AD1717" w:rsidTr="00AD1717">
        <w:trPr>
          <w:trHeight w:val="615"/>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AD1717" w:rsidRPr="00AD1717" w:rsidRDefault="00AD1717" w:rsidP="000C2CA8">
            <w:pPr>
              <w:rPr>
                <w:color w:val="000000"/>
                <w:sz w:val="22"/>
                <w:szCs w:val="22"/>
              </w:rPr>
            </w:pPr>
          </w:p>
        </w:tc>
        <w:tc>
          <w:tcPr>
            <w:tcW w:w="1130"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тыс.м3</w:t>
            </w:r>
          </w:p>
        </w:tc>
        <w:tc>
          <w:tcPr>
            <w:tcW w:w="1296"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тыс. руб. без НДС</w:t>
            </w:r>
          </w:p>
        </w:tc>
        <w:tc>
          <w:tcPr>
            <w:tcW w:w="1418"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тыс.м3</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тыс. руб. без НДС</w:t>
            </w:r>
          </w:p>
        </w:tc>
        <w:tc>
          <w:tcPr>
            <w:tcW w:w="1134"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факт 2021/ план 2021</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факт 2021/ план 2021</w:t>
            </w:r>
          </w:p>
        </w:tc>
      </w:tr>
      <w:tr w:rsidR="00AD1717" w:rsidRPr="00AD1717" w:rsidTr="00AD1717">
        <w:trPr>
          <w:trHeight w:val="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AD1717" w:rsidRPr="00AD1717" w:rsidRDefault="00AD1717" w:rsidP="000C2CA8">
            <w:pPr>
              <w:rPr>
                <w:color w:val="000000"/>
                <w:sz w:val="22"/>
                <w:szCs w:val="22"/>
              </w:rPr>
            </w:pPr>
            <w:r w:rsidRPr="00AD1717">
              <w:rPr>
                <w:color w:val="000000"/>
                <w:sz w:val="22"/>
                <w:szCs w:val="22"/>
              </w:rPr>
              <w:t>Водоснабжение</w:t>
            </w:r>
          </w:p>
        </w:tc>
        <w:tc>
          <w:tcPr>
            <w:tcW w:w="1130"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17 530,60</w:t>
            </w:r>
          </w:p>
        </w:tc>
        <w:tc>
          <w:tcPr>
            <w:tcW w:w="1296"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895 425,30</w:t>
            </w:r>
          </w:p>
        </w:tc>
        <w:tc>
          <w:tcPr>
            <w:tcW w:w="1418"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17 539,10</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908 706,96</w:t>
            </w:r>
          </w:p>
        </w:tc>
        <w:tc>
          <w:tcPr>
            <w:tcW w:w="1134"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8,5</w:t>
            </w:r>
          </w:p>
        </w:tc>
        <w:tc>
          <w:tcPr>
            <w:tcW w:w="1417"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100</w:t>
            </w:r>
          </w:p>
        </w:tc>
      </w:tr>
      <w:tr w:rsidR="00AD1717" w:rsidRPr="00AD1717" w:rsidTr="00AD1717">
        <w:trPr>
          <w:trHeight w:val="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AD1717" w:rsidRPr="00AD1717" w:rsidRDefault="00AD1717" w:rsidP="000C2CA8">
            <w:pPr>
              <w:rPr>
                <w:color w:val="000000"/>
                <w:sz w:val="22"/>
                <w:szCs w:val="22"/>
              </w:rPr>
            </w:pPr>
            <w:r w:rsidRPr="00AD1717">
              <w:rPr>
                <w:color w:val="000000"/>
                <w:sz w:val="22"/>
                <w:szCs w:val="22"/>
              </w:rPr>
              <w:t>Водоотведение</w:t>
            </w:r>
          </w:p>
        </w:tc>
        <w:tc>
          <w:tcPr>
            <w:tcW w:w="1130"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14 355,42</w:t>
            </w:r>
          </w:p>
        </w:tc>
        <w:tc>
          <w:tcPr>
            <w:tcW w:w="1296"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645 110,31</w:t>
            </w:r>
          </w:p>
        </w:tc>
        <w:tc>
          <w:tcPr>
            <w:tcW w:w="1418"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14 224,97</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635 090,59</w:t>
            </w:r>
          </w:p>
        </w:tc>
        <w:tc>
          <w:tcPr>
            <w:tcW w:w="1134"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-130,5</w:t>
            </w:r>
          </w:p>
        </w:tc>
        <w:tc>
          <w:tcPr>
            <w:tcW w:w="1417"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99</w:t>
            </w:r>
          </w:p>
        </w:tc>
      </w:tr>
      <w:tr w:rsidR="00AD1717" w:rsidRPr="00AD1717" w:rsidTr="00AD1717">
        <w:trPr>
          <w:trHeight w:val="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AD1717" w:rsidRPr="00AD1717" w:rsidRDefault="00AD1717" w:rsidP="000C2CA8">
            <w:pPr>
              <w:rPr>
                <w:color w:val="000000"/>
                <w:sz w:val="22"/>
                <w:szCs w:val="22"/>
              </w:rPr>
            </w:pPr>
            <w:r w:rsidRPr="00AD1717">
              <w:rPr>
                <w:color w:val="000000"/>
                <w:sz w:val="22"/>
                <w:szCs w:val="22"/>
              </w:rPr>
              <w:t xml:space="preserve">КОС </w:t>
            </w:r>
            <w:proofErr w:type="spellStart"/>
            <w:r w:rsidRPr="00AD1717">
              <w:rPr>
                <w:color w:val="000000"/>
                <w:sz w:val="22"/>
                <w:szCs w:val="22"/>
              </w:rPr>
              <w:t>Жатай</w:t>
            </w:r>
            <w:proofErr w:type="spellEnd"/>
          </w:p>
        </w:tc>
        <w:tc>
          <w:tcPr>
            <w:tcW w:w="1130"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325,18</w:t>
            </w:r>
          </w:p>
        </w:tc>
        <w:tc>
          <w:tcPr>
            <w:tcW w:w="1296"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17 178,28</w:t>
            </w:r>
          </w:p>
        </w:tc>
        <w:tc>
          <w:tcPr>
            <w:tcW w:w="1418"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447,46</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23 459,86</w:t>
            </w:r>
          </w:p>
        </w:tc>
        <w:tc>
          <w:tcPr>
            <w:tcW w:w="1134"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122,3</w:t>
            </w:r>
          </w:p>
        </w:tc>
        <w:tc>
          <w:tcPr>
            <w:tcW w:w="1417"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138</w:t>
            </w:r>
          </w:p>
        </w:tc>
      </w:tr>
      <w:tr w:rsidR="00AD1717" w:rsidRPr="00AD1717" w:rsidTr="00AD1717">
        <w:trPr>
          <w:trHeight w:val="48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AD1717" w:rsidRPr="00AD1717" w:rsidRDefault="00AD1717" w:rsidP="000C2CA8">
            <w:pPr>
              <w:rPr>
                <w:color w:val="000000"/>
                <w:sz w:val="22"/>
                <w:szCs w:val="22"/>
              </w:rPr>
            </w:pPr>
            <w:r w:rsidRPr="00AD1717">
              <w:rPr>
                <w:color w:val="000000"/>
                <w:sz w:val="22"/>
                <w:szCs w:val="22"/>
              </w:rPr>
              <w:t>ВОС Верхневилюйск</w:t>
            </w:r>
          </w:p>
        </w:tc>
        <w:tc>
          <w:tcPr>
            <w:tcW w:w="1130"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51,97</w:t>
            </w:r>
          </w:p>
        </w:tc>
        <w:tc>
          <w:tcPr>
            <w:tcW w:w="1296"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10 349,32</w:t>
            </w:r>
          </w:p>
        </w:tc>
        <w:tc>
          <w:tcPr>
            <w:tcW w:w="1418"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17,16</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3 406,60</w:t>
            </w:r>
          </w:p>
        </w:tc>
        <w:tc>
          <w:tcPr>
            <w:tcW w:w="1134"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-34,8</w:t>
            </w:r>
          </w:p>
        </w:tc>
        <w:tc>
          <w:tcPr>
            <w:tcW w:w="1417"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33</w:t>
            </w:r>
          </w:p>
        </w:tc>
      </w:tr>
      <w:tr w:rsidR="00AD1717" w:rsidRPr="00AD1717" w:rsidTr="00AD1717">
        <w:trPr>
          <w:trHeight w:val="96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AD1717" w:rsidRPr="00AD1717" w:rsidRDefault="00AD1717" w:rsidP="000C2CA8">
            <w:pPr>
              <w:rPr>
                <w:color w:val="000000"/>
                <w:sz w:val="22"/>
                <w:szCs w:val="22"/>
              </w:rPr>
            </w:pPr>
            <w:r w:rsidRPr="00AD1717">
              <w:rPr>
                <w:color w:val="000000"/>
                <w:sz w:val="22"/>
                <w:szCs w:val="22"/>
              </w:rPr>
              <w:t>Негативное воздействие на системы водоотведения</w:t>
            </w:r>
          </w:p>
        </w:tc>
        <w:tc>
          <w:tcPr>
            <w:tcW w:w="1130"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w:t>
            </w:r>
          </w:p>
        </w:tc>
        <w:tc>
          <w:tcPr>
            <w:tcW w:w="1296"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8 728,20</w:t>
            </w:r>
          </w:p>
        </w:tc>
        <w:tc>
          <w:tcPr>
            <w:tcW w:w="1418"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53 318,06</w:t>
            </w:r>
          </w:p>
        </w:tc>
        <w:tc>
          <w:tcPr>
            <w:tcW w:w="1134" w:type="dxa"/>
            <w:tcBorders>
              <w:top w:val="nil"/>
              <w:left w:val="nil"/>
              <w:bottom w:val="single" w:sz="4" w:space="0" w:color="auto"/>
              <w:right w:val="single" w:sz="4" w:space="0" w:color="auto"/>
            </w:tcBorders>
            <w:shd w:val="clear" w:color="auto" w:fill="auto"/>
            <w:noWrap/>
            <w:vAlign w:val="center"/>
            <w:hideMark/>
          </w:tcPr>
          <w:p w:rsidR="00AD1717" w:rsidRPr="00AD1717" w:rsidRDefault="00AD1717" w:rsidP="000C2CA8">
            <w:pPr>
              <w:jc w:val="center"/>
              <w:rPr>
                <w:color w:val="000000"/>
                <w:sz w:val="22"/>
                <w:szCs w:val="22"/>
              </w:rPr>
            </w:pPr>
            <w:r w:rsidRPr="00AD1717">
              <w:rPr>
                <w:color w:val="00000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D1717" w:rsidRPr="00AD1717" w:rsidRDefault="00AD1717" w:rsidP="000C2CA8">
            <w:pPr>
              <w:jc w:val="center"/>
              <w:rPr>
                <w:color w:val="000000"/>
                <w:sz w:val="22"/>
                <w:szCs w:val="22"/>
              </w:rPr>
            </w:pPr>
            <w:r w:rsidRPr="00AD1717">
              <w:rPr>
                <w:color w:val="000000"/>
                <w:sz w:val="22"/>
                <w:szCs w:val="22"/>
              </w:rPr>
              <w:t>-</w:t>
            </w:r>
          </w:p>
        </w:tc>
      </w:tr>
    </w:tbl>
    <w:p w:rsidR="00AD1717" w:rsidRPr="00AD1717" w:rsidRDefault="00AD1717" w:rsidP="00AD1717">
      <w:pPr>
        <w:spacing w:line="276" w:lineRule="auto"/>
        <w:jc w:val="both"/>
      </w:pPr>
    </w:p>
    <w:p w:rsidR="00AD1717" w:rsidRPr="00AD1717" w:rsidRDefault="00AD1717" w:rsidP="00AD1717">
      <w:pPr>
        <w:ind w:firstLine="709"/>
        <w:jc w:val="both"/>
      </w:pPr>
      <w:r w:rsidRPr="00AD1717">
        <w:t>По итогам 2021 года по г. Якутску объемы водоснабжения составили 17 539,10 тыс. куб. м., по водоотведению составили 14 224,97 тыс. куб. м. Выполнение плана по СД по 2021 г. по водоснабжению составляет 100%, по водоотведению 99%.</w:t>
      </w:r>
    </w:p>
    <w:p w:rsidR="00AD1717" w:rsidRPr="00AD1717" w:rsidRDefault="00AD1717" w:rsidP="00AD1717">
      <w:pPr>
        <w:ind w:firstLine="709"/>
        <w:jc w:val="both"/>
      </w:pPr>
      <w:r w:rsidRPr="00AD1717">
        <w:t>По сравнению с 2020 годом наблюдается увеличение фактического потребления услуг водоснабжения на 4%, по услугам водоотведения увеличение на 4%.</w:t>
      </w:r>
    </w:p>
    <w:p w:rsidR="00AD1717" w:rsidRPr="00AD1717" w:rsidRDefault="00AD1717" w:rsidP="00AD1717">
      <w:pPr>
        <w:ind w:firstLine="708"/>
        <w:jc w:val="both"/>
      </w:pPr>
      <w:r w:rsidRPr="00AD1717">
        <w:t xml:space="preserve">Объемы канализационного – очистного сооружения в поселке </w:t>
      </w:r>
      <w:proofErr w:type="spellStart"/>
      <w:r w:rsidRPr="00AD1717">
        <w:t>Жатай</w:t>
      </w:r>
      <w:proofErr w:type="spellEnd"/>
      <w:r w:rsidRPr="00AD1717">
        <w:t xml:space="preserve"> составили 330,91 тыс. куб. м. Выполнение плана СД составил 136%. </w:t>
      </w:r>
    </w:p>
    <w:p w:rsidR="00AD1717" w:rsidRPr="00AD1717" w:rsidRDefault="00AD1717" w:rsidP="00AD1717">
      <w:pPr>
        <w:ind w:firstLine="708"/>
        <w:jc w:val="both"/>
      </w:pPr>
      <w:r w:rsidRPr="00AD1717">
        <w:t xml:space="preserve">Объемы водоочистной станции в с. Верхневилюйск </w:t>
      </w:r>
      <w:proofErr w:type="spellStart"/>
      <w:r w:rsidRPr="00AD1717">
        <w:t>Верхневилюйского</w:t>
      </w:r>
      <w:proofErr w:type="spellEnd"/>
      <w:r w:rsidRPr="00AD1717">
        <w:t xml:space="preserve"> улуса составляет 17,16 тыс. куб. м. Выполнение плана СД составил 33%. Население не в полной мере потребляет воду с ВОС Верхневилюйск. Для питьевых и хозяйственных нужд население с. Верхневилюйск использует в качестве источника р. Вилюй. </w:t>
      </w:r>
    </w:p>
    <w:p w:rsidR="00AD1717" w:rsidRDefault="00AD1717" w:rsidP="00AD1717">
      <w:pPr>
        <w:jc w:val="both"/>
        <w:rPr>
          <w:color w:val="0C0C0C"/>
        </w:rPr>
      </w:pPr>
      <w:r w:rsidRPr="00AD1717">
        <w:rPr>
          <w:color w:val="0C0C0C"/>
        </w:rPr>
        <w:tab/>
        <w:t>По итогу 2021 года выручка по негативному воздействию на системы водоотведения составляет 53 318,06 тыс. руб. Выполнение плана СД составил больше в 6 раз больше.  На основании постановления № 728 Правительства Российской Федерации от 22 мая 2020 г. внесенных изменений в Постановление № 644 начисление введется по негативному воздействию на системы водоотведения с 1 апреля 2021 г. по всем юридическим лицам. До 1 апреля 2021 г. начисление ввелось по 323 предприятиям попадающих по критериям до изменения постановления № 644.</w:t>
      </w:r>
    </w:p>
    <w:p w:rsidR="000C2CA8" w:rsidRPr="000C2CA8" w:rsidRDefault="000C2CA8" w:rsidP="001F5E92">
      <w:pPr>
        <w:ind w:firstLine="709"/>
        <w:jc w:val="center"/>
        <w:rPr>
          <w:b/>
          <w:bCs/>
          <w:color w:val="0C0C0C"/>
        </w:rPr>
      </w:pPr>
      <w:r w:rsidRPr="000C2CA8">
        <w:rPr>
          <w:b/>
          <w:bCs/>
          <w:color w:val="0C0C0C"/>
        </w:rPr>
        <w:t>Отчет об исполнении инвестиционной программы</w:t>
      </w:r>
    </w:p>
    <w:p w:rsidR="000C2CA8" w:rsidRPr="000C2CA8" w:rsidRDefault="000C2CA8" w:rsidP="001F5E92">
      <w:pPr>
        <w:ind w:firstLine="709"/>
        <w:jc w:val="center"/>
        <w:rPr>
          <w:color w:val="0C0C0C"/>
        </w:rPr>
      </w:pPr>
      <w:r w:rsidRPr="000C2CA8">
        <w:rPr>
          <w:b/>
          <w:bCs/>
          <w:color w:val="0C0C0C"/>
        </w:rPr>
        <w:t>по источникам финансирования</w:t>
      </w:r>
    </w:p>
    <w:p w:rsidR="000C2CA8" w:rsidRPr="000C2CA8" w:rsidRDefault="000C2CA8" w:rsidP="001F5E92">
      <w:pPr>
        <w:ind w:firstLine="709"/>
        <w:jc w:val="right"/>
        <w:rPr>
          <w:b/>
          <w:color w:val="0C0C0C"/>
        </w:rPr>
      </w:pPr>
      <w:r w:rsidRPr="000C2CA8">
        <w:rPr>
          <w:b/>
          <w:color w:val="0C0C0C"/>
        </w:rPr>
        <w:t>млн. руб.</w:t>
      </w:r>
    </w:p>
    <w:tbl>
      <w:tblPr>
        <w:tblStyle w:val="afb"/>
        <w:tblW w:w="9952" w:type="dxa"/>
        <w:tblInd w:w="-34" w:type="dxa"/>
        <w:tblLayout w:type="fixed"/>
        <w:tblLook w:val="04A0" w:firstRow="1" w:lastRow="0" w:firstColumn="1" w:lastColumn="0" w:noHBand="0" w:noVBand="1"/>
      </w:tblPr>
      <w:tblGrid>
        <w:gridCol w:w="816"/>
        <w:gridCol w:w="4033"/>
        <w:gridCol w:w="1417"/>
        <w:gridCol w:w="1560"/>
        <w:gridCol w:w="850"/>
        <w:gridCol w:w="1276"/>
      </w:tblGrid>
      <w:tr w:rsidR="000C2CA8" w:rsidRPr="000C2CA8" w:rsidTr="001F5E92">
        <w:trPr>
          <w:trHeight w:val="663"/>
        </w:trPr>
        <w:tc>
          <w:tcPr>
            <w:tcW w:w="816" w:type="dxa"/>
            <w:vMerge w:val="restart"/>
            <w:noWrap/>
            <w:hideMark/>
          </w:tcPr>
          <w:p w:rsidR="000C2CA8" w:rsidRPr="000C2CA8" w:rsidRDefault="000C2CA8" w:rsidP="000C2CA8">
            <w:pPr>
              <w:ind w:firstLine="63"/>
              <w:jc w:val="center"/>
              <w:rPr>
                <w:b/>
                <w:color w:val="0C0C0C"/>
                <w:sz w:val="22"/>
                <w:szCs w:val="22"/>
              </w:rPr>
            </w:pPr>
            <w:r w:rsidRPr="000C2CA8">
              <w:rPr>
                <w:b/>
                <w:color w:val="0C0C0C"/>
                <w:sz w:val="22"/>
                <w:szCs w:val="22"/>
              </w:rPr>
              <w:t>№</w:t>
            </w:r>
          </w:p>
        </w:tc>
        <w:tc>
          <w:tcPr>
            <w:tcW w:w="4033" w:type="dxa"/>
            <w:vMerge w:val="restart"/>
            <w:noWrap/>
            <w:hideMark/>
          </w:tcPr>
          <w:p w:rsidR="000C2CA8" w:rsidRPr="000C2CA8" w:rsidRDefault="000C2CA8" w:rsidP="000C2CA8">
            <w:pPr>
              <w:ind w:firstLine="63"/>
              <w:jc w:val="center"/>
              <w:rPr>
                <w:b/>
                <w:color w:val="0C0C0C"/>
                <w:sz w:val="22"/>
                <w:szCs w:val="22"/>
              </w:rPr>
            </w:pPr>
            <w:r w:rsidRPr="000C2CA8">
              <w:rPr>
                <w:b/>
                <w:color w:val="0C0C0C"/>
                <w:sz w:val="22"/>
                <w:szCs w:val="22"/>
              </w:rPr>
              <w:t>Источник</w:t>
            </w:r>
          </w:p>
        </w:tc>
        <w:tc>
          <w:tcPr>
            <w:tcW w:w="2977" w:type="dxa"/>
            <w:gridSpan w:val="2"/>
            <w:hideMark/>
          </w:tcPr>
          <w:p w:rsidR="000C2CA8" w:rsidRPr="000C2CA8" w:rsidRDefault="000C2CA8" w:rsidP="000C2CA8">
            <w:pPr>
              <w:ind w:firstLine="63"/>
              <w:jc w:val="center"/>
              <w:rPr>
                <w:b/>
                <w:color w:val="0C0C0C"/>
                <w:sz w:val="22"/>
                <w:szCs w:val="22"/>
              </w:rPr>
            </w:pPr>
            <w:r w:rsidRPr="000C2CA8">
              <w:rPr>
                <w:b/>
                <w:color w:val="0C0C0C"/>
                <w:sz w:val="22"/>
                <w:szCs w:val="22"/>
              </w:rPr>
              <w:t>ВСЕГО финансирование за 2021 год</w:t>
            </w:r>
          </w:p>
        </w:tc>
        <w:tc>
          <w:tcPr>
            <w:tcW w:w="850" w:type="dxa"/>
            <w:vMerge w:val="restart"/>
            <w:hideMark/>
          </w:tcPr>
          <w:p w:rsidR="000C2CA8" w:rsidRPr="000C2CA8" w:rsidRDefault="000C2CA8" w:rsidP="000C2CA8">
            <w:pPr>
              <w:ind w:firstLine="63"/>
              <w:jc w:val="center"/>
              <w:rPr>
                <w:b/>
                <w:color w:val="0C0C0C"/>
                <w:sz w:val="22"/>
                <w:szCs w:val="22"/>
              </w:rPr>
            </w:pPr>
            <w:r w:rsidRPr="000C2CA8">
              <w:rPr>
                <w:b/>
                <w:color w:val="0C0C0C"/>
                <w:sz w:val="22"/>
                <w:szCs w:val="22"/>
              </w:rPr>
              <w:t>Освоение в %</w:t>
            </w:r>
          </w:p>
        </w:tc>
        <w:tc>
          <w:tcPr>
            <w:tcW w:w="1276" w:type="dxa"/>
            <w:vMerge w:val="restart"/>
            <w:noWrap/>
            <w:hideMark/>
          </w:tcPr>
          <w:p w:rsidR="000C2CA8" w:rsidRPr="000C2CA8" w:rsidRDefault="000C2CA8" w:rsidP="000C2CA8">
            <w:pPr>
              <w:ind w:firstLine="63"/>
              <w:jc w:val="center"/>
              <w:rPr>
                <w:b/>
                <w:color w:val="0C0C0C"/>
                <w:sz w:val="22"/>
                <w:szCs w:val="22"/>
              </w:rPr>
            </w:pPr>
            <w:r w:rsidRPr="000C2CA8">
              <w:rPr>
                <w:b/>
                <w:color w:val="0C0C0C"/>
                <w:sz w:val="22"/>
                <w:szCs w:val="22"/>
              </w:rPr>
              <w:t>План 2022</w:t>
            </w:r>
          </w:p>
        </w:tc>
      </w:tr>
      <w:tr w:rsidR="000C2CA8" w:rsidRPr="000C2CA8" w:rsidTr="001F5E92">
        <w:trPr>
          <w:trHeight w:val="467"/>
        </w:trPr>
        <w:tc>
          <w:tcPr>
            <w:tcW w:w="816" w:type="dxa"/>
            <w:vMerge/>
            <w:hideMark/>
          </w:tcPr>
          <w:p w:rsidR="000C2CA8" w:rsidRPr="000C2CA8" w:rsidRDefault="000C2CA8" w:rsidP="000C2CA8">
            <w:pPr>
              <w:ind w:firstLine="63"/>
              <w:jc w:val="center"/>
              <w:rPr>
                <w:b/>
                <w:color w:val="0C0C0C"/>
                <w:sz w:val="22"/>
                <w:szCs w:val="22"/>
              </w:rPr>
            </w:pPr>
          </w:p>
        </w:tc>
        <w:tc>
          <w:tcPr>
            <w:tcW w:w="4033" w:type="dxa"/>
            <w:vMerge/>
            <w:hideMark/>
          </w:tcPr>
          <w:p w:rsidR="000C2CA8" w:rsidRPr="000C2CA8" w:rsidRDefault="000C2CA8" w:rsidP="000C2CA8">
            <w:pPr>
              <w:ind w:firstLine="63"/>
              <w:jc w:val="center"/>
              <w:rPr>
                <w:b/>
                <w:color w:val="0C0C0C"/>
                <w:sz w:val="22"/>
                <w:szCs w:val="22"/>
              </w:rPr>
            </w:pPr>
          </w:p>
        </w:tc>
        <w:tc>
          <w:tcPr>
            <w:tcW w:w="1417" w:type="dxa"/>
            <w:noWrap/>
            <w:hideMark/>
          </w:tcPr>
          <w:p w:rsidR="000C2CA8" w:rsidRPr="000C2CA8" w:rsidRDefault="000C2CA8" w:rsidP="000C2CA8">
            <w:pPr>
              <w:ind w:firstLine="63"/>
              <w:jc w:val="center"/>
              <w:rPr>
                <w:b/>
                <w:color w:val="0C0C0C"/>
                <w:sz w:val="22"/>
                <w:szCs w:val="22"/>
              </w:rPr>
            </w:pPr>
            <w:r w:rsidRPr="000C2CA8">
              <w:rPr>
                <w:b/>
                <w:color w:val="0C0C0C"/>
                <w:sz w:val="22"/>
                <w:szCs w:val="22"/>
              </w:rPr>
              <w:t>План</w:t>
            </w:r>
          </w:p>
        </w:tc>
        <w:tc>
          <w:tcPr>
            <w:tcW w:w="1560" w:type="dxa"/>
            <w:noWrap/>
            <w:hideMark/>
          </w:tcPr>
          <w:p w:rsidR="000C2CA8" w:rsidRPr="000C2CA8" w:rsidRDefault="000C2CA8" w:rsidP="000C2CA8">
            <w:pPr>
              <w:ind w:firstLine="63"/>
              <w:jc w:val="center"/>
              <w:rPr>
                <w:b/>
                <w:color w:val="0C0C0C"/>
                <w:sz w:val="22"/>
                <w:szCs w:val="22"/>
              </w:rPr>
            </w:pPr>
            <w:r w:rsidRPr="000C2CA8">
              <w:rPr>
                <w:b/>
                <w:color w:val="0C0C0C"/>
                <w:sz w:val="22"/>
                <w:szCs w:val="22"/>
              </w:rPr>
              <w:t>Факт</w:t>
            </w:r>
          </w:p>
        </w:tc>
        <w:tc>
          <w:tcPr>
            <w:tcW w:w="850" w:type="dxa"/>
            <w:vMerge/>
            <w:hideMark/>
          </w:tcPr>
          <w:p w:rsidR="000C2CA8" w:rsidRPr="000C2CA8" w:rsidRDefault="000C2CA8" w:rsidP="000C2CA8">
            <w:pPr>
              <w:ind w:firstLine="63"/>
              <w:jc w:val="center"/>
              <w:rPr>
                <w:b/>
                <w:color w:val="0C0C0C"/>
                <w:sz w:val="22"/>
                <w:szCs w:val="22"/>
              </w:rPr>
            </w:pPr>
          </w:p>
        </w:tc>
        <w:tc>
          <w:tcPr>
            <w:tcW w:w="1276" w:type="dxa"/>
            <w:vMerge/>
            <w:hideMark/>
          </w:tcPr>
          <w:p w:rsidR="000C2CA8" w:rsidRPr="000C2CA8" w:rsidRDefault="000C2CA8" w:rsidP="000C2CA8">
            <w:pPr>
              <w:ind w:firstLine="63"/>
              <w:jc w:val="center"/>
              <w:rPr>
                <w:b/>
                <w:color w:val="0C0C0C"/>
                <w:sz w:val="22"/>
                <w:szCs w:val="22"/>
              </w:rPr>
            </w:pPr>
          </w:p>
        </w:tc>
      </w:tr>
      <w:tr w:rsidR="000C2CA8" w:rsidRPr="000C2CA8" w:rsidTr="001F5E92">
        <w:trPr>
          <w:trHeight w:val="663"/>
        </w:trPr>
        <w:tc>
          <w:tcPr>
            <w:tcW w:w="816" w:type="dxa"/>
            <w:noWrap/>
            <w:hideMark/>
          </w:tcPr>
          <w:p w:rsidR="000C2CA8" w:rsidRPr="000C2CA8" w:rsidRDefault="000C2CA8" w:rsidP="000C2CA8">
            <w:pPr>
              <w:ind w:firstLine="63"/>
              <w:jc w:val="center"/>
              <w:rPr>
                <w:b/>
                <w:bCs/>
                <w:color w:val="0C0C0C"/>
                <w:sz w:val="22"/>
                <w:szCs w:val="22"/>
              </w:rPr>
            </w:pPr>
          </w:p>
        </w:tc>
        <w:tc>
          <w:tcPr>
            <w:tcW w:w="4033" w:type="dxa"/>
            <w:hideMark/>
          </w:tcPr>
          <w:p w:rsidR="000C2CA8" w:rsidRPr="000C2CA8" w:rsidRDefault="000C2CA8" w:rsidP="000C2CA8">
            <w:pPr>
              <w:ind w:firstLine="63"/>
              <w:jc w:val="center"/>
              <w:rPr>
                <w:b/>
                <w:bCs/>
                <w:color w:val="0C0C0C"/>
                <w:sz w:val="22"/>
                <w:szCs w:val="22"/>
              </w:rPr>
            </w:pPr>
            <w:r w:rsidRPr="000C2CA8">
              <w:rPr>
                <w:b/>
                <w:bCs/>
                <w:color w:val="0C0C0C"/>
                <w:sz w:val="22"/>
                <w:szCs w:val="22"/>
              </w:rPr>
              <w:t>ВСЕГО</w:t>
            </w:r>
          </w:p>
        </w:tc>
        <w:tc>
          <w:tcPr>
            <w:tcW w:w="1417"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2 025,92</w:t>
            </w:r>
          </w:p>
        </w:tc>
        <w:tc>
          <w:tcPr>
            <w:tcW w:w="1560"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1 631,03</w:t>
            </w:r>
          </w:p>
        </w:tc>
        <w:tc>
          <w:tcPr>
            <w:tcW w:w="850"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81</w:t>
            </w:r>
          </w:p>
        </w:tc>
        <w:tc>
          <w:tcPr>
            <w:tcW w:w="1276"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1</w:t>
            </w:r>
            <w:r w:rsidR="001F5E92">
              <w:rPr>
                <w:b/>
                <w:bCs/>
                <w:color w:val="0C0C0C"/>
                <w:sz w:val="22"/>
                <w:szCs w:val="22"/>
              </w:rPr>
              <w:t> </w:t>
            </w:r>
            <w:r w:rsidRPr="000C2CA8">
              <w:rPr>
                <w:b/>
                <w:bCs/>
                <w:color w:val="0C0C0C"/>
                <w:sz w:val="22"/>
                <w:szCs w:val="22"/>
              </w:rPr>
              <w:t>849,35</w:t>
            </w:r>
          </w:p>
        </w:tc>
      </w:tr>
      <w:tr w:rsidR="000C2CA8" w:rsidRPr="000C2CA8" w:rsidTr="001F5E92">
        <w:trPr>
          <w:trHeight w:val="447"/>
        </w:trPr>
        <w:tc>
          <w:tcPr>
            <w:tcW w:w="816" w:type="dxa"/>
            <w:noWrap/>
            <w:hideMark/>
          </w:tcPr>
          <w:p w:rsidR="000C2CA8" w:rsidRPr="000C2CA8" w:rsidRDefault="000C2CA8" w:rsidP="000C2CA8">
            <w:pPr>
              <w:ind w:firstLine="63"/>
              <w:jc w:val="both"/>
              <w:rPr>
                <w:b/>
                <w:bCs/>
                <w:color w:val="0C0C0C"/>
                <w:sz w:val="22"/>
                <w:szCs w:val="22"/>
              </w:rPr>
            </w:pPr>
            <w:r w:rsidRPr="000C2CA8">
              <w:rPr>
                <w:b/>
                <w:bCs/>
                <w:color w:val="0C0C0C"/>
                <w:sz w:val="22"/>
                <w:szCs w:val="22"/>
              </w:rPr>
              <w:t>1</w:t>
            </w:r>
          </w:p>
        </w:tc>
        <w:tc>
          <w:tcPr>
            <w:tcW w:w="4033" w:type="dxa"/>
            <w:hideMark/>
          </w:tcPr>
          <w:p w:rsidR="000C2CA8" w:rsidRPr="000C2CA8" w:rsidRDefault="000C2CA8" w:rsidP="000C2CA8">
            <w:pPr>
              <w:ind w:firstLine="63"/>
              <w:jc w:val="both"/>
              <w:rPr>
                <w:b/>
                <w:bCs/>
                <w:color w:val="0C0C0C"/>
                <w:sz w:val="22"/>
                <w:szCs w:val="22"/>
              </w:rPr>
            </w:pPr>
            <w:r w:rsidRPr="000C2CA8">
              <w:rPr>
                <w:b/>
                <w:bCs/>
                <w:color w:val="0C0C0C"/>
                <w:sz w:val="22"/>
                <w:szCs w:val="22"/>
              </w:rPr>
              <w:t xml:space="preserve">Собственные средства, в </w:t>
            </w:r>
            <w:proofErr w:type="spellStart"/>
            <w:r w:rsidRPr="000C2CA8">
              <w:rPr>
                <w:b/>
                <w:bCs/>
                <w:color w:val="0C0C0C"/>
                <w:sz w:val="22"/>
                <w:szCs w:val="22"/>
              </w:rPr>
              <w:t>т.ч</w:t>
            </w:r>
            <w:proofErr w:type="spellEnd"/>
            <w:r w:rsidRPr="000C2CA8">
              <w:rPr>
                <w:b/>
                <w:bCs/>
                <w:color w:val="0C0C0C"/>
                <w:sz w:val="22"/>
                <w:szCs w:val="22"/>
              </w:rPr>
              <w:t>.:</w:t>
            </w:r>
          </w:p>
        </w:tc>
        <w:tc>
          <w:tcPr>
            <w:tcW w:w="1417"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624,89</w:t>
            </w:r>
          </w:p>
        </w:tc>
        <w:tc>
          <w:tcPr>
            <w:tcW w:w="1560"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592,31</w:t>
            </w:r>
          </w:p>
        </w:tc>
        <w:tc>
          <w:tcPr>
            <w:tcW w:w="850"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95</w:t>
            </w:r>
          </w:p>
        </w:tc>
        <w:tc>
          <w:tcPr>
            <w:tcW w:w="1276"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561,67</w:t>
            </w:r>
          </w:p>
        </w:tc>
      </w:tr>
      <w:tr w:rsidR="000C2CA8" w:rsidRPr="000C2CA8" w:rsidTr="001F5E92">
        <w:trPr>
          <w:trHeight w:val="411"/>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1.1.1</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Амортизация, без НДС</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344,78</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341,96</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99</w:t>
            </w: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356,85</w:t>
            </w:r>
          </w:p>
        </w:tc>
      </w:tr>
      <w:tr w:rsidR="000C2CA8" w:rsidRPr="000C2CA8" w:rsidTr="001F5E92">
        <w:trPr>
          <w:trHeight w:val="663"/>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1.1.2</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Плата за технологическое присоединение, без НДС</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135,12</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156,09</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116</w:t>
            </w: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96,88</w:t>
            </w:r>
          </w:p>
        </w:tc>
      </w:tr>
      <w:tr w:rsidR="000C2CA8" w:rsidRPr="000C2CA8" w:rsidTr="001F5E92">
        <w:trPr>
          <w:trHeight w:val="964"/>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1.1.3</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Плата за негативное воздействие на централизованную систему водоотведения, без НДС</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43,34</w:t>
            </w:r>
          </w:p>
        </w:tc>
        <w:tc>
          <w:tcPr>
            <w:tcW w:w="1560" w:type="dxa"/>
            <w:noWrap/>
            <w:hideMark/>
          </w:tcPr>
          <w:p w:rsidR="000C2CA8" w:rsidRPr="000C2CA8" w:rsidRDefault="000C2CA8" w:rsidP="000C2CA8">
            <w:pPr>
              <w:ind w:firstLine="63"/>
              <w:jc w:val="center"/>
              <w:rPr>
                <w:color w:val="0C0C0C"/>
                <w:sz w:val="22"/>
                <w:szCs w:val="22"/>
              </w:rPr>
            </w:pPr>
          </w:p>
        </w:tc>
        <w:tc>
          <w:tcPr>
            <w:tcW w:w="850" w:type="dxa"/>
            <w:noWrap/>
            <w:hideMark/>
          </w:tcPr>
          <w:p w:rsidR="000C2CA8" w:rsidRPr="000C2CA8" w:rsidRDefault="000C2CA8" w:rsidP="000C2CA8">
            <w:pPr>
              <w:ind w:firstLine="63"/>
              <w:jc w:val="center"/>
              <w:rPr>
                <w:color w:val="0C0C0C"/>
                <w:sz w:val="22"/>
                <w:szCs w:val="22"/>
              </w:rPr>
            </w:pP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67,00</w:t>
            </w:r>
          </w:p>
        </w:tc>
      </w:tr>
      <w:tr w:rsidR="000C2CA8" w:rsidRPr="000C2CA8" w:rsidTr="001F5E92">
        <w:trPr>
          <w:trHeight w:val="663"/>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1.1.4</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Прочие собственные средства, с НДС</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101,65</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94,26</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93</w:t>
            </w: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40,93</w:t>
            </w:r>
          </w:p>
        </w:tc>
      </w:tr>
      <w:tr w:rsidR="000C2CA8" w:rsidRPr="000C2CA8" w:rsidTr="001F5E92">
        <w:trPr>
          <w:trHeight w:val="663"/>
        </w:trPr>
        <w:tc>
          <w:tcPr>
            <w:tcW w:w="816" w:type="dxa"/>
            <w:noWrap/>
            <w:hideMark/>
          </w:tcPr>
          <w:p w:rsidR="000C2CA8" w:rsidRPr="000C2CA8" w:rsidRDefault="000C2CA8" w:rsidP="000C2CA8">
            <w:pPr>
              <w:ind w:firstLine="63"/>
              <w:jc w:val="both"/>
              <w:rPr>
                <w:b/>
                <w:bCs/>
                <w:color w:val="0C0C0C"/>
                <w:sz w:val="22"/>
                <w:szCs w:val="22"/>
              </w:rPr>
            </w:pPr>
            <w:r w:rsidRPr="000C2CA8">
              <w:rPr>
                <w:b/>
                <w:bCs/>
                <w:color w:val="0C0C0C"/>
                <w:sz w:val="22"/>
                <w:szCs w:val="22"/>
              </w:rPr>
              <w:t>2</w:t>
            </w:r>
          </w:p>
        </w:tc>
        <w:tc>
          <w:tcPr>
            <w:tcW w:w="4033" w:type="dxa"/>
            <w:hideMark/>
          </w:tcPr>
          <w:p w:rsidR="000C2CA8" w:rsidRPr="000C2CA8" w:rsidRDefault="000C2CA8" w:rsidP="000C2CA8">
            <w:pPr>
              <w:ind w:firstLine="63"/>
              <w:jc w:val="both"/>
              <w:rPr>
                <w:b/>
                <w:bCs/>
                <w:color w:val="0C0C0C"/>
                <w:sz w:val="22"/>
                <w:szCs w:val="22"/>
              </w:rPr>
            </w:pPr>
            <w:r w:rsidRPr="000C2CA8">
              <w:rPr>
                <w:b/>
                <w:bCs/>
                <w:color w:val="0C0C0C"/>
                <w:sz w:val="22"/>
                <w:szCs w:val="22"/>
              </w:rPr>
              <w:t xml:space="preserve">Привлеченные средства, с НДС в </w:t>
            </w:r>
            <w:proofErr w:type="spellStart"/>
            <w:r w:rsidRPr="000C2CA8">
              <w:rPr>
                <w:b/>
                <w:bCs/>
                <w:color w:val="0C0C0C"/>
                <w:sz w:val="22"/>
                <w:szCs w:val="22"/>
              </w:rPr>
              <w:t>т.ч</w:t>
            </w:r>
            <w:proofErr w:type="spellEnd"/>
            <w:r w:rsidRPr="000C2CA8">
              <w:rPr>
                <w:b/>
                <w:bCs/>
                <w:color w:val="0C0C0C"/>
                <w:sz w:val="22"/>
                <w:szCs w:val="22"/>
              </w:rPr>
              <w:t>.:</w:t>
            </w:r>
          </w:p>
        </w:tc>
        <w:tc>
          <w:tcPr>
            <w:tcW w:w="1417"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1 401,04</w:t>
            </w:r>
          </w:p>
        </w:tc>
        <w:tc>
          <w:tcPr>
            <w:tcW w:w="1560"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1 038,72</w:t>
            </w:r>
          </w:p>
        </w:tc>
        <w:tc>
          <w:tcPr>
            <w:tcW w:w="850"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74</w:t>
            </w:r>
          </w:p>
        </w:tc>
        <w:tc>
          <w:tcPr>
            <w:tcW w:w="1276" w:type="dxa"/>
            <w:noWrap/>
            <w:hideMark/>
          </w:tcPr>
          <w:p w:rsidR="000C2CA8" w:rsidRPr="000C2CA8" w:rsidRDefault="000C2CA8" w:rsidP="000C2CA8">
            <w:pPr>
              <w:ind w:firstLine="63"/>
              <w:jc w:val="center"/>
              <w:rPr>
                <w:b/>
                <w:bCs/>
                <w:color w:val="0C0C0C"/>
                <w:sz w:val="22"/>
                <w:szCs w:val="22"/>
              </w:rPr>
            </w:pPr>
            <w:r w:rsidRPr="000C2CA8">
              <w:rPr>
                <w:b/>
                <w:bCs/>
                <w:color w:val="0C0C0C"/>
                <w:sz w:val="22"/>
                <w:szCs w:val="22"/>
              </w:rPr>
              <w:t>1</w:t>
            </w:r>
            <w:r w:rsidR="001F5E92">
              <w:rPr>
                <w:b/>
                <w:bCs/>
                <w:color w:val="0C0C0C"/>
                <w:sz w:val="22"/>
                <w:szCs w:val="22"/>
              </w:rPr>
              <w:t> </w:t>
            </w:r>
            <w:r w:rsidRPr="000C2CA8">
              <w:rPr>
                <w:b/>
                <w:bCs/>
                <w:color w:val="0C0C0C"/>
                <w:sz w:val="22"/>
                <w:szCs w:val="22"/>
              </w:rPr>
              <w:t>287,68</w:t>
            </w:r>
          </w:p>
        </w:tc>
      </w:tr>
      <w:tr w:rsidR="000C2CA8" w:rsidRPr="000C2CA8" w:rsidTr="001F5E92">
        <w:trPr>
          <w:trHeight w:val="494"/>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2.1</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Кредиты</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860,36</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744,47</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87</w:t>
            </w: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1</w:t>
            </w:r>
            <w:r w:rsidR="001F5E92">
              <w:rPr>
                <w:color w:val="0C0C0C"/>
                <w:sz w:val="22"/>
                <w:szCs w:val="22"/>
              </w:rPr>
              <w:t> </w:t>
            </w:r>
            <w:r w:rsidRPr="000C2CA8">
              <w:rPr>
                <w:color w:val="0C0C0C"/>
                <w:sz w:val="22"/>
                <w:szCs w:val="22"/>
              </w:rPr>
              <w:t>132,15</w:t>
            </w:r>
          </w:p>
        </w:tc>
      </w:tr>
      <w:tr w:rsidR="000C2CA8" w:rsidRPr="000C2CA8" w:rsidTr="001F5E92">
        <w:trPr>
          <w:trHeight w:val="663"/>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2.2</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 xml:space="preserve">Бюджетное финансирование, в </w:t>
            </w:r>
            <w:proofErr w:type="spellStart"/>
            <w:r w:rsidRPr="000C2CA8">
              <w:rPr>
                <w:color w:val="0C0C0C"/>
                <w:sz w:val="22"/>
                <w:szCs w:val="22"/>
              </w:rPr>
              <w:t>т.ч</w:t>
            </w:r>
            <w:proofErr w:type="spellEnd"/>
            <w:r w:rsidRPr="000C2CA8">
              <w:rPr>
                <w:color w:val="0C0C0C"/>
                <w:sz w:val="22"/>
                <w:szCs w:val="22"/>
              </w:rPr>
              <w:t>.:</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306,19</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220,81</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72</w:t>
            </w: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55,16</w:t>
            </w:r>
          </w:p>
        </w:tc>
      </w:tr>
      <w:tr w:rsidR="000C2CA8" w:rsidRPr="000C2CA8" w:rsidTr="001F5E92">
        <w:trPr>
          <w:trHeight w:val="429"/>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2.2.1</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Федеральный бюджет</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178,68</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103,69</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58</w:t>
            </w:r>
          </w:p>
        </w:tc>
        <w:tc>
          <w:tcPr>
            <w:tcW w:w="1276" w:type="dxa"/>
            <w:noWrap/>
            <w:hideMark/>
          </w:tcPr>
          <w:p w:rsidR="000C2CA8" w:rsidRPr="000C2CA8" w:rsidRDefault="000C2CA8" w:rsidP="000C2CA8">
            <w:pPr>
              <w:ind w:firstLine="63"/>
              <w:jc w:val="center"/>
              <w:rPr>
                <w:color w:val="0C0C0C"/>
                <w:sz w:val="22"/>
                <w:szCs w:val="22"/>
              </w:rPr>
            </w:pPr>
          </w:p>
        </w:tc>
      </w:tr>
      <w:tr w:rsidR="000C2CA8" w:rsidRPr="000C2CA8" w:rsidTr="001F5E92">
        <w:trPr>
          <w:trHeight w:val="420"/>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2.2.2.</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Государственный бюджет РС(Я)</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52,73</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42,94</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81</w:t>
            </w:r>
          </w:p>
        </w:tc>
        <w:tc>
          <w:tcPr>
            <w:tcW w:w="1276" w:type="dxa"/>
            <w:noWrap/>
            <w:hideMark/>
          </w:tcPr>
          <w:p w:rsidR="000C2CA8" w:rsidRPr="000C2CA8" w:rsidRDefault="000C2CA8" w:rsidP="000C2CA8">
            <w:pPr>
              <w:ind w:firstLine="63"/>
              <w:jc w:val="center"/>
              <w:rPr>
                <w:color w:val="0C0C0C"/>
                <w:sz w:val="22"/>
                <w:szCs w:val="22"/>
              </w:rPr>
            </w:pPr>
          </w:p>
        </w:tc>
      </w:tr>
      <w:tr w:rsidR="000C2CA8" w:rsidRPr="000C2CA8" w:rsidTr="001F5E92">
        <w:trPr>
          <w:trHeight w:val="413"/>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2.2.3.</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Местный бюджет</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74,78</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74,18</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99</w:t>
            </w: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55,16</w:t>
            </w:r>
          </w:p>
        </w:tc>
      </w:tr>
      <w:tr w:rsidR="000C2CA8" w:rsidRPr="000C2CA8" w:rsidTr="001F5E92">
        <w:trPr>
          <w:trHeight w:val="1010"/>
        </w:trPr>
        <w:tc>
          <w:tcPr>
            <w:tcW w:w="816" w:type="dxa"/>
            <w:noWrap/>
            <w:hideMark/>
          </w:tcPr>
          <w:p w:rsidR="000C2CA8" w:rsidRPr="000C2CA8" w:rsidRDefault="000C2CA8" w:rsidP="000C2CA8">
            <w:pPr>
              <w:ind w:firstLine="63"/>
              <w:jc w:val="both"/>
              <w:rPr>
                <w:color w:val="0C0C0C"/>
                <w:sz w:val="22"/>
                <w:szCs w:val="22"/>
              </w:rPr>
            </w:pPr>
            <w:r w:rsidRPr="000C2CA8">
              <w:rPr>
                <w:color w:val="0C0C0C"/>
                <w:sz w:val="22"/>
                <w:szCs w:val="22"/>
              </w:rPr>
              <w:t>2.3</w:t>
            </w:r>
          </w:p>
        </w:tc>
        <w:tc>
          <w:tcPr>
            <w:tcW w:w="4033" w:type="dxa"/>
            <w:hideMark/>
          </w:tcPr>
          <w:p w:rsidR="000C2CA8" w:rsidRPr="000C2CA8" w:rsidRDefault="000C2CA8" w:rsidP="000C2CA8">
            <w:pPr>
              <w:ind w:firstLine="63"/>
              <w:jc w:val="both"/>
              <w:rPr>
                <w:color w:val="0C0C0C"/>
                <w:sz w:val="22"/>
                <w:szCs w:val="22"/>
              </w:rPr>
            </w:pPr>
            <w:r w:rsidRPr="000C2CA8">
              <w:rPr>
                <w:color w:val="0C0C0C"/>
                <w:sz w:val="22"/>
                <w:szCs w:val="22"/>
              </w:rPr>
              <w:t>Прочие привлеченные средства- Средства государственной корпорации - Фонд содействия реформированию ЖКХ</w:t>
            </w:r>
          </w:p>
        </w:tc>
        <w:tc>
          <w:tcPr>
            <w:tcW w:w="1417" w:type="dxa"/>
            <w:noWrap/>
            <w:hideMark/>
          </w:tcPr>
          <w:p w:rsidR="000C2CA8" w:rsidRPr="000C2CA8" w:rsidRDefault="000C2CA8" w:rsidP="000C2CA8">
            <w:pPr>
              <w:ind w:firstLine="63"/>
              <w:jc w:val="center"/>
              <w:rPr>
                <w:color w:val="0C0C0C"/>
                <w:sz w:val="22"/>
                <w:szCs w:val="22"/>
              </w:rPr>
            </w:pPr>
            <w:r w:rsidRPr="000C2CA8">
              <w:rPr>
                <w:color w:val="0C0C0C"/>
                <w:sz w:val="22"/>
                <w:szCs w:val="22"/>
              </w:rPr>
              <w:t>234,48</w:t>
            </w:r>
          </w:p>
        </w:tc>
        <w:tc>
          <w:tcPr>
            <w:tcW w:w="1560" w:type="dxa"/>
            <w:noWrap/>
            <w:hideMark/>
          </w:tcPr>
          <w:p w:rsidR="000C2CA8" w:rsidRPr="000C2CA8" w:rsidRDefault="000C2CA8" w:rsidP="000C2CA8">
            <w:pPr>
              <w:ind w:firstLine="63"/>
              <w:jc w:val="center"/>
              <w:rPr>
                <w:color w:val="0C0C0C"/>
                <w:sz w:val="22"/>
                <w:szCs w:val="22"/>
              </w:rPr>
            </w:pPr>
            <w:r w:rsidRPr="000C2CA8">
              <w:rPr>
                <w:color w:val="0C0C0C"/>
                <w:sz w:val="22"/>
                <w:szCs w:val="22"/>
              </w:rPr>
              <w:t>73,44</w:t>
            </w:r>
          </w:p>
        </w:tc>
        <w:tc>
          <w:tcPr>
            <w:tcW w:w="850" w:type="dxa"/>
            <w:noWrap/>
            <w:hideMark/>
          </w:tcPr>
          <w:p w:rsidR="000C2CA8" w:rsidRPr="000C2CA8" w:rsidRDefault="000C2CA8" w:rsidP="000C2CA8">
            <w:pPr>
              <w:ind w:firstLine="63"/>
              <w:jc w:val="center"/>
              <w:rPr>
                <w:color w:val="0C0C0C"/>
                <w:sz w:val="22"/>
                <w:szCs w:val="22"/>
              </w:rPr>
            </w:pPr>
            <w:r w:rsidRPr="000C2CA8">
              <w:rPr>
                <w:color w:val="0C0C0C"/>
                <w:sz w:val="22"/>
                <w:szCs w:val="22"/>
              </w:rPr>
              <w:t>31</w:t>
            </w:r>
          </w:p>
        </w:tc>
        <w:tc>
          <w:tcPr>
            <w:tcW w:w="1276" w:type="dxa"/>
            <w:noWrap/>
            <w:hideMark/>
          </w:tcPr>
          <w:p w:rsidR="000C2CA8" w:rsidRPr="000C2CA8" w:rsidRDefault="000C2CA8" w:rsidP="000C2CA8">
            <w:pPr>
              <w:ind w:firstLine="63"/>
              <w:jc w:val="center"/>
              <w:rPr>
                <w:color w:val="0C0C0C"/>
                <w:sz w:val="22"/>
                <w:szCs w:val="22"/>
              </w:rPr>
            </w:pPr>
            <w:r w:rsidRPr="000C2CA8">
              <w:rPr>
                <w:color w:val="0C0C0C"/>
                <w:sz w:val="22"/>
                <w:szCs w:val="22"/>
              </w:rPr>
              <w:t>100,37</w:t>
            </w:r>
          </w:p>
        </w:tc>
      </w:tr>
    </w:tbl>
    <w:p w:rsidR="000C2CA8" w:rsidRPr="000C2CA8" w:rsidRDefault="000C2CA8" w:rsidP="000C2CA8">
      <w:pPr>
        <w:ind w:firstLine="709"/>
        <w:jc w:val="both"/>
        <w:rPr>
          <w:b/>
          <w:color w:val="0C0C0C"/>
        </w:rPr>
      </w:pPr>
    </w:p>
    <w:p w:rsidR="000C2CA8" w:rsidRPr="000C2CA8" w:rsidRDefault="000C2CA8" w:rsidP="000C2CA8">
      <w:pPr>
        <w:ind w:firstLine="709"/>
        <w:jc w:val="both"/>
        <w:rPr>
          <w:color w:val="0C0C0C"/>
        </w:rPr>
      </w:pPr>
      <w:r w:rsidRPr="000C2CA8">
        <w:rPr>
          <w:color w:val="0C0C0C"/>
        </w:rPr>
        <w:t xml:space="preserve">В конце 2021 года АО «Водоканал» была сформирована новая редакция Инвестиционной программы Общества на 2018-2023 годы, которая утверждена приказом Министерства жилищно-коммунального хозяйства и энергетики Республики Саха (Якутия) от 19 ноября 2021 г. №539-ОД «Об утверждении Инвестиционной программы АО «Водоканал» на 2018-2023 годы». </w:t>
      </w:r>
    </w:p>
    <w:p w:rsidR="000C2CA8" w:rsidRPr="000C2CA8" w:rsidRDefault="000C2CA8" w:rsidP="000C2CA8">
      <w:pPr>
        <w:ind w:firstLine="709"/>
        <w:jc w:val="both"/>
        <w:rPr>
          <w:color w:val="0C0C0C"/>
        </w:rPr>
      </w:pPr>
      <w:r w:rsidRPr="000C2CA8">
        <w:rPr>
          <w:color w:val="0C0C0C"/>
        </w:rPr>
        <w:t xml:space="preserve"> Финансирование мероприятий программы произведено на общую сумму 1 631,03 </w:t>
      </w:r>
      <w:proofErr w:type="spellStart"/>
      <w:proofErr w:type="gramStart"/>
      <w:r w:rsidRPr="000C2CA8">
        <w:rPr>
          <w:color w:val="0C0C0C"/>
        </w:rPr>
        <w:t>млн.руб</w:t>
      </w:r>
      <w:proofErr w:type="spellEnd"/>
      <w:proofErr w:type="gramEnd"/>
      <w:r w:rsidRPr="000C2CA8">
        <w:rPr>
          <w:color w:val="0C0C0C"/>
        </w:rPr>
        <w:t>, что составляет 81% от плана, в том числе:</w:t>
      </w:r>
    </w:p>
    <w:p w:rsidR="000C2CA8" w:rsidRPr="000C2CA8" w:rsidRDefault="000C2CA8" w:rsidP="000C2CA8">
      <w:pPr>
        <w:ind w:firstLine="709"/>
        <w:jc w:val="both"/>
        <w:rPr>
          <w:color w:val="0C0C0C"/>
        </w:rPr>
      </w:pPr>
      <w:r w:rsidRPr="000C2CA8">
        <w:rPr>
          <w:color w:val="0C0C0C"/>
        </w:rPr>
        <w:t>- за счет собственных средств на сумму 592,31 млн. руб., что составляет 95 % от плана.</w:t>
      </w:r>
    </w:p>
    <w:p w:rsidR="000C2CA8" w:rsidRPr="000C2CA8" w:rsidRDefault="000C2CA8" w:rsidP="000C2CA8">
      <w:pPr>
        <w:ind w:firstLine="709"/>
        <w:jc w:val="both"/>
        <w:rPr>
          <w:color w:val="0C0C0C"/>
        </w:rPr>
      </w:pPr>
      <w:r w:rsidRPr="000C2CA8">
        <w:rPr>
          <w:color w:val="0C0C0C"/>
        </w:rPr>
        <w:t>- за счет привлеченных средств на сумму 1 038,72 млн. руб., что составляет 74% от плана.</w:t>
      </w:r>
    </w:p>
    <w:p w:rsidR="000C2CA8" w:rsidRPr="000C2CA8" w:rsidRDefault="000C2CA8" w:rsidP="000C2CA8">
      <w:pPr>
        <w:ind w:firstLine="709"/>
        <w:jc w:val="both"/>
        <w:rPr>
          <w:color w:val="0C0C0C"/>
        </w:rPr>
      </w:pPr>
      <w:r w:rsidRPr="000C2CA8">
        <w:rPr>
          <w:color w:val="0C0C0C"/>
        </w:rPr>
        <w:t xml:space="preserve"> </w:t>
      </w:r>
      <w:r w:rsidRPr="000C2CA8">
        <w:rPr>
          <w:b/>
          <w:color w:val="0C0C0C"/>
        </w:rPr>
        <w:t>За счет средств амортизации</w:t>
      </w:r>
      <w:r w:rsidRPr="000C2CA8">
        <w:rPr>
          <w:color w:val="0C0C0C"/>
        </w:rPr>
        <w:t xml:space="preserve"> заменено 0,4 км сетей водоснабжения, 1,43 км сетей водоотведения, построены 7 колодцев, приобретено 189 ед. оборудования и автотехники. Также возмещен НДС в бюджет в размере 88,61 млн. руб.</w:t>
      </w:r>
    </w:p>
    <w:p w:rsidR="000C2CA8" w:rsidRPr="000C2CA8" w:rsidRDefault="000C2CA8" w:rsidP="000C2CA8">
      <w:pPr>
        <w:ind w:firstLine="709"/>
        <w:jc w:val="both"/>
        <w:rPr>
          <w:color w:val="0C0C0C"/>
        </w:rPr>
      </w:pPr>
      <w:r w:rsidRPr="000C2CA8">
        <w:rPr>
          <w:color w:val="0C0C0C"/>
        </w:rPr>
        <w:t xml:space="preserve">  По мероприятию «Модернизация технологии СБОС (узел сгущения осадка)» оплачен аванс за оборудование согласно заключенному договору в размере 42,59 </w:t>
      </w:r>
      <w:proofErr w:type="spellStart"/>
      <w:r w:rsidRPr="000C2CA8">
        <w:rPr>
          <w:color w:val="0C0C0C"/>
        </w:rPr>
        <w:t>млн.руб</w:t>
      </w:r>
      <w:proofErr w:type="spellEnd"/>
      <w:r w:rsidRPr="000C2CA8">
        <w:rPr>
          <w:color w:val="0C0C0C"/>
        </w:rPr>
        <w:t xml:space="preserve">. Полностью построены уличные самотечные сети канализации по ул. </w:t>
      </w:r>
      <w:proofErr w:type="spellStart"/>
      <w:r w:rsidRPr="000C2CA8">
        <w:rPr>
          <w:color w:val="0C0C0C"/>
        </w:rPr>
        <w:t>Строда</w:t>
      </w:r>
      <w:proofErr w:type="spellEnd"/>
      <w:r w:rsidRPr="000C2CA8">
        <w:rPr>
          <w:color w:val="0C0C0C"/>
        </w:rPr>
        <w:t xml:space="preserve"> Д=300 мм протяженностью 1,1 км, переключение объектов запланировано в 2022 году.</w:t>
      </w:r>
    </w:p>
    <w:p w:rsidR="000C2CA8" w:rsidRPr="000C2CA8" w:rsidRDefault="000C2CA8" w:rsidP="000C2CA8">
      <w:pPr>
        <w:ind w:firstLine="709"/>
        <w:jc w:val="both"/>
        <w:rPr>
          <w:color w:val="0C0C0C"/>
        </w:rPr>
      </w:pPr>
      <w:r w:rsidRPr="000C2CA8">
        <w:rPr>
          <w:b/>
          <w:color w:val="0C0C0C"/>
        </w:rPr>
        <w:lastRenderedPageBreak/>
        <w:t>За счет средств технологического присоединения</w:t>
      </w:r>
      <w:r w:rsidRPr="000C2CA8">
        <w:rPr>
          <w:color w:val="0C0C0C"/>
        </w:rPr>
        <w:t xml:space="preserve"> построено 6,32 км сетей водоснабжения и 1,75 км водоотведения. </w:t>
      </w:r>
    </w:p>
    <w:p w:rsidR="000C2CA8" w:rsidRPr="000C2CA8" w:rsidRDefault="000C2CA8" w:rsidP="000C2CA8">
      <w:pPr>
        <w:ind w:firstLine="709"/>
        <w:jc w:val="both"/>
        <w:rPr>
          <w:color w:val="0C0C0C"/>
        </w:rPr>
      </w:pPr>
      <w:r w:rsidRPr="000C2CA8">
        <w:rPr>
          <w:b/>
          <w:color w:val="0C0C0C"/>
        </w:rPr>
        <w:t>За счет прочих собственных средств</w:t>
      </w:r>
      <w:r w:rsidRPr="000C2CA8">
        <w:rPr>
          <w:color w:val="0C0C0C"/>
        </w:rPr>
        <w:t xml:space="preserve"> полностью выполнено мероприятие «Санация трубопровода Д=400-700 мм в КК №1 методом навивки» на 120,3 млн. рублей, оплачен аванс в размере 88,61 млн. руб.</w:t>
      </w:r>
    </w:p>
    <w:p w:rsidR="000C2CA8" w:rsidRPr="000C2CA8" w:rsidRDefault="000C2CA8" w:rsidP="000C2CA8">
      <w:pPr>
        <w:ind w:firstLine="709"/>
        <w:jc w:val="both"/>
        <w:rPr>
          <w:color w:val="0C0C0C"/>
        </w:rPr>
      </w:pPr>
      <w:r w:rsidRPr="000C2CA8">
        <w:rPr>
          <w:b/>
          <w:color w:val="0C0C0C"/>
        </w:rPr>
        <w:t>За счет местного бюджета ГО «г. Якутск»</w:t>
      </w:r>
      <w:r w:rsidRPr="000C2CA8">
        <w:rPr>
          <w:color w:val="0C0C0C"/>
        </w:rPr>
        <w:t xml:space="preserve"> полностью завершено мероприятие «Ремонтные работы 25 колодцев и канализационного коллектора №1» на 37,64 млн. руб., по мероприятию ПИР "Строительство КОС в с. Табага ГО г. Якутск" выполнены изыскательские работы на сумму 2,06 млн. руб.</w:t>
      </w:r>
    </w:p>
    <w:p w:rsidR="000C2CA8" w:rsidRPr="000C2CA8" w:rsidRDefault="000C2CA8" w:rsidP="000C2CA8">
      <w:pPr>
        <w:ind w:firstLine="709"/>
        <w:jc w:val="both"/>
        <w:rPr>
          <w:color w:val="0C0C0C"/>
        </w:rPr>
      </w:pPr>
      <w:r w:rsidRPr="000C2CA8">
        <w:rPr>
          <w:color w:val="0C0C0C"/>
        </w:rPr>
        <w:t>За счет государственного бюджета РС(Я) выполнено мероприятие «Энергосбережение - диспетчеризация и дистанционный контроль потребления ресурс</w:t>
      </w:r>
      <w:r w:rsidR="002F32AE">
        <w:rPr>
          <w:color w:val="0C0C0C"/>
        </w:rPr>
        <w:t xml:space="preserve">ов» на 6,75 млн. руб. - </w:t>
      </w:r>
      <w:r w:rsidRPr="000C2CA8">
        <w:rPr>
          <w:color w:val="0C0C0C"/>
        </w:rPr>
        <w:t>внедрены программные комплексы, обеспечивающие автоматизированную передачу данных с установленных 33 ед. комплектов на квартальных узловых точках и 55 ед. комплектов общедомовых приборов учета в жилом фонде с общим обхватом 1348 многоквартирных домов.</w:t>
      </w:r>
    </w:p>
    <w:p w:rsidR="000C2CA8" w:rsidRPr="000C2CA8" w:rsidRDefault="000C2CA8" w:rsidP="000C2CA8">
      <w:pPr>
        <w:ind w:firstLine="709"/>
        <w:jc w:val="both"/>
        <w:rPr>
          <w:color w:val="0C0C0C"/>
        </w:rPr>
      </w:pPr>
      <w:r w:rsidRPr="000C2CA8">
        <w:rPr>
          <w:b/>
          <w:color w:val="0C0C0C"/>
        </w:rPr>
        <w:t>За счет привлеченных средств</w:t>
      </w:r>
      <w:r w:rsidRPr="000C2CA8">
        <w:rPr>
          <w:color w:val="0C0C0C"/>
        </w:rPr>
        <w:t xml:space="preserve"> продолжаются работы по 6 проектам, в том числе:</w:t>
      </w:r>
    </w:p>
    <w:p w:rsidR="000C2CA8" w:rsidRPr="000C2CA8" w:rsidRDefault="000C2CA8" w:rsidP="000C2CA8">
      <w:pPr>
        <w:ind w:firstLine="709"/>
        <w:jc w:val="both"/>
        <w:rPr>
          <w:i/>
          <w:color w:val="0C0C0C"/>
        </w:rPr>
      </w:pPr>
      <w:r w:rsidRPr="000C2CA8">
        <w:rPr>
          <w:color w:val="0C0C0C"/>
        </w:rPr>
        <w:t xml:space="preserve">- </w:t>
      </w:r>
      <w:r w:rsidRPr="000C2CA8">
        <w:rPr>
          <w:i/>
          <w:color w:val="0C0C0C"/>
        </w:rPr>
        <w:t xml:space="preserve">по объекту «Строительство </w:t>
      </w:r>
      <w:proofErr w:type="spellStart"/>
      <w:r w:rsidRPr="000C2CA8">
        <w:rPr>
          <w:i/>
          <w:color w:val="0C0C0C"/>
        </w:rPr>
        <w:t>водоузла</w:t>
      </w:r>
      <w:proofErr w:type="spellEnd"/>
      <w:r w:rsidRPr="000C2CA8">
        <w:rPr>
          <w:i/>
          <w:color w:val="0C0C0C"/>
        </w:rPr>
        <w:t xml:space="preserve"> №5 в г. Якутске» за 2021 год профинансировано 310,74 млн. рублей.</w:t>
      </w:r>
    </w:p>
    <w:p w:rsidR="000C2CA8" w:rsidRPr="000C2CA8" w:rsidRDefault="000C2CA8" w:rsidP="000C2CA8">
      <w:pPr>
        <w:ind w:firstLine="709"/>
        <w:jc w:val="both"/>
        <w:rPr>
          <w:color w:val="0C0C0C"/>
        </w:rPr>
      </w:pPr>
      <w:r w:rsidRPr="000C2CA8">
        <w:rPr>
          <w:color w:val="0C0C0C"/>
        </w:rPr>
        <w:t>Здание насосной станции с котельной выполнено на 95%. Ведутся работы тепломеханического раздела (обвязка котлов, монтаж трубопроводов).</w:t>
      </w:r>
    </w:p>
    <w:p w:rsidR="000C2CA8" w:rsidRPr="000C2CA8" w:rsidRDefault="000C2CA8" w:rsidP="000C2CA8">
      <w:pPr>
        <w:ind w:firstLine="709"/>
        <w:jc w:val="both"/>
        <w:rPr>
          <w:color w:val="0C0C0C"/>
        </w:rPr>
      </w:pPr>
      <w:r w:rsidRPr="000C2CA8">
        <w:rPr>
          <w:color w:val="0C0C0C"/>
        </w:rPr>
        <w:t>В лаборатории с гаражом на 3 автомобиля выполнена кровля на 90 %. Выполнено перекрытие между первым и вторым этажом. Выполнен монтаж окон на 80%. Резервуары чистой воды смонтированы на 90%.</w:t>
      </w:r>
    </w:p>
    <w:p w:rsidR="000C2CA8" w:rsidRPr="000C2CA8" w:rsidRDefault="000C2CA8" w:rsidP="000C2CA8">
      <w:pPr>
        <w:ind w:firstLine="709"/>
        <w:jc w:val="both"/>
        <w:rPr>
          <w:color w:val="0C0C0C"/>
        </w:rPr>
      </w:pPr>
      <w:r w:rsidRPr="000C2CA8">
        <w:rPr>
          <w:color w:val="0C0C0C"/>
        </w:rPr>
        <w:t>Наружные сети водоснабжения на уч. №1 уложены в полном объеме, на уч. №2 на 90%. Наружные сети канализации уложены на расстояние 400 пм.</w:t>
      </w:r>
    </w:p>
    <w:p w:rsidR="000C2CA8" w:rsidRPr="000C2CA8" w:rsidRDefault="000C2CA8" w:rsidP="000C2CA8">
      <w:pPr>
        <w:ind w:firstLine="709"/>
        <w:jc w:val="both"/>
        <w:rPr>
          <w:color w:val="0C0C0C"/>
        </w:rPr>
      </w:pPr>
      <w:r w:rsidRPr="000C2CA8">
        <w:rPr>
          <w:color w:val="0C0C0C"/>
        </w:rPr>
        <w:t xml:space="preserve">Смонтирована трансформаторная подстанция. </w:t>
      </w:r>
    </w:p>
    <w:p w:rsidR="000C2CA8" w:rsidRPr="000C2CA8" w:rsidRDefault="000C2CA8" w:rsidP="000C2CA8">
      <w:pPr>
        <w:ind w:firstLine="709"/>
        <w:jc w:val="both"/>
        <w:rPr>
          <w:color w:val="0C0C0C"/>
        </w:rPr>
      </w:pPr>
      <w:proofErr w:type="spellStart"/>
      <w:r w:rsidRPr="000C2CA8">
        <w:rPr>
          <w:color w:val="0C0C0C"/>
        </w:rPr>
        <w:t>Стройготовность</w:t>
      </w:r>
      <w:proofErr w:type="spellEnd"/>
      <w:r w:rsidRPr="000C2CA8">
        <w:rPr>
          <w:color w:val="0C0C0C"/>
        </w:rPr>
        <w:t xml:space="preserve"> объекта составляет – 55 %.</w:t>
      </w:r>
    </w:p>
    <w:p w:rsidR="000C2CA8" w:rsidRPr="000C2CA8" w:rsidRDefault="000C2CA8" w:rsidP="000C2CA8">
      <w:pPr>
        <w:ind w:firstLine="709"/>
        <w:jc w:val="both"/>
        <w:rPr>
          <w:i/>
          <w:color w:val="0C0C0C"/>
        </w:rPr>
      </w:pPr>
      <w:r w:rsidRPr="000C2CA8">
        <w:rPr>
          <w:i/>
          <w:color w:val="0C0C0C"/>
        </w:rPr>
        <w:t>- по объекту «Канализационный коллектор №3 в г. Якутске (1 и 2 очереди)» за 2021 год профинансировано 314,03 млн. рублей.</w:t>
      </w:r>
    </w:p>
    <w:p w:rsidR="000C2CA8" w:rsidRPr="000C2CA8" w:rsidRDefault="000C2CA8" w:rsidP="000C2CA8">
      <w:pPr>
        <w:ind w:firstLine="709"/>
        <w:jc w:val="both"/>
        <w:rPr>
          <w:color w:val="0C0C0C"/>
        </w:rPr>
      </w:pPr>
      <w:r w:rsidRPr="000C2CA8">
        <w:rPr>
          <w:color w:val="0C0C0C"/>
        </w:rPr>
        <w:t xml:space="preserve">На участке от КК 46 до КНС, от КНС до КК5 выполнены работы по укладке трубопровода протяженностью 1167 </w:t>
      </w:r>
      <w:proofErr w:type="spellStart"/>
      <w:r w:rsidRPr="000C2CA8">
        <w:rPr>
          <w:color w:val="0C0C0C"/>
        </w:rPr>
        <w:t>п.м</w:t>
      </w:r>
      <w:proofErr w:type="spellEnd"/>
      <w:r w:rsidRPr="000C2CA8">
        <w:rPr>
          <w:color w:val="0C0C0C"/>
        </w:rPr>
        <w:t>.</w:t>
      </w:r>
    </w:p>
    <w:p w:rsidR="000C2CA8" w:rsidRPr="000C2CA8" w:rsidRDefault="000C2CA8" w:rsidP="000C2CA8">
      <w:pPr>
        <w:ind w:firstLine="709"/>
        <w:jc w:val="both"/>
        <w:rPr>
          <w:color w:val="0C0C0C"/>
        </w:rPr>
      </w:pPr>
      <w:r w:rsidRPr="000C2CA8">
        <w:rPr>
          <w:color w:val="0C0C0C"/>
        </w:rPr>
        <w:t>На участке КК5 до КК1 (</w:t>
      </w:r>
      <w:proofErr w:type="spellStart"/>
      <w:r w:rsidRPr="000C2CA8">
        <w:rPr>
          <w:color w:val="0C0C0C"/>
        </w:rPr>
        <w:t>мкр</w:t>
      </w:r>
      <w:proofErr w:type="spellEnd"/>
      <w:r w:rsidRPr="000C2CA8">
        <w:rPr>
          <w:color w:val="0C0C0C"/>
        </w:rPr>
        <w:t>. 203) производится отсыпка и планировка основания под трубы коллектора, устройство коробчатых габионов.</w:t>
      </w:r>
    </w:p>
    <w:p w:rsidR="000C2CA8" w:rsidRPr="000C2CA8" w:rsidRDefault="000C2CA8" w:rsidP="000C2CA8">
      <w:pPr>
        <w:ind w:firstLine="709"/>
        <w:jc w:val="both"/>
        <w:rPr>
          <w:color w:val="0C0C0C"/>
        </w:rPr>
      </w:pPr>
      <w:r w:rsidRPr="000C2CA8">
        <w:rPr>
          <w:color w:val="0C0C0C"/>
        </w:rPr>
        <w:t xml:space="preserve">На участке от К22 до К46 разработан мерзлый грунт 2-й группы 2 600 м3. Установлено 2 колодца, уложено 23,2 </w:t>
      </w:r>
      <w:proofErr w:type="spellStart"/>
      <w:r w:rsidRPr="000C2CA8">
        <w:rPr>
          <w:color w:val="0C0C0C"/>
        </w:rPr>
        <w:t>п.м</w:t>
      </w:r>
      <w:proofErr w:type="spellEnd"/>
      <w:r w:rsidRPr="000C2CA8">
        <w:rPr>
          <w:color w:val="0C0C0C"/>
        </w:rPr>
        <w:t xml:space="preserve">. трубы. </w:t>
      </w:r>
    </w:p>
    <w:p w:rsidR="000C2CA8" w:rsidRPr="000C2CA8" w:rsidRDefault="000C2CA8" w:rsidP="000C2CA8">
      <w:pPr>
        <w:ind w:firstLine="709"/>
        <w:jc w:val="both"/>
        <w:rPr>
          <w:color w:val="0C0C0C"/>
        </w:rPr>
      </w:pPr>
      <w:proofErr w:type="spellStart"/>
      <w:r w:rsidRPr="000C2CA8">
        <w:rPr>
          <w:color w:val="0C0C0C"/>
        </w:rPr>
        <w:t>Стройготовность</w:t>
      </w:r>
      <w:proofErr w:type="spellEnd"/>
      <w:r w:rsidRPr="000C2CA8">
        <w:rPr>
          <w:color w:val="0C0C0C"/>
        </w:rPr>
        <w:t xml:space="preserve"> объекта составляет – 19 %.</w:t>
      </w:r>
    </w:p>
    <w:p w:rsidR="000C2CA8" w:rsidRPr="000C2CA8" w:rsidRDefault="000C2CA8" w:rsidP="000C2CA8">
      <w:pPr>
        <w:ind w:firstLine="709"/>
        <w:jc w:val="both"/>
        <w:rPr>
          <w:i/>
          <w:color w:val="0C0C0C"/>
        </w:rPr>
      </w:pPr>
      <w:r w:rsidRPr="000C2CA8">
        <w:rPr>
          <w:i/>
          <w:color w:val="0C0C0C"/>
        </w:rPr>
        <w:t>- по объекту «Канализационная очистная станция (КОС) производительностью 500 м3/</w:t>
      </w:r>
      <w:proofErr w:type="spellStart"/>
      <w:r w:rsidRPr="000C2CA8">
        <w:rPr>
          <w:i/>
          <w:color w:val="0C0C0C"/>
        </w:rPr>
        <w:t>сут</w:t>
      </w:r>
      <w:proofErr w:type="spellEnd"/>
      <w:r w:rsidRPr="000C2CA8">
        <w:rPr>
          <w:i/>
          <w:color w:val="0C0C0C"/>
        </w:rPr>
        <w:t xml:space="preserve"> с. Верхневилюйск </w:t>
      </w:r>
      <w:proofErr w:type="spellStart"/>
      <w:r w:rsidRPr="000C2CA8">
        <w:rPr>
          <w:i/>
          <w:color w:val="0C0C0C"/>
        </w:rPr>
        <w:t>Верхневилюйского</w:t>
      </w:r>
      <w:proofErr w:type="spellEnd"/>
      <w:r w:rsidRPr="000C2CA8">
        <w:rPr>
          <w:i/>
          <w:color w:val="0C0C0C"/>
        </w:rPr>
        <w:t xml:space="preserve"> улуса Республики Саха (Якутия)» за 2021 год профинансировано 103,78 млн. рублей.</w:t>
      </w:r>
    </w:p>
    <w:p w:rsidR="000C2CA8" w:rsidRPr="000C2CA8" w:rsidRDefault="000C2CA8" w:rsidP="000C2CA8">
      <w:pPr>
        <w:ind w:firstLine="709"/>
        <w:jc w:val="both"/>
        <w:rPr>
          <w:color w:val="0C0C0C"/>
        </w:rPr>
      </w:pPr>
      <w:r w:rsidRPr="000C2CA8">
        <w:rPr>
          <w:color w:val="0C0C0C"/>
        </w:rPr>
        <w:t>Завершены работы по нулевому циклу. Изготовлены монолитные железобетонные блоки емкостей здания КОС. Ведется монтаж металлоконструкций каркаса здания КОС. Произведен монтаж здания КПП, начаты работы по монтажу сэндвич панелей основного здания (КОС).</w:t>
      </w:r>
    </w:p>
    <w:p w:rsidR="000C2CA8" w:rsidRPr="000C2CA8" w:rsidRDefault="000C2CA8" w:rsidP="000C2CA8">
      <w:pPr>
        <w:ind w:firstLine="709"/>
        <w:jc w:val="both"/>
        <w:rPr>
          <w:color w:val="0C0C0C"/>
        </w:rPr>
      </w:pPr>
      <w:r w:rsidRPr="000C2CA8">
        <w:rPr>
          <w:color w:val="0C0C0C"/>
        </w:rPr>
        <w:lastRenderedPageBreak/>
        <w:t>Доставлены пожарные резервуары в рулонах. Изготовлены монолитные железобетонные фундаменты КПП, котельной, ДЭС, резервуара аварийного топлива, пожарных резервуаров.</w:t>
      </w:r>
    </w:p>
    <w:p w:rsidR="000C2CA8" w:rsidRPr="000C2CA8" w:rsidRDefault="000C2CA8" w:rsidP="000C2CA8">
      <w:pPr>
        <w:ind w:firstLine="709"/>
        <w:jc w:val="both"/>
        <w:rPr>
          <w:color w:val="0C0C0C"/>
        </w:rPr>
      </w:pPr>
      <w:r w:rsidRPr="000C2CA8">
        <w:rPr>
          <w:color w:val="0C0C0C"/>
        </w:rPr>
        <w:t>Строй готовность объекта составляет – 27 %.</w:t>
      </w:r>
    </w:p>
    <w:p w:rsidR="000C2CA8" w:rsidRPr="000C2CA8" w:rsidRDefault="000C2CA8" w:rsidP="000C2CA8">
      <w:pPr>
        <w:ind w:firstLine="709"/>
        <w:jc w:val="both"/>
        <w:rPr>
          <w:i/>
          <w:color w:val="0C0C0C"/>
        </w:rPr>
      </w:pPr>
      <w:r w:rsidRPr="000C2CA8">
        <w:rPr>
          <w:i/>
          <w:color w:val="0C0C0C"/>
        </w:rPr>
        <w:t>- по объектам «Круглогодичные магистральные кольцевые сети водоснабжения с. Верхневилюйск с насосной станцией НС-2» (</w:t>
      </w:r>
      <w:proofErr w:type="spellStart"/>
      <w:r w:rsidRPr="000C2CA8">
        <w:rPr>
          <w:i/>
          <w:color w:val="0C0C0C"/>
        </w:rPr>
        <w:t>Верхневилюйский</w:t>
      </w:r>
      <w:proofErr w:type="spellEnd"/>
      <w:r w:rsidRPr="000C2CA8">
        <w:rPr>
          <w:i/>
          <w:color w:val="0C0C0C"/>
        </w:rPr>
        <w:t xml:space="preserve"> улус) и «Круглогодичные магистральные кольцевые сети водоснабжения с. Андреевское с насосной станцией НС-3» за 2021 год профинансировано 104,79 млн. рублей.</w:t>
      </w:r>
    </w:p>
    <w:p w:rsidR="000C2CA8" w:rsidRPr="000C2CA8" w:rsidRDefault="000C2CA8" w:rsidP="000C2CA8">
      <w:pPr>
        <w:ind w:firstLine="709"/>
        <w:jc w:val="both"/>
        <w:rPr>
          <w:color w:val="0C0C0C"/>
        </w:rPr>
      </w:pPr>
      <w:r w:rsidRPr="000C2CA8">
        <w:rPr>
          <w:color w:val="0C0C0C"/>
        </w:rPr>
        <w:t>В с. Верхневилюйск изготовлено и смо</w:t>
      </w:r>
      <w:r w:rsidR="00050BA5">
        <w:rPr>
          <w:color w:val="0C0C0C"/>
        </w:rPr>
        <w:t xml:space="preserve">нтировано 110 колодцев (100%), </w:t>
      </w:r>
      <w:r w:rsidRPr="000C2CA8">
        <w:rPr>
          <w:color w:val="0C0C0C"/>
        </w:rPr>
        <w:t xml:space="preserve">уложено трубы в траншею с обратной засыпкой 11760 м (99,24%), модуль насосной станции с емкостями смонтирован. Строй готовность объекта составляет </w:t>
      </w:r>
      <w:r w:rsidR="00050BA5" w:rsidRPr="009838D9">
        <w:t>74</w:t>
      </w:r>
      <w:r w:rsidRPr="000C2CA8">
        <w:rPr>
          <w:color w:val="0C0C0C"/>
        </w:rPr>
        <w:t>%.</w:t>
      </w:r>
    </w:p>
    <w:p w:rsidR="000C2CA8" w:rsidRPr="000C2CA8" w:rsidRDefault="000C2CA8" w:rsidP="000C2CA8">
      <w:pPr>
        <w:ind w:firstLine="709"/>
        <w:jc w:val="both"/>
        <w:rPr>
          <w:color w:val="0C0C0C"/>
        </w:rPr>
      </w:pPr>
      <w:r w:rsidRPr="000C2CA8">
        <w:rPr>
          <w:color w:val="0C0C0C"/>
        </w:rPr>
        <w:t xml:space="preserve"> В с. Андреевское сварены и покрашены 60 колодцев (100%), установлено 23 колодца (38,3%), уложено трубы в траншею с обратной засыпкой 2100 м (31,83%), модуль насосной станции с емкостями смонтирован. Строй готовность объекта составляет </w:t>
      </w:r>
      <w:r w:rsidR="00050BA5" w:rsidRPr="009838D9">
        <w:t>28</w:t>
      </w:r>
      <w:r w:rsidRPr="000C2CA8">
        <w:rPr>
          <w:color w:val="0C0C0C"/>
        </w:rPr>
        <w:t>%.</w:t>
      </w:r>
    </w:p>
    <w:p w:rsidR="000C2CA8" w:rsidRPr="000C2CA8" w:rsidRDefault="000C2CA8" w:rsidP="000C2CA8">
      <w:pPr>
        <w:ind w:firstLine="709"/>
        <w:jc w:val="both"/>
        <w:rPr>
          <w:color w:val="0C0C0C"/>
        </w:rPr>
      </w:pPr>
      <w:r w:rsidRPr="000C2CA8">
        <w:rPr>
          <w:i/>
          <w:color w:val="0C0C0C"/>
        </w:rPr>
        <w:t xml:space="preserve">- по объекту «Реконструкция сооружений по очистке канализационных сточных вод (КОС) производительностью 3 000 м3/сутки в п. </w:t>
      </w:r>
      <w:proofErr w:type="spellStart"/>
      <w:r w:rsidRPr="000C2CA8">
        <w:rPr>
          <w:i/>
          <w:color w:val="0C0C0C"/>
        </w:rPr>
        <w:t>Жатай</w:t>
      </w:r>
      <w:proofErr w:type="spellEnd"/>
      <w:r w:rsidRPr="000C2CA8">
        <w:rPr>
          <w:i/>
          <w:color w:val="0C0C0C"/>
        </w:rPr>
        <w:t xml:space="preserve"> (1 этап 1 500 м3/сутки)» за 2021 год профинансировано 152,86 млн. рублей. </w:t>
      </w:r>
      <w:r w:rsidRPr="000C2CA8">
        <w:rPr>
          <w:color w:val="0C0C0C"/>
        </w:rPr>
        <w:t>усиление фундамента – до 15 мая 2022 года.</w:t>
      </w:r>
    </w:p>
    <w:p w:rsidR="000C2CA8" w:rsidRPr="000C2CA8" w:rsidRDefault="000C2CA8" w:rsidP="000C2CA8">
      <w:pPr>
        <w:ind w:firstLine="709"/>
        <w:jc w:val="both"/>
        <w:rPr>
          <w:color w:val="0C0C0C"/>
        </w:rPr>
      </w:pPr>
      <w:r w:rsidRPr="000C2CA8">
        <w:rPr>
          <w:color w:val="0C0C0C"/>
        </w:rPr>
        <w:t>По объекту проведены следующие виды работ:</w:t>
      </w:r>
    </w:p>
    <w:p w:rsidR="000C2CA8" w:rsidRPr="000C2CA8" w:rsidRDefault="000C2CA8" w:rsidP="000C2CA8">
      <w:pPr>
        <w:ind w:firstLine="709"/>
        <w:jc w:val="both"/>
        <w:rPr>
          <w:color w:val="0C0C0C"/>
        </w:rPr>
      </w:pPr>
      <w:r w:rsidRPr="000C2CA8">
        <w:rPr>
          <w:color w:val="0C0C0C"/>
        </w:rPr>
        <w:t>- завершены свайные (фундаментные) работы, бетонные работы по устройству свайного ростверка;</w:t>
      </w:r>
    </w:p>
    <w:p w:rsidR="000C2CA8" w:rsidRPr="000C2CA8" w:rsidRDefault="000C2CA8" w:rsidP="000C2CA8">
      <w:pPr>
        <w:ind w:firstLine="709"/>
        <w:jc w:val="both"/>
        <w:rPr>
          <w:color w:val="0C0C0C"/>
        </w:rPr>
      </w:pPr>
      <w:r w:rsidRPr="000C2CA8">
        <w:rPr>
          <w:color w:val="0C0C0C"/>
        </w:rPr>
        <w:t>- завершен монтаж здания СБОС, ведется монтаж системы вентиляции, монтаж электроснабжения, технологических оборудований и трубопроводов; фасонных изделий фасада здания;</w:t>
      </w:r>
    </w:p>
    <w:p w:rsidR="000C2CA8" w:rsidRPr="000C2CA8" w:rsidRDefault="000C2CA8" w:rsidP="000C2CA8">
      <w:pPr>
        <w:ind w:firstLine="709"/>
        <w:jc w:val="both"/>
        <w:rPr>
          <w:color w:val="0C0C0C"/>
        </w:rPr>
      </w:pPr>
      <w:r w:rsidRPr="000C2CA8">
        <w:rPr>
          <w:color w:val="0C0C0C"/>
        </w:rPr>
        <w:t>- завершено устройство фундаментной плиты, бетонирование стен резервуара, бетонирование и утепление днища плиты покрытия резервуара, продолжаются работы по устройству каркаса стен резервуара;</w:t>
      </w:r>
    </w:p>
    <w:p w:rsidR="000C2CA8" w:rsidRPr="000C2CA8" w:rsidRDefault="000C2CA8" w:rsidP="000C2CA8">
      <w:pPr>
        <w:ind w:firstLine="709"/>
        <w:jc w:val="both"/>
        <w:rPr>
          <w:color w:val="0C0C0C"/>
        </w:rPr>
      </w:pPr>
      <w:r w:rsidRPr="000C2CA8">
        <w:rPr>
          <w:color w:val="0C0C0C"/>
        </w:rPr>
        <w:t>- завершены работы по бетонированию днища резервуара здания КОС и резервуара поверхностных вод, бетонированию стен и плиты покрытия резервуара, прокладке греющих кабелей, утеплению стен резервуара;</w:t>
      </w:r>
    </w:p>
    <w:p w:rsidR="000C2CA8" w:rsidRPr="000C2CA8" w:rsidRDefault="000C2CA8" w:rsidP="000C2CA8">
      <w:pPr>
        <w:ind w:firstLine="709"/>
        <w:jc w:val="both"/>
        <w:rPr>
          <w:color w:val="0C0C0C"/>
        </w:rPr>
      </w:pPr>
      <w:r w:rsidRPr="000C2CA8">
        <w:rPr>
          <w:color w:val="0C0C0C"/>
        </w:rPr>
        <w:t>Строй готовность объекта составляет – 65 %.</w:t>
      </w:r>
    </w:p>
    <w:p w:rsidR="000C2CA8" w:rsidRPr="000C2CA8" w:rsidRDefault="000C2CA8" w:rsidP="000C2CA8">
      <w:pPr>
        <w:ind w:firstLine="709"/>
        <w:jc w:val="both"/>
        <w:rPr>
          <w:i/>
          <w:color w:val="0C0C0C"/>
        </w:rPr>
      </w:pPr>
      <w:r w:rsidRPr="000C2CA8">
        <w:rPr>
          <w:i/>
          <w:color w:val="0C0C0C"/>
        </w:rPr>
        <w:t>Полностью завершено мероприятие «Техническое перевооружение существующей ВОС в с. Верхневилюйск».</w:t>
      </w:r>
    </w:p>
    <w:p w:rsidR="000C2CA8" w:rsidRPr="000C2CA8" w:rsidRDefault="000C2CA8" w:rsidP="000C2CA8">
      <w:pPr>
        <w:ind w:firstLine="709"/>
        <w:jc w:val="both"/>
        <w:rPr>
          <w:b/>
          <w:color w:val="0C0C0C"/>
        </w:rPr>
      </w:pPr>
    </w:p>
    <w:p w:rsidR="000C2CA8" w:rsidRDefault="00D17D04" w:rsidP="00D17D04">
      <w:pPr>
        <w:spacing w:after="200" w:line="276" w:lineRule="auto"/>
        <w:rPr>
          <w:b/>
          <w:color w:val="0C0C0C"/>
        </w:rPr>
      </w:pPr>
      <w:r>
        <w:rPr>
          <w:b/>
          <w:color w:val="0C0C0C"/>
        </w:rPr>
        <w:br w:type="page"/>
      </w:r>
    </w:p>
    <w:p w:rsidR="00D17D04" w:rsidRDefault="00D17D04" w:rsidP="00D17D04">
      <w:pPr>
        <w:spacing w:after="200" w:line="276" w:lineRule="auto"/>
        <w:rPr>
          <w:b/>
          <w:color w:val="0C0C0C"/>
        </w:rPr>
      </w:pPr>
    </w:p>
    <w:p w:rsidR="000C2CA8" w:rsidRPr="000C2CA8" w:rsidRDefault="000C2CA8" w:rsidP="000C2CA8">
      <w:pPr>
        <w:ind w:firstLine="709"/>
        <w:jc w:val="center"/>
        <w:rPr>
          <w:b/>
          <w:color w:val="0C0C0C"/>
        </w:rPr>
      </w:pPr>
      <w:r w:rsidRPr="000C2CA8">
        <w:rPr>
          <w:b/>
          <w:color w:val="0C0C0C"/>
        </w:rPr>
        <w:t>Исполнение ремонтной программы</w:t>
      </w:r>
    </w:p>
    <w:p w:rsidR="000C2CA8" w:rsidRPr="000C2CA8" w:rsidRDefault="000C2CA8" w:rsidP="000C2CA8">
      <w:pPr>
        <w:ind w:firstLine="709"/>
        <w:jc w:val="both"/>
        <w:rPr>
          <w:color w:val="0C0C0C"/>
        </w:rPr>
      </w:pPr>
      <w:r w:rsidRPr="000C2CA8">
        <w:rPr>
          <w:color w:val="0C0C0C"/>
        </w:rPr>
        <w:t>По итогам 2021 года выполнение Ремонтной программы Общества составляет 171 990,59 тыс. рублей при утвержденном плане – 193 189,27 тыс. рублей.</w:t>
      </w:r>
    </w:p>
    <w:p w:rsidR="000C2CA8" w:rsidRPr="000C2CA8" w:rsidRDefault="000C2CA8" w:rsidP="000C2CA8">
      <w:pPr>
        <w:ind w:firstLine="709"/>
        <w:jc w:val="both"/>
        <w:rPr>
          <w:color w:val="0C0C0C"/>
        </w:rPr>
      </w:pPr>
      <w:r w:rsidRPr="000C2CA8">
        <w:rPr>
          <w:color w:val="0C0C0C"/>
        </w:rPr>
        <w:t>В том числе по видам выполнения работ:</w:t>
      </w:r>
    </w:p>
    <w:p w:rsidR="000C2CA8" w:rsidRPr="000C2CA8" w:rsidRDefault="000C2CA8" w:rsidP="000C2CA8">
      <w:pPr>
        <w:ind w:firstLine="709"/>
        <w:jc w:val="both"/>
        <w:rPr>
          <w:color w:val="0C0C0C"/>
        </w:rPr>
      </w:pPr>
      <w:r w:rsidRPr="000C2CA8">
        <w:rPr>
          <w:color w:val="0C0C0C"/>
        </w:rPr>
        <w:t>Подряд – 132 257,07 тыс. рублей или 76,9 %.</w:t>
      </w:r>
    </w:p>
    <w:p w:rsidR="000C2CA8" w:rsidRPr="000C2CA8" w:rsidRDefault="000C2CA8" w:rsidP="000C2CA8">
      <w:pPr>
        <w:ind w:firstLine="709"/>
        <w:jc w:val="both"/>
        <w:rPr>
          <w:color w:val="0C0C0C"/>
        </w:rPr>
      </w:pPr>
      <w:proofErr w:type="spellStart"/>
      <w:r w:rsidRPr="000C2CA8">
        <w:rPr>
          <w:color w:val="0C0C0C"/>
        </w:rPr>
        <w:t>Хозспособ</w:t>
      </w:r>
      <w:proofErr w:type="spellEnd"/>
      <w:r w:rsidRPr="000C2CA8">
        <w:rPr>
          <w:color w:val="0C0C0C"/>
        </w:rPr>
        <w:t xml:space="preserve"> – 39 733,51 тыс. рублей или 23,1 %.</w:t>
      </w:r>
    </w:p>
    <w:p w:rsidR="000C2CA8" w:rsidRPr="000C2CA8" w:rsidRDefault="000C2CA8" w:rsidP="000C2CA8">
      <w:pPr>
        <w:ind w:firstLine="709"/>
        <w:jc w:val="both"/>
        <w:rPr>
          <w:color w:val="0C0C0C"/>
        </w:rPr>
      </w:pPr>
      <w:r w:rsidRPr="000C2CA8">
        <w:rPr>
          <w:color w:val="0C0C0C"/>
        </w:rPr>
        <w:t>По источникам финансирования:</w:t>
      </w:r>
    </w:p>
    <w:p w:rsidR="000C2CA8" w:rsidRPr="000C2CA8" w:rsidRDefault="000C2CA8" w:rsidP="000C2CA8">
      <w:pPr>
        <w:ind w:firstLine="709"/>
        <w:jc w:val="both"/>
        <w:rPr>
          <w:color w:val="0C0C0C"/>
        </w:rPr>
      </w:pPr>
      <w:r w:rsidRPr="000C2CA8">
        <w:rPr>
          <w:color w:val="0C0C0C"/>
        </w:rPr>
        <w:t xml:space="preserve">Ремонтный фонд – 52 361,59 </w:t>
      </w:r>
      <w:proofErr w:type="spellStart"/>
      <w:r w:rsidRPr="000C2CA8">
        <w:rPr>
          <w:color w:val="0C0C0C"/>
        </w:rPr>
        <w:t>тыс</w:t>
      </w:r>
      <w:proofErr w:type="spellEnd"/>
      <w:r w:rsidRPr="000C2CA8">
        <w:rPr>
          <w:color w:val="0C0C0C"/>
        </w:rPr>
        <w:t xml:space="preserve"> рублей или 30,4 %.</w:t>
      </w:r>
    </w:p>
    <w:p w:rsidR="000C2CA8" w:rsidRPr="000C2CA8" w:rsidRDefault="000C2CA8" w:rsidP="000C2CA8">
      <w:pPr>
        <w:ind w:firstLine="709"/>
        <w:jc w:val="both"/>
        <w:rPr>
          <w:color w:val="0C0C0C"/>
        </w:rPr>
      </w:pPr>
      <w:r w:rsidRPr="000C2CA8">
        <w:rPr>
          <w:color w:val="0C0C0C"/>
        </w:rPr>
        <w:t xml:space="preserve">Амортизация – 119 628,99 </w:t>
      </w:r>
      <w:proofErr w:type="spellStart"/>
      <w:r w:rsidRPr="000C2CA8">
        <w:rPr>
          <w:color w:val="0C0C0C"/>
        </w:rPr>
        <w:t>тыс</w:t>
      </w:r>
      <w:proofErr w:type="spellEnd"/>
      <w:r w:rsidRPr="000C2CA8">
        <w:rPr>
          <w:color w:val="0C0C0C"/>
        </w:rPr>
        <w:t xml:space="preserve"> рублей или 69,6 %.</w:t>
      </w:r>
    </w:p>
    <w:p w:rsidR="000C2CA8" w:rsidRPr="000C2CA8" w:rsidRDefault="000C2CA8" w:rsidP="000C2CA8">
      <w:pPr>
        <w:ind w:firstLine="709"/>
        <w:jc w:val="both"/>
        <w:rPr>
          <w:color w:val="0C0C0C"/>
        </w:rPr>
      </w:pPr>
      <w:r w:rsidRPr="000C2CA8">
        <w:rPr>
          <w:color w:val="0C0C0C"/>
        </w:rPr>
        <w:t>В том числе объем внеплановых работ составил – 9 547,17 тыс. рублей или 4 %:</w:t>
      </w:r>
    </w:p>
    <w:p w:rsidR="000C2CA8" w:rsidRPr="000C2CA8" w:rsidRDefault="000C2CA8" w:rsidP="000C2CA8">
      <w:pPr>
        <w:ind w:firstLine="709"/>
        <w:jc w:val="both"/>
        <w:rPr>
          <w:color w:val="0C0C0C"/>
        </w:rPr>
      </w:pPr>
      <w:r w:rsidRPr="000C2CA8">
        <w:rPr>
          <w:color w:val="0C0C0C"/>
        </w:rPr>
        <w:t xml:space="preserve">Подряд – 350,6 тыс. рублей или </w:t>
      </w:r>
    </w:p>
    <w:p w:rsidR="000C2CA8" w:rsidRPr="000C2CA8" w:rsidRDefault="000C2CA8" w:rsidP="000C2CA8">
      <w:pPr>
        <w:ind w:firstLine="709"/>
        <w:jc w:val="both"/>
        <w:rPr>
          <w:color w:val="0C0C0C"/>
        </w:rPr>
      </w:pPr>
      <w:proofErr w:type="spellStart"/>
      <w:r w:rsidRPr="000C2CA8">
        <w:rPr>
          <w:color w:val="0C0C0C"/>
        </w:rPr>
        <w:t>Хозспособом</w:t>
      </w:r>
      <w:proofErr w:type="spellEnd"/>
      <w:r w:rsidRPr="000C2CA8">
        <w:rPr>
          <w:color w:val="0C0C0C"/>
        </w:rPr>
        <w:t xml:space="preserve"> – 9 369,18 тыс. рублей.</w:t>
      </w:r>
    </w:p>
    <w:p w:rsidR="000C2CA8" w:rsidRPr="000C2CA8" w:rsidRDefault="000C2CA8" w:rsidP="000C2CA8">
      <w:pPr>
        <w:ind w:firstLine="709"/>
        <w:jc w:val="both"/>
        <w:rPr>
          <w:color w:val="0C0C0C"/>
        </w:rPr>
      </w:pPr>
      <w:r w:rsidRPr="000C2CA8">
        <w:rPr>
          <w:color w:val="0C0C0C"/>
        </w:rPr>
        <w:t xml:space="preserve">Разница плановых и фактических значений обусловлена удорожанием </w:t>
      </w:r>
      <w:proofErr w:type="gramStart"/>
      <w:r w:rsidRPr="000C2CA8">
        <w:rPr>
          <w:color w:val="0C0C0C"/>
        </w:rPr>
        <w:t>проектов</w:t>
      </w:r>
      <w:proofErr w:type="gramEnd"/>
      <w:r w:rsidRPr="000C2CA8">
        <w:rPr>
          <w:color w:val="0C0C0C"/>
        </w:rPr>
        <w:t xml:space="preserve"> выполняемых </w:t>
      </w:r>
      <w:proofErr w:type="spellStart"/>
      <w:r w:rsidRPr="000C2CA8">
        <w:rPr>
          <w:color w:val="0C0C0C"/>
        </w:rPr>
        <w:t>хозспособом</w:t>
      </w:r>
      <w:proofErr w:type="spellEnd"/>
      <w:r w:rsidRPr="000C2CA8">
        <w:rPr>
          <w:color w:val="0C0C0C"/>
        </w:rPr>
        <w:t>, а также включение внеплановых мероприятий.</w:t>
      </w:r>
    </w:p>
    <w:p w:rsidR="000C2CA8" w:rsidRPr="000C2CA8" w:rsidRDefault="000C2CA8" w:rsidP="000C2CA8">
      <w:pPr>
        <w:ind w:firstLine="709"/>
        <w:jc w:val="both"/>
        <w:rPr>
          <w:color w:val="0C0C0C"/>
        </w:rPr>
      </w:pPr>
    </w:p>
    <w:tbl>
      <w:tblPr>
        <w:tblW w:w="10094" w:type="dxa"/>
        <w:tblInd w:w="-34" w:type="dxa"/>
        <w:tblLayout w:type="fixed"/>
        <w:tblLook w:val="04A0" w:firstRow="1" w:lastRow="0" w:firstColumn="1" w:lastColumn="0" w:noHBand="0" w:noVBand="1"/>
      </w:tblPr>
      <w:tblGrid>
        <w:gridCol w:w="1589"/>
        <w:gridCol w:w="1079"/>
        <w:gridCol w:w="1066"/>
        <w:gridCol w:w="1071"/>
        <w:gridCol w:w="964"/>
        <w:gridCol w:w="1075"/>
        <w:gridCol w:w="1123"/>
        <w:gridCol w:w="709"/>
        <w:gridCol w:w="709"/>
        <w:gridCol w:w="709"/>
      </w:tblGrid>
      <w:tr w:rsidR="000C2CA8" w:rsidRPr="009838D9" w:rsidTr="009838D9">
        <w:trPr>
          <w:trHeight w:val="797"/>
        </w:trPr>
        <w:tc>
          <w:tcPr>
            <w:tcW w:w="1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CA8" w:rsidRPr="009838D9" w:rsidRDefault="000C2CA8" w:rsidP="009838D9">
            <w:pPr>
              <w:jc w:val="center"/>
              <w:rPr>
                <w:b/>
                <w:bCs/>
                <w:color w:val="0C0C0C"/>
              </w:rPr>
            </w:pPr>
            <w:proofErr w:type="spellStart"/>
            <w:r w:rsidRPr="009838D9">
              <w:rPr>
                <w:b/>
                <w:bCs/>
                <w:color w:val="0C0C0C"/>
              </w:rPr>
              <w:t>Наиме-ие</w:t>
            </w:r>
            <w:proofErr w:type="spellEnd"/>
            <w:r w:rsidRPr="009838D9">
              <w:rPr>
                <w:b/>
                <w:bCs/>
                <w:color w:val="0C0C0C"/>
              </w:rPr>
              <w:t xml:space="preserve"> источников </w:t>
            </w:r>
            <w:proofErr w:type="spellStart"/>
            <w:r w:rsidRPr="009838D9">
              <w:rPr>
                <w:b/>
                <w:bCs/>
                <w:color w:val="0C0C0C"/>
              </w:rPr>
              <w:t>финан-ия</w:t>
            </w:r>
            <w:proofErr w:type="spellEnd"/>
          </w:p>
        </w:tc>
        <w:tc>
          <w:tcPr>
            <w:tcW w:w="3216" w:type="dxa"/>
            <w:gridSpan w:val="3"/>
            <w:tcBorders>
              <w:top w:val="single" w:sz="4" w:space="0" w:color="auto"/>
              <w:left w:val="nil"/>
              <w:bottom w:val="single" w:sz="4" w:space="0" w:color="auto"/>
              <w:right w:val="single" w:sz="4" w:space="0" w:color="auto"/>
            </w:tcBorders>
            <w:shd w:val="clear" w:color="auto" w:fill="auto"/>
            <w:vAlign w:val="center"/>
            <w:hideMark/>
          </w:tcPr>
          <w:p w:rsidR="009838D9" w:rsidRDefault="000C2CA8" w:rsidP="009838D9">
            <w:pPr>
              <w:jc w:val="center"/>
              <w:rPr>
                <w:b/>
                <w:bCs/>
                <w:color w:val="0C0C0C"/>
              </w:rPr>
            </w:pPr>
            <w:r w:rsidRPr="009838D9">
              <w:rPr>
                <w:b/>
                <w:bCs/>
                <w:color w:val="0C0C0C"/>
              </w:rPr>
              <w:t xml:space="preserve">План на 2021г., </w:t>
            </w:r>
          </w:p>
          <w:p w:rsidR="000C2CA8" w:rsidRPr="009838D9" w:rsidRDefault="000C2CA8" w:rsidP="009838D9">
            <w:pPr>
              <w:jc w:val="center"/>
              <w:rPr>
                <w:b/>
                <w:bCs/>
                <w:color w:val="0C0C0C"/>
              </w:rPr>
            </w:pPr>
            <w:r w:rsidRPr="009838D9">
              <w:rPr>
                <w:b/>
                <w:bCs/>
                <w:color w:val="0C0C0C"/>
              </w:rPr>
              <w:t>тыс. руб.</w:t>
            </w:r>
          </w:p>
        </w:tc>
        <w:tc>
          <w:tcPr>
            <w:tcW w:w="3162" w:type="dxa"/>
            <w:gridSpan w:val="3"/>
            <w:tcBorders>
              <w:top w:val="single" w:sz="4" w:space="0" w:color="auto"/>
              <w:left w:val="nil"/>
              <w:bottom w:val="single" w:sz="4" w:space="0" w:color="auto"/>
              <w:right w:val="single" w:sz="4" w:space="0" w:color="auto"/>
            </w:tcBorders>
            <w:shd w:val="clear" w:color="auto" w:fill="auto"/>
            <w:vAlign w:val="center"/>
            <w:hideMark/>
          </w:tcPr>
          <w:p w:rsidR="009838D9" w:rsidRDefault="000C2CA8" w:rsidP="009838D9">
            <w:pPr>
              <w:jc w:val="center"/>
              <w:rPr>
                <w:b/>
                <w:bCs/>
                <w:color w:val="0C0C0C"/>
              </w:rPr>
            </w:pPr>
            <w:r w:rsidRPr="009838D9">
              <w:rPr>
                <w:b/>
                <w:bCs/>
                <w:color w:val="0C0C0C"/>
              </w:rPr>
              <w:t xml:space="preserve">Выполнение 2021г., </w:t>
            </w:r>
          </w:p>
          <w:p w:rsidR="000C2CA8" w:rsidRPr="009838D9" w:rsidRDefault="000C2CA8" w:rsidP="009838D9">
            <w:pPr>
              <w:jc w:val="center"/>
              <w:rPr>
                <w:b/>
                <w:bCs/>
                <w:color w:val="0C0C0C"/>
              </w:rPr>
            </w:pPr>
            <w:r w:rsidRPr="009838D9">
              <w:rPr>
                <w:b/>
                <w:bCs/>
                <w:color w:val="0C0C0C"/>
              </w:rPr>
              <w:t>тыс. руб.</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0C2CA8" w:rsidRPr="009838D9" w:rsidRDefault="009838D9" w:rsidP="009838D9">
            <w:pPr>
              <w:jc w:val="center"/>
              <w:rPr>
                <w:b/>
                <w:bCs/>
                <w:color w:val="0C0C0C"/>
              </w:rPr>
            </w:pPr>
            <w:r w:rsidRPr="009838D9">
              <w:rPr>
                <w:b/>
                <w:bCs/>
                <w:color w:val="0C0C0C"/>
              </w:rPr>
              <w:t xml:space="preserve">% выполнения к плану </w:t>
            </w:r>
            <w:r w:rsidR="000C2CA8" w:rsidRPr="009838D9">
              <w:rPr>
                <w:b/>
                <w:bCs/>
                <w:color w:val="0C0C0C"/>
              </w:rPr>
              <w:t>2021г.</w:t>
            </w:r>
          </w:p>
        </w:tc>
      </w:tr>
      <w:tr w:rsidR="000C2CA8" w:rsidRPr="009838D9" w:rsidTr="009838D9">
        <w:trPr>
          <w:trHeight w:val="555"/>
        </w:trPr>
        <w:tc>
          <w:tcPr>
            <w:tcW w:w="1589" w:type="dxa"/>
            <w:vMerge/>
            <w:tcBorders>
              <w:top w:val="single" w:sz="4" w:space="0" w:color="000000"/>
              <w:left w:val="single" w:sz="4" w:space="0" w:color="auto"/>
              <w:bottom w:val="single" w:sz="4" w:space="0" w:color="000000"/>
              <w:right w:val="single" w:sz="4" w:space="0" w:color="auto"/>
            </w:tcBorders>
            <w:vAlign w:val="center"/>
            <w:hideMark/>
          </w:tcPr>
          <w:p w:rsidR="000C2CA8" w:rsidRPr="009838D9" w:rsidRDefault="000C2CA8" w:rsidP="000C2CA8">
            <w:pPr>
              <w:jc w:val="both"/>
              <w:rPr>
                <w:b/>
                <w:bCs/>
                <w:color w:val="0C0C0C"/>
              </w:rPr>
            </w:pPr>
          </w:p>
        </w:tc>
        <w:tc>
          <w:tcPr>
            <w:tcW w:w="1079"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х/</w:t>
            </w:r>
            <w:proofErr w:type="spellStart"/>
            <w:r w:rsidRPr="009838D9">
              <w:rPr>
                <w:b/>
                <w:bCs/>
                <w:color w:val="0C0C0C"/>
              </w:rPr>
              <w:t>сп</w:t>
            </w:r>
            <w:proofErr w:type="spellEnd"/>
          </w:p>
        </w:tc>
        <w:tc>
          <w:tcPr>
            <w:tcW w:w="1066"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подряд</w:t>
            </w:r>
          </w:p>
        </w:tc>
        <w:tc>
          <w:tcPr>
            <w:tcW w:w="1071"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всего</w:t>
            </w:r>
          </w:p>
        </w:tc>
        <w:tc>
          <w:tcPr>
            <w:tcW w:w="964"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х/</w:t>
            </w:r>
            <w:proofErr w:type="spellStart"/>
            <w:r w:rsidRPr="009838D9">
              <w:rPr>
                <w:b/>
                <w:bCs/>
                <w:color w:val="0C0C0C"/>
              </w:rPr>
              <w:t>сп</w:t>
            </w:r>
            <w:proofErr w:type="spellEnd"/>
          </w:p>
        </w:tc>
        <w:tc>
          <w:tcPr>
            <w:tcW w:w="1075"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подряд</w:t>
            </w:r>
          </w:p>
        </w:tc>
        <w:tc>
          <w:tcPr>
            <w:tcW w:w="1123"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всего</w:t>
            </w:r>
          </w:p>
        </w:tc>
        <w:tc>
          <w:tcPr>
            <w:tcW w:w="709"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х/</w:t>
            </w:r>
            <w:proofErr w:type="spellStart"/>
            <w:r w:rsidRPr="009838D9">
              <w:rPr>
                <w:b/>
                <w:bCs/>
                <w:color w:val="0C0C0C"/>
              </w:rPr>
              <w:t>сп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подряд</w:t>
            </w:r>
          </w:p>
        </w:tc>
        <w:tc>
          <w:tcPr>
            <w:tcW w:w="709" w:type="dxa"/>
            <w:tcBorders>
              <w:top w:val="nil"/>
              <w:left w:val="nil"/>
              <w:bottom w:val="single" w:sz="4" w:space="0" w:color="auto"/>
              <w:right w:val="single" w:sz="4" w:space="0" w:color="auto"/>
            </w:tcBorders>
            <w:shd w:val="clear" w:color="auto" w:fill="auto"/>
            <w:vAlign w:val="center"/>
            <w:hideMark/>
          </w:tcPr>
          <w:p w:rsidR="000C2CA8" w:rsidRPr="009838D9" w:rsidRDefault="000C2CA8" w:rsidP="009838D9">
            <w:pPr>
              <w:jc w:val="center"/>
              <w:rPr>
                <w:b/>
                <w:bCs/>
                <w:color w:val="0C0C0C"/>
              </w:rPr>
            </w:pPr>
            <w:r w:rsidRPr="009838D9">
              <w:rPr>
                <w:b/>
                <w:bCs/>
                <w:color w:val="0C0C0C"/>
              </w:rPr>
              <w:t>всего</w:t>
            </w:r>
          </w:p>
        </w:tc>
      </w:tr>
      <w:tr w:rsidR="000C2CA8" w:rsidRPr="009838D9" w:rsidTr="009838D9">
        <w:trPr>
          <w:trHeight w:val="369"/>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0C2CA8" w:rsidRPr="009838D9" w:rsidRDefault="000C2CA8" w:rsidP="000C2CA8">
            <w:pPr>
              <w:jc w:val="both"/>
              <w:rPr>
                <w:color w:val="0C0C0C"/>
              </w:rPr>
            </w:pPr>
            <w:r w:rsidRPr="009838D9">
              <w:rPr>
                <w:color w:val="0C0C0C"/>
              </w:rPr>
              <w:t xml:space="preserve">Основная деятельность в </w:t>
            </w:r>
            <w:proofErr w:type="spellStart"/>
            <w:r w:rsidRPr="009838D9">
              <w:rPr>
                <w:color w:val="0C0C0C"/>
              </w:rPr>
              <w:t>т.ч</w:t>
            </w:r>
            <w:proofErr w:type="spellEnd"/>
            <w:r w:rsidRPr="009838D9">
              <w:rPr>
                <w:color w:val="0C0C0C"/>
              </w:rPr>
              <w:t>.:</w:t>
            </w:r>
          </w:p>
        </w:tc>
        <w:tc>
          <w:tcPr>
            <w:tcW w:w="107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39</w:t>
            </w:r>
            <w:r w:rsidR="009838D9" w:rsidRPr="009838D9">
              <w:rPr>
                <w:color w:val="0C0C0C"/>
                <w:sz w:val="20"/>
                <w:szCs w:val="20"/>
              </w:rPr>
              <w:t> </w:t>
            </w:r>
            <w:r w:rsidRPr="009838D9">
              <w:rPr>
                <w:color w:val="0C0C0C"/>
                <w:sz w:val="20"/>
                <w:szCs w:val="20"/>
              </w:rPr>
              <w:t>743,93</w:t>
            </w:r>
          </w:p>
        </w:tc>
        <w:tc>
          <w:tcPr>
            <w:tcW w:w="1066"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153</w:t>
            </w:r>
            <w:r w:rsidR="009838D9" w:rsidRPr="009838D9">
              <w:rPr>
                <w:color w:val="0C0C0C"/>
                <w:sz w:val="20"/>
                <w:szCs w:val="20"/>
              </w:rPr>
              <w:t> </w:t>
            </w:r>
            <w:r w:rsidRPr="009838D9">
              <w:rPr>
                <w:color w:val="0C0C0C"/>
                <w:sz w:val="20"/>
                <w:szCs w:val="20"/>
              </w:rPr>
              <w:t>445,34</w:t>
            </w:r>
          </w:p>
        </w:tc>
        <w:tc>
          <w:tcPr>
            <w:tcW w:w="1071"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193</w:t>
            </w:r>
            <w:r w:rsidR="009838D9" w:rsidRPr="009838D9">
              <w:rPr>
                <w:color w:val="0C0C0C"/>
                <w:sz w:val="20"/>
                <w:szCs w:val="20"/>
              </w:rPr>
              <w:t> </w:t>
            </w:r>
            <w:r w:rsidRPr="009838D9">
              <w:rPr>
                <w:color w:val="0C0C0C"/>
                <w:sz w:val="20"/>
                <w:szCs w:val="20"/>
              </w:rPr>
              <w:t>189,27</w:t>
            </w:r>
          </w:p>
        </w:tc>
        <w:tc>
          <w:tcPr>
            <w:tcW w:w="964"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39</w:t>
            </w:r>
            <w:r w:rsidR="009838D9" w:rsidRPr="009838D9">
              <w:rPr>
                <w:color w:val="0C0C0C"/>
                <w:sz w:val="20"/>
                <w:szCs w:val="20"/>
              </w:rPr>
              <w:t> </w:t>
            </w:r>
            <w:r w:rsidRPr="009838D9">
              <w:rPr>
                <w:color w:val="0C0C0C"/>
                <w:sz w:val="20"/>
                <w:szCs w:val="20"/>
              </w:rPr>
              <w:t>733,51</w:t>
            </w:r>
          </w:p>
        </w:tc>
        <w:tc>
          <w:tcPr>
            <w:tcW w:w="1075"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132</w:t>
            </w:r>
            <w:r w:rsidR="009838D9">
              <w:rPr>
                <w:color w:val="0C0C0C"/>
                <w:sz w:val="20"/>
                <w:szCs w:val="20"/>
              </w:rPr>
              <w:t> </w:t>
            </w:r>
            <w:r w:rsidRPr="009838D9">
              <w:rPr>
                <w:color w:val="0C0C0C"/>
                <w:sz w:val="20"/>
                <w:szCs w:val="20"/>
              </w:rPr>
              <w:t>257,07</w:t>
            </w:r>
          </w:p>
        </w:tc>
        <w:tc>
          <w:tcPr>
            <w:tcW w:w="1123"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171</w:t>
            </w:r>
            <w:r w:rsidR="009838D9">
              <w:rPr>
                <w:color w:val="0C0C0C"/>
                <w:sz w:val="20"/>
                <w:szCs w:val="20"/>
              </w:rPr>
              <w:t> </w:t>
            </w:r>
            <w:r w:rsidRPr="009838D9">
              <w:rPr>
                <w:color w:val="0C0C0C"/>
                <w:sz w:val="20"/>
                <w:szCs w:val="20"/>
              </w:rPr>
              <w:t>990,59</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99,97</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86,19</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89,03</w:t>
            </w:r>
          </w:p>
        </w:tc>
      </w:tr>
      <w:tr w:rsidR="000C2CA8" w:rsidRPr="009838D9" w:rsidTr="009838D9">
        <w:trPr>
          <w:trHeight w:val="369"/>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0C2CA8" w:rsidRPr="009838D9" w:rsidRDefault="000C2CA8" w:rsidP="000C2CA8">
            <w:pPr>
              <w:jc w:val="both"/>
              <w:rPr>
                <w:color w:val="0C0C0C"/>
              </w:rPr>
            </w:pPr>
            <w:r w:rsidRPr="009838D9">
              <w:rPr>
                <w:color w:val="0C0C0C"/>
              </w:rPr>
              <w:t>а) ремонтный фонд</w:t>
            </w:r>
          </w:p>
        </w:tc>
        <w:tc>
          <w:tcPr>
            <w:tcW w:w="107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30</w:t>
            </w:r>
            <w:r w:rsidR="009838D9">
              <w:rPr>
                <w:color w:val="0C0C0C"/>
                <w:sz w:val="20"/>
                <w:szCs w:val="20"/>
              </w:rPr>
              <w:t> </w:t>
            </w:r>
            <w:r w:rsidRPr="009838D9">
              <w:rPr>
                <w:color w:val="0C0C0C"/>
                <w:sz w:val="20"/>
                <w:szCs w:val="20"/>
              </w:rPr>
              <w:t>441,03</w:t>
            </w:r>
          </w:p>
        </w:tc>
        <w:tc>
          <w:tcPr>
            <w:tcW w:w="1066"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38 558,97</w:t>
            </w:r>
          </w:p>
        </w:tc>
        <w:tc>
          <w:tcPr>
            <w:tcW w:w="1071"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69</w:t>
            </w:r>
            <w:r w:rsidR="009838D9">
              <w:rPr>
                <w:color w:val="0C0C0C"/>
                <w:sz w:val="20"/>
                <w:szCs w:val="20"/>
              </w:rPr>
              <w:t> </w:t>
            </w:r>
            <w:r w:rsidRPr="009838D9">
              <w:rPr>
                <w:color w:val="0C0C0C"/>
                <w:sz w:val="20"/>
                <w:szCs w:val="20"/>
              </w:rPr>
              <w:t>000,00</w:t>
            </w:r>
          </w:p>
        </w:tc>
        <w:tc>
          <w:tcPr>
            <w:tcW w:w="964"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35</w:t>
            </w:r>
            <w:r w:rsidR="009838D9">
              <w:rPr>
                <w:color w:val="0C0C0C"/>
                <w:sz w:val="20"/>
                <w:szCs w:val="20"/>
              </w:rPr>
              <w:t> </w:t>
            </w:r>
            <w:r w:rsidRPr="009838D9">
              <w:rPr>
                <w:color w:val="0C0C0C"/>
                <w:sz w:val="20"/>
                <w:szCs w:val="20"/>
              </w:rPr>
              <w:t>531,59</w:t>
            </w:r>
          </w:p>
        </w:tc>
        <w:tc>
          <w:tcPr>
            <w:tcW w:w="1075"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16</w:t>
            </w:r>
            <w:r w:rsidR="009838D9">
              <w:rPr>
                <w:color w:val="0C0C0C"/>
                <w:sz w:val="20"/>
                <w:szCs w:val="20"/>
              </w:rPr>
              <w:t> </w:t>
            </w:r>
            <w:r w:rsidRPr="009838D9">
              <w:rPr>
                <w:color w:val="0C0C0C"/>
                <w:sz w:val="20"/>
                <w:szCs w:val="20"/>
              </w:rPr>
              <w:t>830,00</w:t>
            </w:r>
          </w:p>
        </w:tc>
        <w:tc>
          <w:tcPr>
            <w:tcW w:w="1123"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52</w:t>
            </w:r>
            <w:r w:rsidR="009838D9">
              <w:rPr>
                <w:color w:val="0C0C0C"/>
                <w:sz w:val="20"/>
                <w:szCs w:val="20"/>
              </w:rPr>
              <w:t> </w:t>
            </w:r>
            <w:r w:rsidRPr="009838D9">
              <w:rPr>
                <w:color w:val="0C0C0C"/>
                <w:sz w:val="20"/>
                <w:szCs w:val="20"/>
              </w:rPr>
              <w:t>361,59</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116,72</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43,65</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75,89</w:t>
            </w:r>
          </w:p>
        </w:tc>
      </w:tr>
      <w:tr w:rsidR="000C2CA8" w:rsidRPr="009838D9" w:rsidTr="009838D9">
        <w:trPr>
          <w:trHeight w:val="369"/>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0C2CA8" w:rsidRPr="009838D9" w:rsidRDefault="000C2CA8" w:rsidP="000C2CA8">
            <w:pPr>
              <w:jc w:val="both"/>
              <w:rPr>
                <w:color w:val="0C0C0C"/>
              </w:rPr>
            </w:pPr>
            <w:r w:rsidRPr="009838D9">
              <w:rPr>
                <w:color w:val="0C0C0C"/>
              </w:rPr>
              <w:t>б) амортизация</w:t>
            </w:r>
          </w:p>
        </w:tc>
        <w:tc>
          <w:tcPr>
            <w:tcW w:w="107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9</w:t>
            </w:r>
            <w:r w:rsidR="009838D9">
              <w:rPr>
                <w:color w:val="0C0C0C"/>
                <w:sz w:val="20"/>
                <w:szCs w:val="20"/>
              </w:rPr>
              <w:t> </w:t>
            </w:r>
            <w:r w:rsidRPr="009838D9">
              <w:rPr>
                <w:color w:val="0C0C0C"/>
                <w:sz w:val="20"/>
                <w:szCs w:val="20"/>
              </w:rPr>
              <w:t>302,90</w:t>
            </w:r>
          </w:p>
        </w:tc>
        <w:tc>
          <w:tcPr>
            <w:tcW w:w="1066"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114</w:t>
            </w:r>
            <w:r w:rsidR="009838D9">
              <w:rPr>
                <w:color w:val="0C0C0C"/>
                <w:sz w:val="20"/>
                <w:szCs w:val="20"/>
              </w:rPr>
              <w:t> </w:t>
            </w:r>
            <w:r w:rsidRPr="009838D9">
              <w:rPr>
                <w:color w:val="0C0C0C"/>
                <w:sz w:val="20"/>
                <w:szCs w:val="20"/>
              </w:rPr>
              <w:t>886,37</w:t>
            </w:r>
          </w:p>
        </w:tc>
        <w:tc>
          <w:tcPr>
            <w:tcW w:w="1071"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124</w:t>
            </w:r>
            <w:r w:rsidR="009838D9">
              <w:rPr>
                <w:color w:val="0C0C0C"/>
                <w:sz w:val="20"/>
                <w:szCs w:val="20"/>
              </w:rPr>
              <w:t> </w:t>
            </w:r>
            <w:r w:rsidRPr="009838D9">
              <w:rPr>
                <w:color w:val="0C0C0C"/>
                <w:sz w:val="20"/>
                <w:szCs w:val="20"/>
              </w:rPr>
              <w:t>189,27</w:t>
            </w:r>
          </w:p>
        </w:tc>
        <w:tc>
          <w:tcPr>
            <w:tcW w:w="964"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4</w:t>
            </w:r>
            <w:r w:rsidR="009838D9">
              <w:rPr>
                <w:color w:val="0C0C0C"/>
                <w:sz w:val="20"/>
                <w:szCs w:val="20"/>
              </w:rPr>
              <w:t> </w:t>
            </w:r>
            <w:r w:rsidRPr="009838D9">
              <w:rPr>
                <w:color w:val="0C0C0C"/>
                <w:sz w:val="20"/>
                <w:szCs w:val="20"/>
              </w:rPr>
              <w:t>201,92</w:t>
            </w:r>
          </w:p>
        </w:tc>
        <w:tc>
          <w:tcPr>
            <w:tcW w:w="1075"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115</w:t>
            </w:r>
            <w:r w:rsidR="009838D9">
              <w:rPr>
                <w:color w:val="0C0C0C"/>
                <w:sz w:val="20"/>
                <w:szCs w:val="20"/>
              </w:rPr>
              <w:t> </w:t>
            </w:r>
            <w:r w:rsidRPr="009838D9">
              <w:rPr>
                <w:color w:val="0C0C0C"/>
                <w:sz w:val="20"/>
                <w:szCs w:val="20"/>
              </w:rPr>
              <w:t>427,07</w:t>
            </w:r>
          </w:p>
        </w:tc>
        <w:tc>
          <w:tcPr>
            <w:tcW w:w="1123"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0C2CA8">
            <w:pPr>
              <w:ind w:hanging="70"/>
              <w:jc w:val="both"/>
              <w:rPr>
                <w:color w:val="0C0C0C"/>
                <w:sz w:val="20"/>
                <w:szCs w:val="20"/>
              </w:rPr>
            </w:pPr>
            <w:r w:rsidRPr="009838D9">
              <w:rPr>
                <w:color w:val="0C0C0C"/>
                <w:sz w:val="20"/>
                <w:szCs w:val="20"/>
              </w:rPr>
              <w:t>119</w:t>
            </w:r>
            <w:r w:rsidR="009838D9">
              <w:rPr>
                <w:color w:val="0C0C0C"/>
                <w:sz w:val="20"/>
                <w:szCs w:val="20"/>
              </w:rPr>
              <w:t> </w:t>
            </w:r>
            <w:r w:rsidRPr="009838D9">
              <w:rPr>
                <w:color w:val="0C0C0C"/>
                <w:sz w:val="20"/>
                <w:szCs w:val="20"/>
              </w:rPr>
              <w:t>628,99</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45,17</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100,47</w:t>
            </w:r>
          </w:p>
        </w:tc>
        <w:tc>
          <w:tcPr>
            <w:tcW w:w="709" w:type="dxa"/>
            <w:tcBorders>
              <w:top w:val="nil"/>
              <w:left w:val="nil"/>
              <w:bottom w:val="single" w:sz="4" w:space="0" w:color="auto"/>
              <w:right w:val="single" w:sz="4" w:space="0" w:color="auto"/>
            </w:tcBorders>
            <w:shd w:val="clear" w:color="auto" w:fill="auto"/>
            <w:noWrap/>
            <w:vAlign w:val="center"/>
            <w:hideMark/>
          </w:tcPr>
          <w:p w:rsidR="000C2CA8" w:rsidRPr="009838D9" w:rsidRDefault="000C2CA8" w:rsidP="009838D9">
            <w:pPr>
              <w:ind w:hanging="70"/>
              <w:jc w:val="center"/>
              <w:rPr>
                <w:color w:val="0C0C0C"/>
                <w:sz w:val="20"/>
                <w:szCs w:val="20"/>
              </w:rPr>
            </w:pPr>
            <w:r w:rsidRPr="009838D9">
              <w:rPr>
                <w:color w:val="0C0C0C"/>
                <w:sz w:val="20"/>
                <w:szCs w:val="20"/>
              </w:rPr>
              <w:t>96,33</w:t>
            </w:r>
          </w:p>
        </w:tc>
      </w:tr>
    </w:tbl>
    <w:p w:rsidR="000C2CA8" w:rsidRPr="000C2CA8" w:rsidRDefault="000C2CA8" w:rsidP="000C2CA8">
      <w:pPr>
        <w:ind w:firstLine="709"/>
        <w:jc w:val="both"/>
        <w:rPr>
          <w:b/>
          <w:i/>
          <w:color w:val="0C0C0C"/>
          <w:u w:val="single"/>
        </w:rPr>
      </w:pPr>
    </w:p>
    <w:p w:rsidR="000C2CA8" w:rsidRPr="000C2CA8" w:rsidRDefault="000C2CA8" w:rsidP="000C2CA8">
      <w:pPr>
        <w:ind w:firstLine="709"/>
        <w:jc w:val="both"/>
        <w:rPr>
          <w:color w:val="0C0C0C"/>
        </w:rPr>
      </w:pPr>
      <w:r w:rsidRPr="000C2CA8">
        <w:rPr>
          <w:color w:val="0C0C0C"/>
        </w:rPr>
        <w:t>Сог</w:t>
      </w:r>
      <w:r w:rsidR="00685478">
        <w:rPr>
          <w:color w:val="0C0C0C"/>
        </w:rPr>
        <w:t xml:space="preserve">ласно Плана ремонта </w:t>
      </w:r>
      <w:r w:rsidRPr="000C2CA8">
        <w:rPr>
          <w:color w:val="0C0C0C"/>
        </w:rPr>
        <w:t xml:space="preserve">на 2021 год запланировано 92 мероприятия на общую сумму 69 000 тыс. рублей. </w:t>
      </w:r>
    </w:p>
    <w:p w:rsidR="000C2CA8" w:rsidRPr="000C2CA8" w:rsidRDefault="000C2CA8" w:rsidP="000C2CA8">
      <w:pPr>
        <w:ind w:firstLine="709"/>
        <w:jc w:val="both"/>
        <w:rPr>
          <w:color w:val="0C0C0C"/>
        </w:rPr>
      </w:pPr>
      <w:r w:rsidRPr="000C2CA8">
        <w:rPr>
          <w:color w:val="0C0C0C"/>
        </w:rPr>
        <w:t>За 2021 год заключено 37 договора на общую сумму 18 243,74 тыс. рублей.</w:t>
      </w:r>
    </w:p>
    <w:p w:rsidR="000C2CA8" w:rsidRPr="000C2CA8" w:rsidRDefault="000C2CA8" w:rsidP="000C2CA8">
      <w:pPr>
        <w:ind w:firstLine="709"/>
        <w:jc w:val="both"/>
        <w:rPr>
          <w:color w:val="0C0C0C"/>
        </w:rPr>
      </w:pPr>
      <w:r w:rsidRPr="000C2CA8">
        <w:rPr>
          <w:color w:val="0C0C0C"/>
        </w:rPr>
        <w:t>По итогам года закрыто форм по 78 мероприятиям на 47 317,32 тыс. рублей, что составляет 75,89 % плана. В физических объемах это 18 колодцев водоотведения и 10 колодцев водоснабжения, а также мероприятия по текущему ремонту зданий и сооружени</w:t>
      </w:r>
      <w:r w:rsidR="00685478">
        <w:rPr>
          <w:color w:val="0C0C0C"/>
        </w:rPr>
        <w:t>й</w:t>
      </w:r>
      <w:r w:rsidRPr="000C2CA8">
        <w:rPr>
          <w:color w:val="0C0C0C"/>
        </w:rPr>
        <w:t xml:space="preserve"> АО «Водоканал».</w:t>
      </w:r>
    </w:p>
    <w:p w:rsidR="000C2CA8" w:rsidRPr="000C2CA8" w:rsidRDefault="000C2CA8" w:rsidP="000C2CA8">
      <w:pPr>
        <w:ind w:firstLine="709"/>
        <w:jc w:val="both"/>
        <w:rPr>
          <w:color w:val="0C0C0C"/>
        </w:rPr>
      </w:pPr>
      <w:r w:rsidRPr="000C2CA8">
        <w:rPr>
          <w:color w:val="0C0C0C"/>
        </w:rPr>
        <w:t>Хозяйственным способом выполнено 116,72 % от плана, подрядным способом 43,65 %.</w:t>
      </w:r>
    </w:p>
    <w:p w:rsidR="000C2CA8" w:rsidRPr="000C2CA8" w:rsidRDefault="000C2CA8" w:rsidP="000C2CA8">
      <w:pPr>
        <w:ind w:firstLine="709"/>
        <w:jc w:val="both"/>
        <w:rPr>
          <w:color w:val="0C0C0C"/>
        </w:rPr>
      </w:pPr>
      <w:r w:rsidRPr="000C2CA8">
        <w:rPr>
          <w:color w:val="0C0C0C"/>
        </w:rPr>
        <w:t>За счет средств Амортизации в 2021 году заключено 44 договора на общую сумму 189 525 тыс. рублей.</w:t>
      </w:r>
    </w:p>
    <w:p w:rsidR="000C2CA8" w:rsidRPr="000C2CA8" w:rsidRDefault="000C2CA8" w:rsidP="000C2CA8">
      <w:pPr>
        <w:ind w:firstLine="709"/>
        <w:jc w:val="both"/>
        <w:rPr>
          <w:color w:val="0C0C0C"/>
        </w:rPr>
      </w:pPr>
      <w:r w:rsidRPr="000C2CA8">
        <w:rPr>
          <w:color w:val="0C0C0C"/>
        </w:rPr>
        <w:lastRenderedPageBreak/>
        <w:t>По итогам 2021 года закрыто форм по 47 мероприятиям полностью на сумму 119</w:t>
      </w:r>
      <w:r w:rsidR="00440CB3">
        <w:rPr>
          <w:color w:val="0C0C0C"/>
        </w:rPr>
        <w:t> </w:t>
      </w:r>
      <w:r w:rsidRPr="000C2CA8">
        <w:rPr>
          <w:color w:val="0C0C0C"/>
        </w:rPr>
        <w:t>629</w:t>
      </w:r>
      <w:r w:rsidR="00440CB3">
        <w:rPr>
          <w:color w:val="0C0C0C"/>
        </w:rPr>
        <w:t xml:space="preserve"> </w:t>
      </w:r>
      <w:r w:rsidRPr="000C2CA8">
        <w:rPr>
          <w:color w:val="0C0C0C"/>
        </w:rPr>
        <w:t xml:space="preserve">тысяч рублей. (подряд – 115 427,07, </w:t>
      </w:r>
      <w:proofErr w:type="spellStart"/>
      <w:r w:rsidRPr="000C2CA8">
        <w:rPr>
          <w:color w:val="0C0C0C"/>
        </w:rPr>
        <w:t>хозспособ</w:t>
      </w:r>
      <w:proofErr w:type="spellEnd"/>
      <w:r w:rsidRPr="000C2CA8">
        <w:rPr>
          <w:color w:val="0C0C0C"/>
        </w:rPr>
        <w:t xml:space="preserve"> – 4</w:t>
      </w:r>
      <w:r w:rsidR="00440CB3">
        <w:rPr>
          <w:color w:val="0C0C0C"/>
        </w:rPr>
        <w:t> </w:t>
      </w:r>
      <w:r w:rsidRPr="000C2CA8">
        <w:rPr>
          <w:color w:val="0C0C0C"/>
        </w:rPr>
        <w:t>201,92).</w:t>
      </w:r>
    </w:p>
    <w:p w:rsidR="000C2CA8" w:rsidRPr="000C2CA8" w:rsidRDefault="000C2CA8" w:rsidP="000C2CA8">
      <w:pPr>
        <w:ind w:firstLine="709"/>
        <w:jc w:val="both"/>
        <w:rPr>
          <w:color w:val="0C0C0C"/>
        </w:rPr>
      </w:pPr>
      <w:r w:rsidRPr="000C2CA8">
        <w:rPr>
          <w:color w:val="0C0C0C"/>
        </w:rPr>
        <w:t xml:space="preserve">Итого процент исполнения </w:t>
      </w:r>
      <w:proofErr w:type="gramStart"/>
      <w:r w:rsidRPr="000C2CA8">
        <w:rPr>
          <w:color w:val="0C0C0C"/>
        </w:rPr>
        <w:t>мероприятий</w:t>
      </w:r>
      <w:proofErr w:type="gramEnd"/>
      <w:r w:rsidRPr="000C2CA8">
        <w:rPr>
          <w:color w:val="0C0C0C"/>
        </w:rPr>
        <w:t xml:space="preserve"> финансируемых за счет амортизационных отчислений составил 96,33 %.</w:t>
      </w:r>
    </w:p>
    <w:p w:rsidR="000C2CA8" w:rsidRPr="000C2CA8" w:rsidRDefault="000C2CA8" w:rsidP="000C2CA8">
      <w:pPr>
        <w:ind w:firstLine="709"/>
        <w:jc w:val="both"/>
        <w:rPr>
          <w:color w:val="0C0C0C"/>
        </w:rPr>
      </w:pPr>
      <w:r w:rsidRPr="000C2CA8">
        <w:rPr>
          <w:color w:val="0C0C0C"/>
        </w:rPr>
        <w:t>Всего за счет амортизационных отчислений построено 0,4 км.</w:t>
      </w:r>
      <w:r w:rsidR="00440CB3">
        <w:rPr>
          <w:color w:val="0C0C0C"/>
        </w:rPr>
        <w:t xml:space="preserve"> </w:t>
      </w:r>
      <w:r w:rsidRPr="000C2CA8">
        <w:rPr>
          <w:color w:val="0C0C0C"/>
        </w:rPr>
        <w:t>сетей водоснабжения, 2,53 км. сетей водоотведения, 4 колодца водоснабжения и 3 колодца водоотведения, что составляет 100 % от плана.</w:t>
      </w:r>
    </w:p>
    <w:p w:rsidR="000C2CA8" w:rsidRPr="000C2CA8" w:rsidRDefault="000C2CA8" w:rsidP="000C2CA8">
      <w:pPr>
        <w:ind w:firstLine="709"/>
        <w:jc w:val="both"/>
        <w:rPr>
          <w:color w:val="0C0C0C"/>
        </w:rPr>
      </w:pPr>
      <w:r w:rsidRPr="000C2CA8">
        <w:rPr>
          <w:color w:val="0C0C0C"/>
        </w:rPr>
        <w:t>По итогам анализа выполнения работ по строительству и ремонту объектов отме</w:t>
      </w:r>
      <w:r w:rsidR="008B4F02">
        <w:rPr>
          <w:color w:val="0C0C0C"/>
        </w:rPr>
        <w:t>чаем</w:t>
      </w:r>
      <w:r w:rsidRPr="000C2CA8">
        <w:rPr>
          <w:color w:val="0C0C0C"/>
        </w:rPr>
        <w:t>, что в текущем году значительно возрос объем работ по крупным инвестиционным проектам. Так, помимо плановых мероприятий</w:t>
      </w:r>
      <w:r w:rsidR="008B4F02">
        <w:rPr>
          <w:color w:val="0C0C0C"/>
        </w:rPr>
        <w:t>,</w:t>
      </w:r>
      <w:r w:rsidRPr="000C2CA8">
        <w:rPr>
          <w:color w:val="0C0C0C"/>
        </w:rPr>
        <w:t xml:space="preserve"> </w:t>
      </w:r>
      <w:r w:rsidR="008B4F02">
        <w:rPr>
          <w:color w:val="0C0C0C"/>
        </w:rPr>
        <w:t>РСУ</w:t>
      </w:r>
      <w:r w:rsidRPr="000C2CA8">
        <w:rPr>
          <w:color w:val="0C0C0C"/>
        </w:rPr>
        <w:t xml:space="preserve"> привлекал</w:t>
      </w:r>
      <w:r w:rsidR="008B4F02">
        <w:rPr>
          <w:color w:val="0C0C0C"/>
        </w:rPr>
        <w:t>ся</w:t>
      </w:r>
      <w:r w:rsidRPr="000C2CA8">
        <w:rPr>
          <w:color w:val="0C0C0C"/>
        </w:rPr>
        <w:t xml:space="preserve"> для выполнения мероприятий хозяйственным способом на строительстве </w:t>
      </w:r>
      <w:proofErr w:type="spellStart"/>
      <w:r w:rsidRPr="000C2CA8">
        <w:rPr>
          <w:color w:val="0C0C0C"/>
        </w:rPr>
        <w:t>Водоузла</w:t>
      </w:r>
      <w:proofErr w:type="spellEnd"/>
      <w:r w:rsidRPr="000C2CA8">
        <w:rPr>
          <w:color w:val="0C0C0C"/>
        </w:rPr>
        <w:t xml:space="preserve"> Геологов (</w:t>
      </w:r>
      <w:r w:rsidRPr="000C2CA8">
        <w:rPr>
          <w:i/>
          <w:color w:val="0C0C0C"/>
        </w:rPr>
        <w:t>выполнено мероприятий на 5 212 тыс. рублей</w:t>
      </w:r>
      <w:r w:rsidRPr="000C2CA8">
        <w:rPr>
          <w:color w:val="0C0C0C"/>
        </w:rPr>
        <w:t xml:space="preserve">) и в настоящее время на КОС п. </w:t>
      </w:r>
      <w:proofErr w:type="spellStart"/>
      <w:r w:rsidRPr="000C2CA8">
        <w:rPr>
          <w:color w:val="0C0C0C"/>
        </w:rPr>
        <w:t>Жатай</w:t>
      </w:r>
      <w:proofErr w:type="spellEnd"/>
      <w:r w:rsidRPr="000C2CA8">
        <w:rPr>
          <w:color w:val="0C0C0C"/>
        </w:rPr>
        <w:t xml:space="preserve"> и объем по данным работам не учитывается в наших отчетах по исполнению Ремонтной программы (</w:t>
      </w:r>
      <w:r w:rsidRPr="000C2CA8">
        <w:rPr>
          <w:i/>
          <w:color w:val="0C0C0C"/>
        </w:rPr>
        <w:t xml:space="preserve">в исполнении </w:t>
      </w:r>
      <w:proofErr w:type="spellStart"/>
      <w:r w:rsidRPr="000C2CA8">
        <w:rPr>
          <w:i/>
          <w:color w:val="0C0C0C"/>
        </w:rPr>
        <w:t>инвестпрограммы</w:t>
      </w:r>
      <w:proofErr w:type="spellEnd"/>
      <w:r w:rsidRPr="000C2CA8">
        <w:rPr>
          <w:color w:val="0C0C0C"/>
        </w:rPr>
        <w:t>).</w:t>
      </w:r>
    </w:p>
    <w:p w:rsidR="008B4F02" w:rsidRDefault="008B4F02" w:rsidP="00266C0E">
      <w:pPr>
        <w:ind w:firstLine="709"/>
        <w:jc w:val="both"/>
        <w:rPr>
          <w:b/>
          <w:color w:val="0C0C0C"/>
        </w:rPr>
      </w:pPr>
    </w:p>
    <w:p w:rsidR="00266C0E" w:rsidRPr="00266C0E" w:rsidRDefault="00266C0E" w:rsidP="00266C0E">
      <w:pPr>
        <w:ind w:firstLine="709"/>
        <w:jc w:val="both"/>
        <w:rPr>
          <w:b/>
          <w:color w:val="0C0C0C"/>
        </w:rPr>
      </w:pPr>
      <w:r w:rsidRPr="00266C0E">
        <w:rPr>
          <w:b/>
          <w:color w:val="0C0C0C"/>
        </w:rPr>
        <w:t>Участие предприятия в реализации государственных и муниципальных целевых программ</w:t>
      </w:r>
    </w:p>
    <w:p w:rsidR="00266C0E" w:rsidRPr="00266C0E" w:rsidRDefault="00266C0E" w:rsidP="00266C0E">
      <w:pPr>
        <w:ind w:firstLine="709"/>
        <w:jc w:val="both"/>
        <w:rPr>
          <w:color w:val="0C0C0C"/>
        </w:rPr>
      </w:pPr>
      <w:r w:rsidRPr="00266C0E">
        <w:rPr>
          <w:color w:val="0C0C0C"/>
        </w:rPr>
        <w:t>В рамках реализации стратегической миссии Общества по обеспечению доступности качественных услуг по водоснабжению и водоотведению с учётом расширения географии деятельности Общества, АО “Водоканал” проводит планомерное строительство, реконструкцию и модернизацию объектов водоснабжения и водоотведения с использованием оптимального механизма инвестирования.</w:t>
      </w:r>
    </w:p>
    <w:p w:rsidR="00266C0E" w:rsidRPr="00266C0E" w:rsidRDefault="00266C0E" w:rsidP="00266C0E">
      <w:pPr>
        <w:ind w:firstLine="709"/>
        <w:jc w:val="both"/>
        <w:rPr>
          <w:color w:val="0C0C0C"/>
        </w:rPr>
      </w:pPr>
      <w:r w:rsidRPr="00266C0E">
        <w:rPr>
          <w:color w:val="0C0C0C"/>
        </w:rPr>
        <w:t xml:space="preserve"> За 2019-2021 годы Обществом реализованы следующие инвестиционные проекты в рамках регионального и федерального проекта “Чистая вода” национального проекта “Жилье и городская среда”, региональной программы РС(Я) «Чистая вода» на 2019-2024 годы», утвержденной постановлением Правительства РС(Я) от 31 июля 2019 года №211, программы «Развитие систем водоснабжения вилюйской группы улусов на 2019 -2024 годы», утвержденной распоряжением Правительства РС(Я) от 05 апреля.2019 года №365-р: </w:t>
      </w:r>
    </w:p>
    <w:p w:rsidR="00266C0E" w:rsidRPr="00266C0E" w:rsidRDefault="00266C0E" w:rsidP="00266C0E">
      <w:pPr>
        <w:ind w:firstLine="709"/>
        <w:jc w:val="both"/>
        <w:rPr>
          <w:color w:val="0C0C0C"/>
        </w:rPr>
      </w:pPr>
      <w:r w:rsidRPr="00266C0E">
        <w:rPr>
          <w:color w:val="0C0C0C"/>
        </w:rPr>
        <w:t xml:space="preserve">-Техническое перевооружение водоочистной станции в </w:t>
      </w:r>
      <w:proofErr w:type="spellStart"/>
      <w:r w:rsidRPr="00266C0E">
        <w:rPr>
          <w:color w:val="0C0C0C"/>
        </w:rPr>
        <w:t>с.Верхневилюйск</w:t>
      </w:r>
      <w:proofErr w:type="spellEnd"/>
      <w:r w:rsidRPr="00266C0E">
        <w:rPr>
          <w:color w:val="0C0C0C"/>
        </w:rPr>
        <w:t xml:space="preserve"> с увеличением производительности до 1000 м3/сутки через механизм заключения концессионного соглашения между АО “Водоканал”, МО “Село Верхневилюйск” </w:t>
      </w:r>
      <w:proofErr w:type="spellStart"/>
      <w:r w:rsidRPr="00266C0E">
        <w:rPr>
          <w:color w:val="0C0C0C"/>
        </w:rPr>
        <w:t>Верхневилюйского</w:t>
      </w:r>
      <w:proofErr w:type="spellEnd"/>
      <w:r w:rsidRPr="00266C0E">
        <w:rPr>
          <w:color w:val="0C0C0C"/>
        </w:rPr>
        <w:t xml:space="preserve"> улуса, Республикой Саха (Якутия) с привлечением </w:t>
      </w:r>
      <w:proofErr w:type="gramStart"/>
      <w:r w:rsidRPr="00266C0E">
        <w:rPr>
          <w:color w:val="0C0C0C"/>
        </w:rPr>
        <w:t>средств</w:t>
      </w:r>
      <w:proofErr w:type="gramEnd"/>
      <w:r w:rsidRPr="00266C0E">
        <w:rPr>
          <w:color w:val="0C0C0C"/>
        </w:rPr>
        <w:t xml:space="preserve"> НО “Целевой фонд будущих поколений РС(Я)”, объект введен в эксплуатацию в 2021 году;</w:t>
      </w:r>
    </w:p>
    <w:p w:rsidR="00266C0E" w:rsidRPr="00266C0E" w:rsidRDefault="00266C0E" w:rsidP="00266C0E">
      <w:pPr>
        <w:ind w:firstLine="709"/>
        <w:jc w:val="both"/>
        <w:rPr>
          <w:color w:val="0C0C0C"/>
        </w:rPr>
      </w:pPr>
      <w:r w:rsidRPr="00266C0E">
        <w:rPr>
          <w:color w:val="0C0C0C"/>
        </w:rPr>
        <w:t xml:space="preserve">-Строительство водоочистных сооружений в г. Покровск </w:t>
      </w:r>
      <w:proofErr w:type="spellStart"/>
      <w:r w:rsidRPr="00266C0E">
        <w:rPr>
          <w:color w:val="0C0C0C"/>
        </w:rPr>
        <w:t>Хангаласского</w:t>
      </w:r>
      <w:proofErr w:type="spellEnd"/>
      <w:r w:rsidRPr="00266C0E">
        <w:rPr>
          <w:color w:val="0C0C0C"/>
        </w:rPr>
        <w:t xml:space="preserve"> улуса. Проектно-сметная документация объекта (с прохождением государственной экспертизы) разработана АО “Водоканал”, объект построен и введен в эксплуатацию в декабре 2021 года ГКУ “Служба государственного заказчика РС (Я)”. В дальнейшем республикой планируется передать объект АО “Водоканал” для эксплуатации его на основании договора аренды.</w:t>
      </w:r>
    </w:p>
    <w:p w:rsidR="00266C0E" w:rsidRPr="00266C0E" w:rsidRDefault="00266C0E" w:rsidP="00266C0E">
      <w:pPr>
        <w:ind w:firstLine="709"/>
        <w:jc w:val="both"/>
        <w:rPr>
          <w:color w:val="0C0C0C"/>
        </w:rPr>
      </w:pPr>
      <w:r w:rsidRPr="00266C0E">
        <w:rPr>
          <w:color w:val="0C0C0C"/>
        </w:rPr>
        <w:t>В настоящее время на стадии реализации Обществом находятся следующие инвестиционные проекты:</w:t>
      </w:r>
    </w:p>
    <w:p w:rsidR="00266C0E" w:rsidRPr="00266C0E" w:rsidRDefault="00266C0E" w:rsidP="00266C0E">
      <w:pPr>
        <w:ind w:firstLine="709"/>
        <w:jc w:val="both"/>
        <w:rPr>
          <w:color w:val="0C0C0C"/>
        </w:rPr>
      </w:pPr>
      <w:r w:rsidRPr="00266C0E">
        <w:rPr>
          <w:color w:val="0C0C0C"/>
        </w:rPr>
        <w:lastRenderedPageBreak/>
        <w:t>1. В соответствии с Программой строительства объектов водоснабжения и водоотведения, утвержденной распоряжением Правительства РС(Я) от 20 мая 2020 года № 443-р, ведется строительство следующих объектов водоснабжения и водоотведения городского округа "город Якутск" для обеспечения инженерной инфраструктурой введенных и планируемых к строительству объектов на территории южной части города Якутска за счет привлеченных долгосрочных заемных (кредитных) средств:</w:t>
      </w:r>
    </w:p>
    <w:p w:rsidR="00266C0E" w:rsidRPr="00266C0E" w:rsidRDefault="00266C0E" w:rsidP="00266C0E">
      <w:pPr>
        <w:ind w:firstLine="709"/>
        <w:jc w:val="both"/>
        <w:rPr>
          <w:color w:val="0C0C0C"/>
        </w:rPr>
      </w:pPr>
      <w:r w:rsidRPr="00266C0E">
        <w:rPr>
          <w:color w:val="0C0C0C"/>
        </w:rPr>
        <w:t>•</w:t>
      </w:r>
      <w:r w:rsidRPr="00266C0E">
        <w:rPr>
          <w:color w:val="0C0C0C"/>
        </w:rPr>
        <w:tab/>
      </w:r>
      <w:proofErr w:type="spellStart"/>
      <w:r w:rsidRPr="00266C0E">
        <w:rPr>
          <w:color w:val="0C0C0C"/>
        </w:rPr>
        <w:t>Водоузел</w:t>
      </w:r>
      <w:proofErr w:type="spellEnd"/>
      <w:r w:rsidRPr="00266C0E">
        <w:rPr>
          <w:color w:val="0C0C0C"/>
        </w:rPr>
        <w:t xml:space="preserve"> № 5 в </w:t>
      </w:r>
      <w:proofErr w:type="spellStart"/>
      <w:r w:rsidRPr="00266C0E">
        <w:rPr>
          <w:color w:val="0C0C0C"/>
        </w:rPr>
        <w:t>г.Якутске</w:t>
      </w:r>
      <w:proofErr w:type="spellEnd"/>
      <w:r w:rsidRPr="00266C0E">
        <w:rPr>
          <w:color w:val="0C0C0C"/>
        </w:rPr>
        <w:t>;</w:t>
      </w:r>
    </w:p>
    <w:p w:rsidR="00266C0E" w:rsidRPr="00266C0E" w:rsidRDefault="00266C0E" w:rsidP="00266C0E">
      <w:pPr>
        <w:ind w:firstLine="709"/>
        <w:jc w:val="both"/>
        <w:rPr>
          <w:color w:val="0C0C0C"/>
        </w:rPr>
      </w:pPr>
      <w:r w:rsidRPr="00266C0E">
        <w:rPr>
          <w:color w:val="0C0C0C"/>
        </w:rPr>
        <w:t>•</w:t>
      </w:r>
      <w:r w:rsidRPr="00266C0E">
        <w:rPr>
          <w:color w:val="0C0C0C"/>
        </w:rPr>
        <w:tab/>
        <w:t>Канализационный коллектор № 3 (1 и 2 очереди) в г. Якутске.</w:t>
      </w:r>
    </w:p>
    <w:p w:rsidR="00266C0E" w:rsidRPr="00266C0E" w:rsidRDefault="00266C0E" w:rsidP="00266C0E">
      <w:pPr>
        <w:ind w:firstLine="709"/>
        <w:jc w:val="both"/>
        <w:rPr>
          <w:color w:val="0C0C0C"/>
        </w:rPr>
      </w:pPr>
      <w:r w:rsidRPr="00266C0E">
        <w:rPr>
          <w:color w:val="0C0C0C"/>
        </w:rPr>
        <w:t>2. В рамках регионального и федерального проекта “Чистая вода” национального проекта “Жилье и городская среда”, региональной программы РС(Я) «Чистая вода» на 2019-2024 годы», утвержденной постановлением Правительства РС(Я) от 31 июля 2019 года №211, программы «Развитие систем водоснабжения вилюйской группы улусов на 2019 -2024 годы», утвержденной распоряжением Правительства РС(Я) от 05 апреля.2019 года №365-р через механизм заключения концессионных соглашений между АО “Водоканал”,  муниципальными образованиями, Республикой Саха (Якутия) ведется строительство следующих объектов:</w:t>
      </w:r>
    </w:p>
    <w:p w:rsidR="00266C0E" w:rsidRPr="00266C0E" w:rsidRDefault="00266C0E" w:rsidP="00266C0E">
      <w:pPr>
        <w:ind w:firstLine="709"/>
        <w:jc w:val="both"/>
        <w:rPr>
          <w:color w:val="0C0C0C"/>
        </w:rPr>
      </w:pPr>
      <w:r w:rsidRPr="00266C0E">
        <w:rPr>
          <w:color w:val="0C0C0C"/>
        </w:rPr>
        <w:t>•</w:t>
      </w:r>
      <w:r w:rsidRPr="00266C0E">
        <w:rPr>
          <w:color w:val="0C0C0C"/>
        </w:rPr>
        <w:tab/>
        <w:t>Круглогодичные магистральные кольцевые сети водоснабжения с. Верхневилюйск с насосной станцией НС-2» (</w:t>
      </w:r>
      <w:proofErr w:type="spellStart"/>
      <w:r w:rsidRPr="00266C0E">
        <w:rPr>
          <w:color w:val="0C0C0C"/>
        </w:rPr>
        <w:t>Верхневилюйский</w:t>
      </w:r>
      <w:proofErr w:type="spellEnd"/>
      <w:r w:rsidRPr="00266C0E">
        <w:rPr>
          <w:color w:val="0C0C0C"/>
        </w:rPr>
        <w:t xml:space="preserve"> улус) (протяженность – 12 км);</w:t>
      </w:r>
    </w:p>
    <w:p w:rsidR="00266C0E" w:rsidRPr="00266C0E" w:rsidRDefault="00266C0E" w:rsidP="00266C0E">
      <w:pPr>
        <w:ind w:firstLine="709"/>
        <w:jc w:val="both"/>
        <w:rPr>
          <w:color w:val="0C0C0C"/>
        </w:rPr>
      </w:pPr>
      <w:r w:rsidRPr="00266C0E">
        <w:rPr>
          <w:color w:val="0C0C0C"/>
        </w:rPr>
        <w:t>•</w:t>
      </w:r>
      <w:r w:rsidRPr="00266C0E">
        <w:rPr>
          <w:color w:val="0C0C0C"/>
        </w:rPr>
        <w:tab/>
        <w:t>Круглогодичные магистральные кольцевые сети водоснабжения с. Андреевское с насосной станцией НС-3» (</w:t>
      </w:r>
      <w:proofErr w:type="spellStart"/>
      <w:r w:rsidRPr="00266C0E">
        <w:rPr>
          <w:color w:val="0C0C0C"/>
        </w:rPr>
        <w:t>Верхневилюйский</w:t>
      </w:r>
      <w:proofErr w:type="spellEnd"/>
      <w:r w:rsidRPr="00266C0E">
        <w:rPr>
          <w:color w:val="0C0C0C"/>
        </w:rPr>
        <w:t xml:space="preserve"> улус) (протяженность – 6,56 км).</w:t>
      </w:r>
    </w:p>
    <w:p w:rsidR="00266C0E" w:rsidRPr="00266C0E" w:rsidRDefault="00266C0E" w:rsidP="00266C0E">
      <w:pPr>
        <w:ind w:firstLine="709"/>
        <w:jc w:val="both"/>
        <w:rPr>
          <w:color w:val="0C0C0C"/>
        </w:rPr>
      </w:pPr>
      <w:r w:rsidRPr="00266C0E">
        <w:rPr>
          <w:color w:val="0C0C0C"/>
        </w:rPr>
        <w:t>Ввод объектов в эксплуатацию планируется в соответствии с заключенными концессионными соглашениями в 2022 году.</w:t>
      </w:r>
    </w:p>
    <w:p w:rsidR="00266C0E" w:rsidRPr="00266C0E" w:rsidRDefault="00266C0E" w:rsidP="00266C0E">
      <w:pPr>
        <w:ind w:firstLine="709"/>
        <w:jc w:val="both"/>
        <w:rPr>
          <w:color w:val="0C0C0C"/>
        </w:rPr>
      </w:pPr>
      <w:r w:rsidRPr="00266C0E">
        <w:rPr>
          <w:color w:val="0C0C0C"/>
        </w:rPr>
        <w:t>3. В рамках реализации мероприятий по модернизации систем коммунальной инфраструктуры с участием средств ГК – Фонд содействия реформированию жилищно-коммунального хозяйства на основании концессионных соглашений, заключенных между АО “Водоканал”, муниципальными образованиями, Республикой Саха (Якутия), ведется строительство следующих объектов:</w:t>
      </w:r>
    </w:p>
    <w:p w:rsidR="00266C0E" w:rsidRPr="00266C0E" w:rsidRDefault="00266C0E" w:rsidP="00266C0E">
      <w:pPr>
        <w:ind w:firstLine="709"/>
        <w:jc w:val="both"/>
        <w:rPr>
          <w:color w:val="0C0C0C"/>
        </w:rPr>
      </w:pPr>
      <w:r w:rsidRPr="00266C0E">
        <w:rPr>
          <w:color w:val="0C0C0C"/>
        </w:rPr>
        <w:t>•</w:t>
      </w:r>
      <w:r w:rsidRPr="00266C0E">
        <w:rPr>
          <w:color w:val="0C0C0C"/>
        </w:rPr>
        <w:tab/>
        <w:t>Канализационная очистная станция (КОС) производительностью 500 м3/</w:t>
      </w:r>
      <w:proofErr w:type="spellStart"/>
      <w:r w:rsidRPr="00266C0E">
        <w:rPr>
          <w:color w:val="0C0C0C"/>
        </w:rPr>
        <w:t>сут</w:t>
      </w:r>
      <w:proofErr w:type="spellEnd"/>
      <w:r w:rsidRPr="00266C0E">
        <w:rPr>
          <w:color w:val="0C0C0C"/>
        </w:rPr>
        <w:t xml:space="preserve"> </w:t>
      </w:r>
      <w:proofErr w:type="spellStart"/>
      <w:r w:rsidRPr="00266C0E">
        <w:rPr>
          <w:color w:val="0C0C0C"/>
        </w:rPr>
        <w:t>с.Верхневилюйск</w:t>
      </w:r>
      <w:proofErr w:type="spellEnd"/>
      <w:r w:rsidRPr="00266C0E">
        <w:rPr>
          <w:color w:val="0C0C0C"/>
        </w:rPr>
        <w:t xml:space="preserve"> </w:t>
      </w:r>
      <w:proofErr w:type="spellStart"/>
      <w:r w:rsidRPr="00266C0E">
        <w:rPr>
          <w:color w:val="0C0C0C"/>
        </w:rPr>
        <w:t>Верхневилюйского</w:t>
      </w:r>
      <w:proofErr w:type="spellEnd"/>
      <w:r w:rsidRPr="00266C0E">
        <w:rPr>
          <w:color w:val="0C0C0C"/>
        </w:rPr>
        <w:t xml:space="preserve"> улуса РС(Я);</w:t>
      </w:r>
    </w:p>
    <w:p w:rsidR="00266C0E" w:rsidRPr="00266C0E" w:rsidRDefault="00266C0E" w:rsidP="00266C0E">
      <w:pPr>
        <w:ind w:firstLine="709"/>
        <w:jc w:val="both"/>
        <w:rPr>
          <w:color w:val="0C0C0C"/>
        </w:rPr>
      </w:pPr>
      <w:r w:rsidRPr="00266C0E">
        <w:rPr>
          <w:color w:val="0C0C0C"/>
        </w:rPr>
        <w:t>•</w:t>
      </w:r>
      <w:r w:rsidRPr="00266C0E">
        <w:rPr>
          <w:color w:val="0C0C0C"/>
        </w:rPr>
        <w:tab/>
        <w:t>Реконструкция сооружений по очистке канализационных сточных вод (КОС) производительностью 3000 м3/</w:t>
      </w:r>
      <w:proofErr w:type="spellStart"/>
      <w:r w:rsidRPr="00266C0E">
        <w:rPr>
          <w:color w:val="0C0C0C"/>
        </w:rPr>
        <w:t>сут</w:t>
      </w:r>
      <w:proofErr w:type="spellEnd"/>
      <w:r w:rsidRPr="00266C0E">
        <w:rPr>
          <w:color w:val="0C0C0C"/>
        </w:rPr>
        <w:t xml:space="preserve">. в п. </w:t>
      </w:r>
      <w:proofErr w:type="spellStart"/>
      <w:r w:rsidRPr="00266C0E">
        <w:rPr>
          <w:color w:val="0C0C0C"/>
        </w:rPr>
        <w:t>Жатай</w:t>
      </w:r>
      <w:proofErr w:type="spellEnd"/>
      <w:r w:rsidRPr="00266C0E">
        <w:rPr>
          <w:color w:val="0C0C0C"/>
        </w:rPr>
        <w:t xml:space="preserve"> (1-я очередь – 1500 м3/</w:t>
      </w:r>
      <w:proofErr w:type="spellStart"/>
      <w:r w:rsidRPr="00266C0E">
        <w:rPr>
          <w:color w:val="0C0C0C"/>
        </w:rPr>
        <w:t>сут</w:t>
      </w:r>
      <w:proofErr w:type="spellEnd"/>
      <w:r w:rsidRPr="00266C0E">
        <w:rPr>
          <w:color w:val="0C0C0C"/>
        </w:rPr>
        <w:t>)».</w:t>
      </w:r>
    </w:p>
    <w:p w:rsidR="00266C0E" w:rsidRPr="00266C0E" w:rsidRDefault="00266C0E" w:rsidP="00266C0E">
      <w:pPr>
        <w:ind w:firstLine="709"/>
        <w:jc w:val="both"/>
        <w:rPr>
          <w:color w:val="0C0C0C"/>
        </w:rPr>
      </w:pPr>
      <w:r w:rsidRPr="00266C0E">
        <w:rPr>
          <w:color w:val="0C0C0C"/>
        </w:rPr>
        <w:t>Ввод объектов в эксплуатацию объектов планируется в 2022 году.</w:t>
      </w:r>
    </w:p>
    <w:p w:rsidR="00266C0E" w:rsidRPr="00266C0E" w:rsidRDefault="00266C0E" w:rsidP="00266C0E">
      <w:pPr>
        <w:ind w:firstLine="709"/>
        <w:jc w:val="both"/>
        <w:rPr>
          <w:color w:val="0C0C0C"/>
        </w:rPr>
      </w:pPr>
      <w:r w:rsidRPr="00266C0E">
        <w:rPr>
          <w:color w:val="0C0C0C"/>
        </w:rPr>
        <w:t xml:space="preserve">4. В связи с переходом в 2021 году 100 процентов акций Общества в собственность республики, значительно повысилась ответственность и укрепилась миссия Общества в создании эффективной и надежной системы водоснабжения и водоотведения в республике, расширись формы получения государственной поддержки согласно бюджетному законодательству РФ. В рамках реализации регионального и федерального проекта “Чистая вода” национального проекта “Жилье и городская среда”, региональной программы РС(Я) «Чистая вода» на 2019-2024 годы», утвержденной постановлением </w:t>
      </w:r>
      <w:r w:rsidRPr="00266C0E">
        <w:rPr>
          <w:color w:val="0C0C0C"/>
        </w:rPr>
        <w:lastRenderedPageBreak/>
        <w:t xml:space="preserve">Правительства РС(Я) от 31 июля 2019 года №211, через механизм получения субсидии из государственного бюджета РС(Я) (в </w:t>
      </w:r>
      <w:proofErr w:type="spellStart"/>
      <w:r w:rsidRPr="00266C0E">
        <w:rPr>
          <w:color w:val="0C0C0C"/>
        </w:rPr>
        <w:t>т.ч</w:t>
      </w:r>
      <w:proofErr w:type="spellEnd"/>
      <w:r w:rsidRPr="00266C0E">
        <w:rPr>
          <w:color w:val="0C0C0C"/>
        </w:rPr>
        <w:t>. за счет межбюджетных трансфертов, поступающих в государственный бюджет РС(Я) из федерального бюджета) реализуются следующие инвестиционные проекты:</w:t>
      </w:r>
    </w:p>
    <w:p w:rsidR="00266C0E" w:rsidRPr="00266C0E" w:rsidRDefault="00266C0E" w:rsidP="00266C0E">
      <w:pPr>
        <w:ind w:firstLine="709"/>
        <w:jc w:val="both"/>
        <w:rPr>
          <w:color w:val="0C0C0C"/>
        </w:rPr>
      </w:pPr>
      <w:r w:rsidRPr="00266C0E">
        <w:rPr>
          <w:color w:val="0C0C0C"/>
        </w:rPr>
        <w:t>•</w:t>
      </w:r>
      <w:r w:rsidRPr="00266C0E">
        <w:rPr>
          <w:color w:val="0C0C0C"/>
        </w:rPr>
        <w:tab/>
        <w:t xml:space="preserve">Строительство систем водоснабжения (ВОС) с. Сунтар </w:t>
      </w:r>
      <w:proofErr w:type="spellStart"/>
      <w:r w:rsidRPr="00266C0E">
        <w:rPr>
          <w:color w:val="0C0C0C"/>
        </w:rPr>
        <w:t>Сунтарского</w:t>
      </w:r>
      <w:proofErr w:type="spellEnd"/>
      <w:r w:rsidRPr="00266C0E">
        <w:rPr>
          <w:color w:val="0C0C0C"/>
        </w:rPr>
        <w:t xml:space="preserve"> улуса (района) РС (Я)» (1 этап строительство водозабора на реке Вилюй со станцией водоподготовки и водопроводом до действующего водопровода);</w:t>
      </w:r>
    </w:p>
    <w:p w:rsidR="00266C0E" w:rsidRPr="00266C0E" w:rsidRDefault="00266C0E" w:rsidP="00266C0E">
      <w:pPr>
        <w:ind w:firstLine="709"/>
        <w:jc w:val="both"/>
        <w:rPr>
          <w:color w:val="0C0C0C"/>
        </w:rPr>
      </w:pPr>
      <w:r w:rsidRPr="00266C0E">
        <w:rPr>
          <w:color w:val="0C0C0C"/>
        </w:rPr>
        <w:t>•</w:t>
      </w:r>
      <w:r w:rsidRPr="00266C0E">
        <w:rPr>
          <w:color w:val="0C0C0C"/>
        </w:rPr>
        <w:tab/>
        <w:t xml:space="preserve">Строительство сетей водоснабжения </w:t>
      </w:r>
      <w:proofErr w:type="spellStart"/>
      <w:r w:rsidRPr="00266C0E">
        <w:rPr>
          <w:color w:val="0C0C0C"/>
        </w:rPr>
        <w:t>с.Бестях</w:t>
      </w:r>
      <w:proofErr w:type="spellEnd"/>
      <w:r w:rsidRPr="00266C0E">
        <w:rPr>
          <w:color w:val="0C0C0C"/>
        </w:rPr>
        <w:t xml:space="preserve"> </w:t>
      </w:r>
      <w:proofErr w:type="spellStart"/>
      <w:r w:rsidRPr="00266C0E">
        <w:rPr>
          <w:color w:val="0C0C0C"/>
        </w:rPr>
        <w:t>Хангаласского</w:t>
      </w:r>
      <w:proofErr w:type="spellEnd"/>
      <w:r w:rsidRPr="00266C0E">
        <w:rPr>
          <w:color w:val="0C0C0C"/>
        </w:rPr>
        <w:t xml:space="preserve"> улуса РС(Я).</w:t>
      </w:r>
    </w:p>
    <w:p w:rsidR="00266C0E" w:rsidRPr="00266C0E" w:rsidRDefault="00266C0E" w:rsidP="00266C0E">
      <w:pPr>
        <w:ind w:firstLine="709"/>
        <w:jc w:val="both"/>
        <w:rPr>
          <w:color w:val="0C0C0C"/>
        </w:rPr>
      </w:pPr>
      <w:r w:rsidRPr="00266C0E">
        <w:rPr>
          <w:color w:val="0C0C0C"/>
        </w:rPr>
        <w:t>Ввод объектов в эксплуатацию планируется в 2023 году.</w:t>
      </w:r>
    </w:p>
    <w:p w:rsidR="00266C0E" w:rsidRPr="00266C0E" w:rsidRDefault="00266C0E" w:rsidP="00266C0E">
      <w:pPr>
        <w:ind w:firstLine="709"/>
        <w:jc w:val="both"/>
        <w:rPr>
          <w:color w:val="0C0C0C"/>
        </w:rPr>
      </w:pPr>
      <w:r w:rsidRPr="00266C0E">
        <w:rPr>
          <w:color w:val="0C0C0C"/>
        </w:rPr>
        <w:t>5. На различной стадии разработки (решение земельных, организационных вопросов с муниципальными образованиями, проектно-изыскательские работы, разработка проектной документации и т.д.)  находятся следующие инвестиционные проекты, планируемые к реализации Обществом в ближайшие годы в рамках участия в мероприятиях федеральных программ (проектов), государственной программы РС(Я) “Обеспечение качественным жильем и повышение качества жилищно-коммунальных услуг на 2020 - 2024 годы", муниципальных программ, Стратегии социально-экономического развития городского округа «город Якутск» на период до 2032 года:</w:t>
      </w:r>
    </w:p>
    <w:p w:rsidR="00266C0E" w:rsidRPr="00266C0E" w:rsidRDefault="00266C0E" w:rsidP="00266C0E">
      <w:pPr>
        <w:ind w:firstLine="709"/>
        <w:jc w:val="both"/>
        <w:rPr>
          <w:color w:val="0C0C0C"/>
        </w:rPr>
      </w:pPr>
      <w:r w:rsidRPr="00266C0E">
        <w:rPr>
          <w:color w:val="0C0C0C"/>
        </w:rPr>
        <w:t>•</w:t>
      </w:r>
      <w:r w:rsidRPr="00266C0E">
        <w:rPr>
          <w:color w:val="0C0C0C"/>
        </w:rPr>
        <w:tab/>
        <w:t xml:space="preserve">Строительство водозаборных и водоочистных сооружений с насосными станциями, резервуарами чистой воды и магистральными сетями в </w:t>
      </w:r>
      <w:proofErr w:type="spellStart"/>
      <w:r w:rsidRPr="00266C0E">
        <w:rPr>
          <w:color w:val="0C0C0C"/>
        </w:rPr>
        <w:t>п.Нижний</w:t>
      </w:r>
      <w:proofErr w:type="spellEnd"/>
      <w:r w:rsidRPr="00266C0E">
        <w:rPr>
          <w:color w:val="0C0C0C"/>
        </w:rPr>
        <w:t xml:space="preserve"> Бестях </w:t>
      </w:r>
      <w:proofErr w:type="spellStart"/>
      <w:r w:rsidRPr="00266C0E">
        <w:rPr>
          <w:color w:val="0C0C0C"/>
        </w:rPr>
        <w:t>Мегино-Кангаласского</w:t>
      </w:r>
      <w:proofErr w:type="spellEnd"/>
      <w:r w:rsidRPr="00266C0E">
        <w:rPr>
          <w:color w:val="0C0C0C"/>
        </w:rPr>
        <w:t xml:space="preserve"> улуса;</w:t>
      </w:r>
    </w:p>
    <w:p w:rsidR="00266C0E" w:rsidRPr="00266C0E" w:rsidRDefault="00266C0E" w:rsidP="00266C0E">
      <w:pPr>
        <w:ind w:firstLine="709"/>
        <w:jc w:val="both"/>
        <w:rPr>
          <w:color w:val="0C0C0C"/>
        </w:rPr>
      </w:pPr>
      <w:r w:rsidRPr="00266C0E">
        <w:rPr>
          <w:color w:val="0C0C0C"/>
        </w:rPr>
        <w:t>•</w:t>
      </w:r>
      <w:r w:rsidRPr="00266C0E">
        <w:rPr>
          <w:color w:val="0C0C0C"/>
        </w:rPr>
        <w:tab/>
        <w:t xml:space="preserve">Строительство канализационно-очистных сооружений производительностью 800 м3/сутки, с возможностью расширения до 1000 м3/сутки в с. Табага ГО </w:t>
      </w:r>
      <w:proofErr w:type="spellStart"/>
      <w:r w:rsidRPr="00266C0E">
        <w:rPr>
          <w:color w:val="0C0C0C"/>
        </w:rPr>
        <w:t>г.Якутск</w:t>
      </w:r>
      <w:proofErr w:type="spellEnd"/>
      <w:r w:rsidRPr="00266C0E">
        <w:rPr>
          <w:color w:val="0C0C0C"/>
        </w:rPr>
        <w:t>;</w:t>
      </w:r>
    </w:p>
    <w:p w:rsidR="00266C0E" w:rsidRPr="00266C0E" w:rsidRDefault="00266C0E" w:rsidP="00266C0E">
      <w:pPr>
        <w:ind w:firstLine="709"/>
        <w:jc w:val="both"/>
        <w:rPr>
          <w:color w:val="0C0C0C"/>
        </w:rPr>
      </w:pPr>
      <w:r w:rsidRPr="00266C0E">
        <w:rPr>
          <w:color w:val="0C0C0C"/>
        </w:rPr>
        <w:t>•</w:t>
      </w:r>
      <w:r w:rsidRPr="00266C0E">
        <w:rPr>
          <w:color w:val="0C0C0C"/>
        </w:rPr>
        <w:tab/>
        <w:t xml:space="preserve">Канализационная очистная станция (КОС) в </w:t>
      </w:r>
      <w:proofErr w:type="spellStart"/>
      <w:r w:rsidRPr="00266C0E">
        <w:rPr>
          <w:color w:val="0C0C0C"/>
        </w:rPr>
        <w:t>мкр</w:t>
      </w:r>
      <w:proofErr w:type="spellEnd"/>
      <w:r w:rsidRPr="00266C0E">
        <w:rPr>
          <w:color w:val="0C0C0C"/>
        </w:rPr>
        <w:t>. Кангалассы ГО "город Якутск" РС(Я);</w:t>
      </w:r>
    </w:p>
    <w:p w:rsidR="00266C0E" w:rsidRPr="00266C0E" w:rsidRDefault="00266C0E" w:rsidP="00266C0E">
      <w:pPr>
        <w:ind w:firstLine="709"/>
        <w:jc w:val="both"/>
        <w:rPr>
          <w:color w:val="0C0C0C"/>
        </w:rPr>
      </w:pPr>
      <w:r w:rsidRPr="00266C0E">
        <w:rPr>
          <w:color w:val="0C0C0C"/>
        </w:rPr>
        <w:t>•</w:t>
      </w:r>
      <w:r w:rsidRPr="00266C0E">
        <w:rPr>
          <w:color w:val="0C0C0C"/>
        </w:rPr>
        <w:tab/>
        <w:t xml:space="preserve">Сети водоснабжения </w:t>
      </w:r>
      <w:proofErr w:type="spellStart"/>
      <w:r w:rsidRPr="00266C0E">
        <w:rPr>
          <w:color w:val="0C0C0C"/>
        </w:rPr>
        <w:t>мкрн</w:t>
      </w:r>
      <w:proofErr w:type="spellEnd"/>
      <w:r w:rsidRPr="00266C0E">
        <w:rPr>
          <w:color w:val="0C0C0C"/>
        </w:rPr>
        <w:t xml:space="preserve">. Белое озеро Гагаринского округа, </w:t>
      </w:r>
      <w:proofErr w:type="spellStart"/>
      <w:proofErr w:type="gramStart"/>
      <w:r w:rsidRPr="00266C0E">
        <w:rPr>
          <w:color w:val="0C0C0C"/>
        </w:rPr>
        <w:t>мкрн.Марха</w:t>
      </w:r>
      <w:proofErr w:type="spellEnd"/>
      <w:proofErr w:type="gramEnd"/>
      <w:r w:rsidRPr="00266C0E">
        <w:rPr>
          <w:color w:val="0C0C0C"/>
        </w:rPr>
        <w:t xml:space="preserve">  ГО "город Якутск";</w:t>
      </w:r>
    </w:p>
    <w:p w:rsidR="00266C0E" w:rsidRPr="00266C0E" w:rsidRDefault="00266C0E" w:rsidP="00266C0E">
      <w:pPr>
        <w:ind w:firstLine="709"/>
        <w:jc w:val="both"/>
        <w:rPr>
          <w:color w:val="0C0C0C"/>
        </w:rPr>
      </w:pPr>
      <w:r w:rsidRPr="00266C0E">
        <w:rPr>
          <w:color w:val="0C0C0C"/>
        </w:rPr>
        <w:t>•</w:t>
      </w:r>
      <w:r w:rsidRPr="00266C0E">
        <w:rPr>
          <w:color w:val="0C0C0C"/>
        </w:rPr>
        <w:tab/>
        <w:t xml:space="preserve">Скважинные водозаборы в </w:t>
      </w:r>
      <w:proofErr w:type="spellStart"/>
      <w:r w:rsidRPr="00266C0E">
        <w:rPr>
          <w:color w:val="0C0C0C"/>
        </w:rPr>
        <w:t>с.Верхевилюйск</w:t>
      </w:r>
      <w:proofErr w:type="spellEnd"/>
      <w:r w:rsidRPr="00266C0E">
        <w:rPr>
          <w:color w:val="0C0C0C"/>
        </w:rPr>
        <w:t xml:space="preserve"> </w:t>
      </w:r>
      <w:proofErr w:type="spellStart"/>
      <w:r w:rsidRPr="00266C0E">
        <w:rPr>
          <w:color w:val="0C0C0C"/>
        </w:rPr>
        <w:t>Верхневилюйского</w:t>
      </w:r>
      <w:proofErr w:type="spellEnd"/>
      <w:r w:rsidRPr="00266C0E">
        <w:rPr>
          <w:color w:val="0C0C0C"/>
        </w:rPr>
        <w:t xml:space="preserve"> улуса, в </w:t>
      </w:r>
      <w:proofErr w:type="spellStart"/>
      <w:r w:rsidRPr="00266C0E">
        <w:rPr>
          <w:color w:val="0C0C0C"/>
        </w:rPr>
        <w:t>с.Сунтар</w:t>
      </w:r>
      <w:proofErr w:type="spellEnd"/>
      <w:r w:rsidRPr="00266C0E">
        <w:rPr>
          <w:color w:val="0C0C0C"/>
        </w:rPr>
        <w:t xml:space="preserve"> </w:t>
      </w:r>
      <w:proofErr w:type="spellStart"/>
      <w:r w:rsidRPr="00266C0E">
        <w:rPr>
          <w:color w:val="0C0C0C"/>
        </w:rPr>
        <w:t>Сунтарского</w:t>
      </w:r>
      <w:proofErr w:type="spellEnd"/>
      <w:r w:rsidRPr="00266C0E">
        <w:rPr>
          <w:color w:val="0C0C0C"/>
        </w:rPr>
        <w:t xml:space="preserve"> улуса, </w:t>
      </w:r>
      <w:proofErr w:type="spellStart"/>
      <w:r w:rsidRPr="00266C0E">
        <w:rPr>
          <w:color w:val="0C0C0C"/>
        </w:rPr>
        <w:t>с.Намцы</w:t>
      </w:r>
      <w:proofErr w:type="spellEnd"/>
      <w:r w:rsidRPr="00266C0E">
        <w:rPr>
          <w:color w:val="0C0C0C"/>
        </w:rPr>
        <w:t xml:space="preserve"> </w:t>
      </w:r>
      <w:proofErr w:type="spellStart"/>
      <w:r w:rsidRPr="00266C0E">
        <w:rPr>
          <w:color w:val="0C0C0C"/>
        </w:rPr>
        <w:t>Намского</w:t>
      </w:r>
      <w:proofErr w:type="spellEnd"/>
      <w:r w:rsidRPr="00266C0E">
        <w:rPr>
          <w:color w:val="0C0C0C"/>
        </w:rPr>
        <w:t xml:space="preserve"> улуса;</w:t>
      </w:r>
    </w:p>
    <w:p w:rsidR="00266C0E" w:rsidRPr="00266C0E" w:rsidRDefault="00266C0E" w:rsidP="00266C0E">
      <w:pPr>
        <w:ind w:firstLine="709"/>
        <w:jc w:val="both"/>
        <w:rPr>
          <w:color w:val="0C0C0C"/>
        </w:rPr>
      </w:pPr>
      <w:r w:rsidRPr="00266C0E">
        <w:rPr>
          <w:color w:val="0C0C0C"/>
        </w:rPr>
        <w:t>•</w:t>
      </w:r>
      <w:r w:rsidRPr="00266C0E">
        <w:rPr>
          <w:color w:val="0C0C0C"/>
        </w:rPr>
        <w:tab/>
        <w:t xml:space="preserve">Развитие системы водоснабжения в </w:t>
      </w:r>
      <w:proofErr w:type="spellStart"/>
      <w:r w:rsidRPr="00266C0E">
        <w:rPr>
          <w:color w:val="0C0C0C"/>
        </w:rPr>
        <w:t>с.Намцы</w:t>
      </w:r>
      <w:proofErr w:type="spellEnd"/>
      <w:r w:rsidRPr="00266C0E">
        <w:rPr>
          <w:color w:val="0C0C0C"/>
        </w:rPr>
        <w:t xml:space="preserve"> </w:t>
      </w:r>
      <w:proofErr w:type="spellStart"/>
      <w:r w:rsidRPr="00266C0E">
        <w:rPr>
          <w:color w:val="0C0C0C"/>
        </w:rPr>
        <w:t>Намского</w:t>
      </w:r>
      <w:proofErr w:type="spellEnd"/>
      <w:r w:rsidRPr="00266C0E">
        <w:rPr>
          <w:color w:val="0C0C0C"/>
        </w:rPr>
        <w:t xml:space="preserve"> улуса;</w:t>
      </w:r>
    </w:p>
    <w:p w:rsidR="00266C0E" w:rsidRPr="00266C0E" w:rsidRDefault="00266C0E" w:rsidP="00266C0E">
      <w:pPr>
        <w:ind w:firstLine="709"/>
        <w:jc w:val="both"/>
        <w:rPr>
          <w:color w:val="0C0C0C"/>
        </w:rPr>
      </w:pPr>
      <w:r w:rsidRPr="00266C0E">
        <w:rPr>
          <w:color w:val="0C0C0C"/>
        </w:rPr>
        <w:t>•</w:t>
      </w:r>
      <w:r w:rsidRPr="00266C0E">
        <w:rPr>
          <w:color w:val="0C0C0C"/>
        </w:rPr>
        <w:tab/>
        <w:t>Установка модульной сливной станции в г. Якутске.</w:t>
      </w:r>
    </w:p>
    <w:p w:rsidR="00266C0E" w:rsidRPr="00266C0E" w:rsidRDefault="00266C0E" w:rsidP="00266C0E">
      <w:pPr>
        <w:ind w:firstLine="709"/>
        <w:jc w:val="both"/>
        <w:rPr>
          <w:color w:val="0C0C0C"/>
        </w:rPr>
      </w:pPr>
      <w:r w:rsidRPr="00266C0E">
        <w:rPr>
          <w:color w:val="0C0C0C"/>
        </w:rPr>
        <w:t>В рамках государственной программ</w:t>
      </w:r>
      <w:r w:rsidR="00825475">
        <w:rPr>
          <w:color w:val="0C0C0C"/>
        </w:rPr>
        <w:t>ы</w:t>
      </w:r>
      <w:r w:rsidRPr="00266C0E">
        <w:rPr>
          <w:color w:val="0C0C0C"/>
        </w:rPr>
        <w:t xml:space="preserve"> Республики Саха (Якутия) «Обеспечение качественным жильем и повышение качества жилищно-коммунальных услуг на 2020-2024 годы», утвержденная Указом Главы Республики Саха (Якутия) от 13.12.2019 г. № 897 Общество реализует следующие инвестиционные проекты:</w:t>
      </w:r>
    </w:p>
    <w:p w:rsidR="00266C0E" w:rsidRPr="00266C0E" w:rsidRDefault="00266C0E" w:rsidP="00266C0E">
      <w:pPr>
        <w:ind w:firstLine="709"/>
        <w:jc w:val="both"/>
        <w:rPr>
          <w:i/>
          <w:color w:val="0C0C0C"/>
        </w:rPr>
      </w:pPr>
      <w:r w:rsidRPr="00266C0E">
        <w:rPr>
          <w:color w:val="0C0C0C"/>
        </w:rPr>
        <w:t>1.</w:t>
      </w:r>
      <w:r w:rsidRPr="00266C0E">
        <w:rPr>
          <w:i/>
          <w:color w:val="0C0C0C"/>
        </w:rPr>
        <w:t xml:space="preserve"> Строительство водозабора и водоочистных сооружений в г. Якутске.</w:t>
      </w:r>
    </w:p>
    <w:p w:rsidR="00266C0E" w:rsidRPr="00266C0E" w:rsidRDefault="00266C0E" w:rsidP="00266C0E">
      <w:pPr>
        <w:ind w:firstLine="709"/>
        <w:jc w:val="both"/>
        <w:rPr>
          <w:color w:val="0C0C0C"/>
        </w:rPr>
      </w:pPr>
      <w:r w:rsidRPr="00266C0E">
        <w:rPr>
          <w:color w:val="0C0C0C"/>
        </w:rPr>
        <w:t xml:space="preserve">В рамках реализации распоряжение Правительства Республики Саха (Якутия) «О Программе реконструкции объектов водоподготовки ГО «город Якутск» в 2018 году завершено строительство водозабора и водоочистных сооружений города Якутска от 18.04.2012г. №354-р, в 2018 году введен в эксплуатацию новый водозабор с водоочистными сооружениями мощностью 100 000 куб. м/сутки. В целях возврата и обслуживания инвестиционных кредитов в общей сумме 4,8 млрд. рублей, привлеченных на финансирование </w:t>
      </w:r>
      <w:r w:rsidRPr="00266C0E">
        <w:rPr>
          <w:color w:val="0C0C0C"/>
        </w:rPr>
        <w:lastRenderedPageBreak/>
        <w:t>строительства данного объекта, в государственном бюджете Республики Саха (Якутия) до конца срока действия кредитных договоров предусматриваются средства в виде бюджетных инвестиций на погашение основного долга и субсидий на уплату процентов и комиссий.</w:t>
      </w:r>
    </w:p>
    <w:p w:rsidR="00266C0E" w:rsidRPr="00266C0E" w:rsidRDefault="00266C0E" w:rsidP="00266C0E">
      <w:pPr>
        <w:ind w:firstLine="709"/>
        <w:jc w:val="both"/>
        <w:rPr>
          <w:i/>
          <w:color w:val="0C0C0C"/>
        </w:rPr>
      </w:pPr>
      <w:r w:rsidRPr="00266C0E">
        <w:rPr>
          <w:color w:val="0C0C0C"/>
        </w:rPr>
        <w:tab/>
        <w:t xml:space="preserve">2. </w:t>
      </w:r>
      <w:r w:rsidRPr="00266C0E">
        <w:rPr>
          <w:i/>
          <w:color w:val="0C0C0C"/>
        </w:rPr>
        <w:t xml:space="preserve">Строительство </w:t>
      </w:r>
      <w:proofErr w:type="spellStart"/>
      <w:r w:rsidRPr="00266C0E">
        <w:rPr>
          <w:i/>
          <w:color w:val="0C0C0C"/>
        </w:rPr>
        <w:t>водоузла</w:t>
      </w:r>
      <w:proofErr w:type="spellEnd"/>
      <w:r w:rsidRPr="00266C0E">
        <w:rPr>
          <w:i/>
          <w:color w:val="0C0C0C"/>
        </w:rPr>
        <w:t xml:space="preserve"> № 5 и канализационного коллектора №3 (1 и 2 очереди) в городе Якутске.</w:t>
      </w:r>
    </w:p>
    <w:p w:rsidR="00266C0E" w:rsidRPr="00266C0E" w:rsidRDefault="00266C0E" w:rsidP="00266C0E">
      <w:pPr>
        <w:ind w:firstLine="709"/>
        <w:jc w:val="both"/>
        <w:rPr>
          <w:color w:val="0C0C0C"/>
        </w:rPr>
      </w:pPr>
      <w:r w:rsidRPr="00266C0E">
        <w:rPr>
          <w:color w:val="0C0C0C"/>
        </w:rPr>
        <w:t>Для реализации данных проектов распоряжением Правительства Республики Саха (Якутия) от 20.05.2020г. №443-р утверждена Программа строительства объектов водоснабжения и водоотведения города Якутска.</w:t>
      </w:r>
    </w:p>
    <w:p w:rsidR="00266C0E" w:rsidRPr="00266C0E" w:rsidRDefault="00266C0E" w:rsidP="00266C0E">
      <w:pPr>
        <w:ind w:firstLine="709"/>
        <w:jc w:val="both"/>
        <w:rPr>
          <w:color w:val="0C0C0C"/>
        </w:rPr>
      </w:pPr>
      <w:r w:rsidRPr="00266C0E">
        <w:rPr>
          <w:color w:val="0C0C0C"/>
        </w:rPr>
        <w:t xml:space="preserve">Общая стоимость строительства </w:t>
      </w:r>
      <w:proofErr w:type="spellStart"/>
      <w:r w:rsidRPr="00266C0E">
        <w:rPr>
          <w:color w:val="0C0C0C"/>
        </w:rPr>
        <w:t>водоузла</w:t>
      </w:r>
      <w:proofErr w:type="spellEnd"/>
      <w:r w:rsidRPr="00266C0E">
        <w:rPr>
          <w:color w:val="0C0C0C"/>
        </w:rPr>
        <w:t xml:space="preserve"> № 5 и канализационного коллектора №3 (1 и 2 очереди) составляет 1,6 млрд. рублей. В целях возврата и обслуживания инвестиционных кредитов, привлеченных на финансирование строительства объектов, в государственном бюджете Республики Саха (Якутия) до конца срока действия кредитных договоров предусматриваются средства в виде бюджетных инвестиций на погашение основного долга и субсидий на уплату процентов и комиссий. </w:t>
      </w:r>
    </w:p>
    <w:p w:rsidR="00266C0E" w:rsidRPr="00266C0E" w:rsidRDefault="00266C0E" w:rsidP="00266C0E">
      <w:pPr>
        <w:ind w:firstLine="709"/>
        <w:jc w:val="both"/>
        <w:rPr>
          <w:color w:val="0C0C0C"/>
        </w:rPr>
      </w:pPr>
      <w:r w:rsidRPr="00266C0E">
        <w:rPr>
          <w:color w:val="0C0C0C"/>
        </w:rPr>
        <w:t xml:space="preserve">3. </w:t>
      </w:r>
      <w:r w:rsidRPr="00266C0E">
        <w:rPr>
          <w:i/>
          <w:color w:val="0C0C0C"/>
        </w:rPr>
        <w:t>Инвестиционные проекты по строительству объектов водоснабжения и водоотведения в Республике Саха (Якутия) в рамках реализации концессионных соглашений</w:t>
      </w:r>
      <w:r w:rsidRPr="00266C0E">
        <w:rPr>
          <w:color w:val="0C0C0C"/>
        </w:rPr>
        <w:t>.</w:t>
      </w:r>
    </w:p>
    <w:p w:rsidR="00266C0E" w:rsidRPr="00266C0E" w:rsidRDefault="00266C0E" w:rsidP="00266C0E">
      <w:pPr>
        <w:ind w:firstLine="709"/>
        <w:jc w:val="both"/>
        <w:rPr>
          <w:color w:val="0C0C0C"/>
        </w:rPr>
      </w:pPr>
      <w:r w:rsidRPr="00266C0E">
        <w:rPr>
          <w:color w:val="0C0C0C"/>
        </w:rPr>
        <w:t>В настоящее время Общество является Концессионером в концессионных соглашениях по реализации следующих проектов:</w:t>
      </w:r>
    </w:p>
    <w:p w:rsidR="00266C0E" w:rsidRPr="00266C0E" w:rsidRDefault="00EB18FA" w:rsidP="00266C0E">
      <w:pPr>
        <w:ind w:firstLine="709"/>
        <w:jc w:val="both"/>
        <w:rPr>
          <w:color w:val="0C0C0C"/>
        </w:rPr>
      </w:pPr>
      <w:r>
        <w:rPr>
          <w:color w:val="0C0C0C"/>
        </w:rPr>
        <w:t>-</w:t>
      </w:r>
      <w:r w:rsidR="00266C0E" w:rsidRPr="00266C0E">
        <w:rPr>
          <w:color w:val="0C0C0C"/>
        </w:rPr>
        <w:t>техническое перевооружение водоочистной станции в с. Верхневилюйск;</w:t>
      </w:r>
    </w:p>
    <w:p w:rsidR="00266C0E" w:rsidRPr="00266C0E" w:rsidRDefault="00266C0E" w:rsidP="00266C0E">
      <w:pPr>
        <w:ind w:firstLine="709"/>
        <w:jc w:val="both"/>
        <w:rPr>
          <w:color w:val="0C0C0C"/>
        </w:rPr>
      </w:pPr>
      <w:r w:rsidRPr="00266C0E">
        <w:rPr>
          <w:color w:val="0C0C0C"/>
        </w:rPr>
        <w:t>-строительство кольцевых сетей водоснабжения от существующей водоочистной станции с. Верхневилюйск;</w:t>
      </w:r>
    </w:p>
    <w:p w:rsidR="00266C0E" w:rsidRPr="00266C0E" w:rsidRDefault="00266C0E" w:rsidP="00266C0E">
      <w:pPr>
        <w:ind w:firstLine="709"/>
        <w:jc w:val="both"/>
        <w:rPr>
          <w:color w:val="0C0C0C"/>
        </w:rPr>
      </w:pPr>
      <w:r w:rsidRPr="00266C0E">
        <w:rPr>
          <w:color w:val="0C0C0C"/>
        </w:rPr>
        <w:t>-строительство магистральной кольцевой сети водоснабжения в с. Андреевское с насосной станцией НС-3;</w:t>
      </w:r>
    </w:p>
    <w:p w:rsidR="00266C0E" w:rsidRPr="00266C0E" w:rsidRDefault="00266C0E" w:rsidP="00266C0E">
      <w:pPr>
        <w:ind w:firstLine="709"/>
        <w:jc w:val="both"/>
        <w:rPr>
          <w:color w:val="0C0C0C"/>
        </w:rPr>
      </w:pPr>
      <w:r w:rsidRPr="00266C0E">
        <w:rPr>
          <w:color w:val="0C0C0C"/>
        </w:rPr>
        <w:t>-строительство канализационной очистной станции (КОС) производительностью 500 м</w:t>
      </w:r>
      <w:r w:rsidRPr="00266C0E">
        <w:rPr>
          <w:color w:val="0C0C0C"/>
          <w:vertAlign w:val="superscript"/>
        </w:rPr>
        <w:t>3</w:t>
      </w:r>
      <w:r w:rsidRPr="00266C0E">
        <w:rPr>
          <w:color w:val="0C0C0C"/>
        </w:rPr>
        <w:t>/сутки с. Верхневилюйск;</w:t>
      </w:r>
    </w:p>
    <w:p w:rsidR="00266C0E" w:rsidRPr="00266C0E" w:rsidRDefault="00266C0E" w:rsidP="00266C0E">
      <w:pPr>
        <w:ind w:firstLine="709"/>
        <w:jc w:val="both"/>
        <w:rPr>
          <w:color w:val="0C0C0C"/>
        </w:rPr>
      </w:pPr>
      <w:r w:rsidRPr="00266C0E">
        <w:rPr>
          <w:color w:val="0C0C0C"/>
        </w:rPr>
        <w:t>-реконструкция сооружений по очистке канализационных сточных вод (КОС) производительностью 3 000 м</w:t>
      </w:r>
      <w:r w:rsidRPr="00266C0E">
        <w:rPr>
          <w:color w:val="0C0C0C"/>
          <w:vertAlign w:val="superscript"/>
        </w:rPr>
        <w:t>3</w:t>
      </w:r>
      <w:r w:rsidRPr="00266C0E">
        <w:rPr>
          <w:color w:val="0C0C0C"/>
        </w:rPr>
        <w:t xml:space="preserve">/сутки в п. </w:t>
      </w:r>
      <w:proofErr w:type="spellStart"/>
      <w:r w:rsidRPr="00266C0E">
        <w:rPr>
          <w:color w:val="0C0C0C"/>
        </w:rPr>
        <w:t>Жатай</w:t>
      </w:r>
      <w:proofErr w:type="spellEnd"/>
      <w:r w:rsidRPr="00266C0E">
        <w:rPr>
          <w:color w:val="0C0C0C"/>
        </w:rPr>
        <w:t xml:space="preserve"> (1-я очередь – 1 500 м</w:t>
      </w:r>
      <w:r w:rsidRPr="00266C0E">
        <w:rPr>
          <w:color w:val="0C0C0C"/>
          <w:vertAlign w:val="superscript"/>
        </w:rPr>
        <w:t>3</w:t>
      </w:r>
      <w:r w:rsidRPr="00266C0E">
        <w:rPr>
          <w:color w:val="0C0C0C"/>
        </w:rPr>
        <w:t>/сутки).</w:t>
      </w:r>
    </w:p>
    <w:p w:rsidR="00266C0E" w:rsidRPr="000C2CA8" w:rsidRDefault="00266C0E" w:rsidP="000C2CA8">
      <w:pPr>
        <w:ind w:firstLine="709"/>
        <w:jc w:val="both"/>
        <w:rPr>
          <w:color w:val="0C0C0C"/>
        </w:rPr>
      </w:pPr>
    </w:p>
    <w:p w:rsidR="000C2CA8" w:rsidRPr="000C2CA8" w:rsidRDefault="000C2CA8" w:rsidP="000C2CA8">
      <w:pPr>
        <w:ind w:firstLine="709"/>
        <w:jc w:val="both"/>
        <w:rPr>
          <w:b/>
          <w:color w:val="0C0C0C"/>
        </w:rPr>
      </w:pPr>
      <w:r w:rsidRPr="000C2CA8">
        <w:rPr>
          <w:b/>
          <w:color w:val="0C0C0C"/>
        </w:rPr>
        <w:t>Отчет по исполнению Плана мероприятий ("дорожная карта") по реализации Стратегии развития АО "Водоканал" за 2021 год</w:t>
      </w:r>
    </w:p>
    <w:p w:rsidR="000C2CA8" w:rsidRPr="000C2CA8" w:rsidRDefault="000C2CA8" w:rsidP="000C2CA8">
      <w:pPr>
        <w:ind w:firstLine="709"/>
        <w:jc w:val="both"/>
        <w:rPr>
          <w:b/>
          <w:color w:val="0C0C0C"/>
        </w:rPr>
      </w:pPr>
    </w:p>
    <w:p w:rsidR="000C2CA8" w:rsidRPr="000C2CA8" w:rsidRDefault="000C2CA8" w:rsidP="000C2CA8">
      <w:pPr>
        <w:ind w:firstLine="709"/>
        <w:jc w:val="both"/>
        <w:rPr>
          <w:color w:val="0C0C0C"/>
        </w:rPr>
      </w:pPr>
      <w:r w:rsidRPr="000C2CA8">
        <w:rPr>
          <w:color w:val="0C0C0C"/>
        </w:rPr>
        <w:t xml:space="preserve">Стратегия развития АО «Водоканал» на 2019-2028 годы с целевым видением до 2032 года разработана в 2019 году в соответствии с методическими рекомендациями по разработке и утверждению стратегии хозяйствующих субъектов государственного сектора экономики РС(Я), утвержденными распоряжением МИЗО РС(Я) от 30.06.2016 №Р-862. Стратегия одобрена на Экономическом совете Республики Саха (Якутия) 19.04.2019 и утверждена на Совете директоров АО «Водоканал» 16.05.2019. </w:t>
      </w:r>
    </w:p>
    <w:p w:rsidR="000C2CA8" w:rsidRPr="000C2CA8" w:rsidRDefault="000C2CA8" w:rsidP="000C2CA8">
      <w:pPr>
        <w:ind w:firstLine="709"/>
        <w:jc w:val="both"/>
        <w:rPr>
          <w:color w:val="0C0C0C"/>
        </w:rPr>
      </w:pPr>
      <w:r w:rsidRPr="000C2CA8">
        <w:rPr>
          <w:color w:val="0C0C0C"/>
        </w:rPr>
        <w:t>Основными приоритетами Стратегии развития АО «Водоканал» на 2019-2032 годы определены мероприятия:</w:t>
      </w:r>
    </w:p>
    <w:p w:rsidR="000C2CA8" w:rsidRPr="000C2CA8" w:rsidRDefault="000C2CA8" w:rsidP="000C2CA8">
      <w:pPr>
        <w:ind w:firstLine="709"/>
        <w:jc w:val="both"/>
        <w:rPr>
          <w:color w:val="0C0C0C"/>
        </w:rPr>
      </w:pPr>
      <w:r w:rsidRPr="000C2CA8">
        <w:rPr>
          <w:color w:val="0C0C0C"/>
        </w:rPr>
        <w:lastRenderedPageBreak/>
        <w:t>- направленные на обеспечение доступности качественных услуг по водоснабжению и водоотведению с учётом расширения географии деятельности Общества;</w:t>
      </w:r>
    </w:p>
    <w:p w:rsidR="000C2CA8" w:rsidRPr="000C2CA8" w:rsidRDefault="000C2CA8" w:rsidP="000C2CA8">
      <w:pPr>
        <w:ind w:firstLine="709"/>
        <w:jc w:val="both"/>
        <w:rPr>
          <w:color w:val="0C0C0C"/>
        </w:rPr>
      </w:pPr>
      <w:r w:rsidRPr="000C2CA8">
        <w:rPr>
          <w:color w:val="0C0C0C"/>
        </w:rPr>
        <w:t>- по предоставлению услуг по обеспечению населения питьевой водой и вывозу сточных вод нецентрализованной системы водоотведения специализированной коммунальной техникой;</w:t>
      </w:r>
    </w:p>
    <w:p w:rsidR="000C2CA8" w:rsidRPr="000C2CA8" w:rsidRDefault="000C2CA8" w:rsidP="000C2CA8">
      <w:pPr>
        <w:ind w:firstLine="709"/>
        <w:jc w:val="both"/>
        <w:rPr>
          <w:color w:val="0C0C0C"/>
        </w:rPr>
      </w:pPr>
      <w:r w:rsidRPr="000C2CA8">
        <w:rPr>
          <w:color w:val="0C0C0C"/>
        </w:rPr>
        <w:t>- по проведению планомерной модернизации (строительство и реконструкция) объектов водоснабжения и водоотведения с использованием оптимального механизма инвестирования;</w:t>
      </w:r>
    </w:p>
    <w:p w:rsidR="000C2CA8" w:rsidRPr="000C2CA8" w:rsidRDefault="000C2CA8" w:rsidP="000C2CA8">
      <w:pPr>
        <w:ind w:firstLine="709"/>
        <w:jc w:val="both"/>
        <w:rPr>
          <w:color w:val="0C0C0C"/>
        </w:rPr>
      </w:pPr>
      <w:r w:rsidRPr="000C2CA8">
        <w:rPr>
          <w:color w:val="0C0C0C"/>
        </w:rPr>
        <w:t xml:space="preserve">- по повышению производительности труда с проведением внутреннего аудита производительности, разработкой плана действий по повышению производительности труда, выполнением мероприятий по повышению квалификации сотрудников и повышением эффективности кадровой политики для обеспечения высокого технологического уровня и культуры обслуживания потребителей; </w:t>
      </w:r>
    </w:p>
    <w:p w:rsidR="000C2CA8" w:rsidRPr="000C2CA8" w:rsidRDefault="000C2CA8" w:rsidP="000C2CA8">
      <w:pPr>
        <w:ind w:firstLine="709"/>
        <w:jc w:val="both"/>
        <w:rPr>
          <w:color w:val="0C0C0C"/>
        </w:rPr>
      </w:pPr>
      <w:r w:rsidRPr="000C2CA8">
        <w:rPr>
          <w:color w:val="0C0C0C"/>
        </w:rPr>
        <w:t xml:space="preserve">- по проведению </w:t>
      </w:r>
      <w:proofErr w:type="gramStart"/>
      <w:r w:rsidRPr="000C2CA8">
        <w:rPr>
          <w:color w:val="0C0C0C"/>
        </w:rPr>
        <w:t>эффективной технической политики</w:t>
      </w:r>
      <w:proofErr w:type="gramEnd"/>
      <w:r w:rsidRPr="000C2CA8">
        <w:rPr>
          <w:color w:val="0C0C0C"/>
        </w:rPr>
        <w:t xml:space="preserve"> ориентированной на </w:t>
      </w:r>
      <w:proofErr w:type="spellStart"/>
      <w:r w:rsidRPr="000C2CA8">
        <w:rPr>
          <w:color w:val="0C0C0C"/>
        </w:rPr>
        <w:t>энергоресурсосбережение</w:t>
      </w:r>
      <w:proofErr w:type="spellEnd"/>
      <w:r w:rsidRPr="000C2CA8">
        <w:rPr>
          <w:color w:val="0C0C0C"/>
        </w:rPr>
        <w:t xml:space="preserve"> и использование современных технологий;</w:t>
      </w:r>
    </w:p>
    <w:p w:rsidR="000C2CA8" w:rsidRPr="000C2CA8" w:rsidRDefault="000C2CA8" w:rsidP="000C2CA8">
      <w:pPr>
        <w:ind w:firstLine="709"/>
        <w:jc w:val="both"/>
        <w:rPr>
          <w:color w:val="0C0C0C"/>
        </w:rPr>
      </w:pPr>
      <w:r w:rsidRPr="000C2CA8">
        <w:rPr>
          <w:color w:val="0C0C0C"/>
        </w:rPr>
        <w:t>- по обеспечению промышленной безопасности и сохранению экологической обстановки;</w:t>
      </w:r>
    </w:p>
    <w:p w:rsidR="000C2CA8" w:rsidRPr="000C2CA8" w:rsidRDefault="000C2CA8" w:rsidP="000C2CA8">
      <w:pPr>
        <w:ind w:firstLine="709"/>
        <w:jc w:val="both"/>
        <w:rPr>
          <w:color w:val="0C0C0C"/>
        </w:rPr>
      </w:pPr>
      <w:r w:rsidRPr="000C2CA8">
        <w:rPr>
          <w:color w:val="0C0C0C"/>
        </w:rPr>
        <w:t>- по ликвидации неэффективного управления имуществом и оформление прав на объекты недвижимости;</w:t>
      </w:r>
    </w:p>
    <w:p w:rsidR="000C2CA8" w:rsidRPr="000C2CA8" w:rsidRDefault="000C2CA8" w:rsidP="000C2CA8">
      <w:pPr>
        <w:ind w:firstLine="709"/>
        <w:jc w:val="both"/>
        <w:rPr>
          <w:color w:val="0C0C0C"/>
        </w:rPr>
      </w:pPr>
      <w:r w:rsidRPr="000C2CA8">
        <w:rPr>
          <w:color w:val="0C0C0C"/>
        </w:rPr>
        <w:t>- по переходу на прямую систему расчётов с потребителями и применение новых механизмов по сокращению дебиторской задолженности;</w:t>
      </w:r>
    </w:p>
    <w:p w:rsidR="000C2CA8" w:rsidRPr="000C2CA8" w:rsidRDefault="000C2CA8" w:rsidP="000C2CA8">
      <w:pPr>
        <w:ind w:firstLine="709"/>
        <w:jc w:val="both"/>
        <w:rPr>
          <w:color w:val="0C0C0C"/>
        </w:rPr>
      </w:pPr>
      <w:r w:rsidRPr="000C2CA8">
        <w:rPr>
          <w:color w:val="0C0C0C"/>
        </w:rPr>
        <w:t>- направленные на цифровую трансформацию с учётом внедрения новейших информационных технологий, реализация перспективных проектов развития, направленных на увеличение прибыли общества, повышение имиджа и укрепления статуса предприятия республиканского значения.</w:t>
      </w:r>
    </w:p>
    <w:p w:rsidR="000C2CA8" w:rsidRPr="000C2CA8" w:rsidRDefault="000C2CA8" w:rsidP="000C2CA8">
      <w:pPr>
        <w:ind w:firstLine="709"/>
        <w:jc w:val="both"/>
        <w:rPr>
          <w:color w:val="0C0C0C"/>
        </w:rPr>
      </w:pPr>
      <w:r w:rsidRPr="000C2CA8">
        <w:rPr>
          <w:color w:val="0C0C0C"/>
        </w:rPr>
        <w:t>В соответствии с ежегодными приказами по утверждению Плана по реализации Стратегии развития АО «Водоканал» на соответствующий финансовый год достигается соответствие текущей деятельности стратегическим целям и задачам Общества.</w:t>
      </w:r>
    </w:p>
    <w:p w:rsidR="000C2CA8" w:rsidRPr="000C2CA8" w:rsidRDefault="000C2CA8" w:rsidP="000C2CA8">
      <w:pPr>
        <w:ind w:firstLine="709"/>
        <w:jc w:val="both"/>
        <w:rPr>
          <w:color w:val="0C0C0C"/>
        </w:rPr>
      </w:pPr>
      <w:r w:rsidRPr="000C2CA8">
        <w:rPr>
          <w:color w:val="0C0C0C"/>
        </w:rPr>
        <w:t>Приказом от 26.02.2021 №98 п/п утвержден План по реализации Стратегии развития АО «Водоканал» на 2021 год (далее – План). В состав Плана включены 9 разделов:</w:t>
      </w:r>
    </w:p>
    <w:p w:rsidR="000C2CA8" w:rsidRPr="000C2CA8" w:rsidRDefault="000C2CA8" w:rsidP="000C2CA8">
      <w:pPr>
        <w:ind w:firstLine="709"/>
        <w:jc w:val="both"/>
        <w:rPr>
          <w:color w:val="0C0C0C"/>
        </w:rPr>
      </w:pPr>
      <w:r w:rsidRPr="000C2CA8">
        <w:rPr>
          <w:color w:val="0C0C0C"/>
        </w:rPr>
        <w:t>- обеспечение качественной питьевой водой потребителей Республики Саха (Якутия);</w:t>
      </w:r>
    </w:p>
    <w:p w:rsidR="000C2CA8" w:rsidRPr="000C2CA8" w:rsidRDefault="000C2CA8" w:rsidP="000C2CA8">
      <w:pPr>
        <w:ind w:firstLine="709"/>
        <w:jc w:val="both"/>
        <w:rPr>
          <w:color w:val="0C0C0C"/>
        </w:rPr>
      </w:pPr>
      <w:r w:rsidRPr="000C2CA8">
        <w:rPr>
          <w:color w:val="0C0C0C"/>
        </w:rPr>
        <w:t>- сохранение и улучшение экологической обстановки населенных пунктов Республики Саха (Якутия);</w:t>
      </w:r>
    </w:p>
    <w:p w:rsidR="000C2CA8" w:rsidRPr="000C2CA8" w:rsidRDefault="000C2CA8" w:rsidP="000C2CA8">
      <w:pPr>
        <w:ind w:firstLine="709"/>
        <w:jc w:val="both"/>
        <w:rPr>
          <w:color w:val="0C0C0C"/>
        </w:rPr>
      </w:pPr>
      <w:r w:rsidRPr="000C2CA8">
        <w:rPr>
          <w:color w:val="0C0C0C"/>
        </w:rPr>
        <w:t>- повышение энергетической эффективности объектов АО «Водоканал»;</w:t>
      </w:r>
    </w:p>
    <w:p w:rsidR="000C2CA8" w:rsidRPr="000C2CA8" w:rsidRDefault="000C2CA8" w:rsidP="000C2CA8">
      <w:pPr>
        <w:ind w:firstLine="709"/>
        <w:jc w:val="both"/>
        <w:rPr>
          <w:color w:val="0C0C0C"/>
        </w:rPr>
      </w:pPr>
      <w:r w:rsidRPr="000C2CA8">
        <w:rPr>
          <w:color w:val="0C0C0C"/>
        </w:rPr>
        <w:t>- эффективное управление имущественным комплексом;</w:t>
      </w:r>
    </w:p>
    <w:p w:rsidR="000C2CA8" w:rsidRPr="000C2CA8" w:rsidRDefault="000C2CA8" w:rsidP="000C2CA8">
      <w:pPr>
        <w:ind w:firstLine="709"/>
        <w:jc w:val="both"/>
        <w:rPr>
          <w:color w:val="0C0C0C"/>
        </w:rPr>
      </w:pPr>
      <w:r w:rsidRPr="000C2CA8">
        <w:rPr>
          <w:color w:val="0C0C0C"/>
        </w:rPr>
        <w:t>- внедрение цифровых технологий;</w:t>
      </w:r>
    </w:p>
    <w:p w:rsidR="000C2CA8" w:rsidRPr="000C2CA8" w:rsidRDefault="000C2CA8" w:rsidP="000C2CA8">
      <w:pPr>
        <w:ind w:firstLine="709"/>
        <w:jc w:val="both"/>
        <w:rPr>
          <w:color w:val="0C0C0C"/>
        </w:rPr>
      </w:pPr>
      <w:r w:rsidRPr="000C2CA8">
        <w:rPr>
          <w:color w:val="0C0C0C"/>
        </w:rPr>
        <w:t>- совершенствование сбытовой политики;</w:t>
      </w:r>
    </w:p>
    <w:p w:rsidR="000C2CA8" w:rsidRPr="000C2CA8" w:rsidRDefault="000C2CA8" w:rsidP="000C2CA8">
      <w:pPr>
        <w:ind w:firstLine="709"/>
        <w:jc w:val="both"/>
        <w:rPr>
          <w:color w:val="0C0C0C"/>
        </w:rPr>
      </w:pPr>
      <w:r w:rsidRPr="000C2CA8">
        <w:rPr>
          <w:color w:val="0C0C0C"/>
        </w:rPr>
        <w:t>- проекты развития: «Строительство объектов водоснабжения»;</w:t>
      </w:r>
    </w:p>
    <w:p w:rsidR="000C2CA8" w:rsidRPr="000C2CA8" w:rsidRDefault="000C2CA8" w:rsidP="000C2CA8">
      <w:pPr>
        <w:ind w:firstLine="709"/>
        <w:jc w:val="both"/>
        <w:rPr>
          <w:color w:val="0C0C0C"/>
        </w:rPr>
      </w:pPr>
      <w:r w:rsidRPr="000C2CA8">
        <w:rPr>
          <w:color w:val="0C0C0C"/>
        </w:rPr>
        <w:t>- проекты развития: «Строительство объектов водоотведения»;</w:t>
      </w:r>
    </w:p>
    <w:p w:rsidR="000C2CA8" w:rsidRPr="000C2CA8" w:rsidRDefault="000C2CA8" w:rsidP="000C2CA8">
      <w:pPr>
        <w:ind w:firstLine="709"/>
        <w:jc w:val="both"/>
        <w:rPr>
          <w:color w:val="0C0C0C"/>
        </w:rPr>
      </w:pPr>
      <w:r w:rsidRPr="000C2CA8">
        <w:rPr>
          <w:color w:val="0C0C0C"/>
        </w:rPr>
        <w:t>- укрепление корпоративного духа.</w:t>
      </w:r>
    </w:p>
    <w:p w:rsidR="000C2CA8" w:rsidRPr="000C2CA8" w:rsidRDefault="000C2CA8" w:rsidP="000C2CA8">
      <w:pPr>
        <w:ind w:firstLine="709"/>
        <w:jc w:val="both"/>
        <w:rPr>
          <w:color w:val="0C0C0C"/>
        </w:rPr>
      </w:pPr>
      <w:r w:rsidRPr="000C2CA8">
        <w:rPr>
          <w:color w:val="0C0C0C"/>
        </w:rPr>
        <w:t xml:space="preserve"> </w:t>
      </w:r>
    </w:p>
    <w:p w:rsidR="000C2CA8" w:rsidRPr="000C2CA8" w:rsidRDefault="000C2CA8" w:rsidP="000C2CA8">
      <w:pPr>
        <w:ind w:firstLine="709"/>
        <w:jc w:val="center"/>
        <w:rPr>
          <w:b/>
          <w:color w:val="0C0C0C"/>
        </w:rPr>
      </w:pPr>
      <w:r w:rsidRPr="000C2CA8">
        <w:rPr>
          <w:b/>
          <w:color w:val="0C0C0C"/>
        </w:rPr>
        <w:lastRenderedPageBreak/>
        <w:t>Исполнение мероприятий Плана на 2021 год</w:t>
      </w:r>
    </w:p>
    <w:p w:rsidR="000C2CA8" w:rsidRPr="000C2CA8" w:rsidRDefault="000C2CA8" w:rsidP="000C2CA8">
      <w:pPr>
        <w:ind w:firstLine="709"/>
        <w:jc w:val="both"/>
        <w:rPr>
          <w:color w:val="0C0C0C"/>
        </w:rPr>
      </w:pPr>
      <w:r w:rsidRPr="000C2CA8">
        <w:rPr>
          <w:color w:val="0C0C0C"/>
        </w:rPr>
        <w:t xml:space="preserve">Всего Планом предусмотрена реализация в 2021 году </w:t>
      </w:r>
      <w:r w:rsidRPr="000C2CA8">
        <w:rPr>
          <w:b/>
          <w:color w:val="0C0C0C"/>
        </w:rPr>
        <w:t>75</w:t>
      </w:r>
      <w:r w:rsidRPr="000C2CA8">
        <w:rPr>
          <w:color w:val="0C0C0C"/>
        </w:rPr>
        <w:t xml:space="preserve"> мероприятий. По итогам года в целом наблюдается положительный результат по общему исполнению Плана мероприятий: исполнено </w:t>
      </w:r>
      <w:r w:rsidRPr="000C2CA8">
        <w:rPr>
          <w:b/>
          <w:color w:val="0C0C0C"/>
        </w:rPr>
        <w:t>64</w:t>
      </w:r>
      <w:r w:rsidRPr="000C2CA8">
        <w:rPr>
          <w:color w:val="0C0C0C"/>
        </w:rPr>
        <w:t xml:space="preserve"> мероприятия, частично исполнены и находятся в работе – 6 мероприятий, утратили актуальность в связи с изменением механизма реализации мероприятий – </w:t>
      </w:r>
      <w:r w:rsidRPr="000C2CA8">
        <w:rPr>
          <w:b/>
          <w:color w:val="0C0C0C"/>
        </w:rPr>
        <w:t xml:space="preserve">5 </w:t>
      </w:r>
      <w:r w:rsidRPr="000C2CA8">
        <w:rPr>
          <w:color w:val="0C0C0C"/>
        </w:rPr>
        <w:t xml:space="preserve">мероприятий. </w:t>
      </w:r>
    </w:p>
    <w:p w:rsidR="000C2CA8" w:rsidRPr="000C2CA8" w:rsidRDefault="000C2CA8" w:rsidP="000C2CA8">
      <w:pPr>
        <w:ind w:firstLine="709"/>
        <w:jc w:val="both"/>
        <w:rPr>
          <w:color w:val="0C0C0C"/>
        </w:rPr>
      </w:pPr>
      <w:r w:rsidRPr="000C2CA8">
        <w:rPr>
          <w:color w:val="0C0C0C"/>
        </w:rPr>
        <w:t>В течение года основная часть мероприятий Плана была исполнена ранее установленного срока, что показывает эффективную и оперативную работу структурных подразделений Общества, высокую организацию работы в Обществе в целях достижения поставленных целей и задач Стратегии.</w:t>
      </w:r>
    </w:p>
    <w:p w:rsidR="000C2CA8" w:rsidRPr="000C2CA8" w:rsidRDefault="000C2CA8" w:rsidP="000C2CA8">
      <w:pPr>
        <w:ind w:firstLine="709"/>
        <w:jc w:val="both"/>
        <w:rPr>
          <w:color w:val="0C0C0C"/>
        </w:rPr>
      </w:pPr>
      <w:r w:rsidRPr="000C2CA8">
        <w:rPr>
          <w:color w:val="0C0C0C"/>
        </w:rPr>
        <w:t>Следующие 6 мероприятий находятся в работе и конечный срок их реализации перенесен на 2022-2023 годы:</w:t>
      </w:r>
    </w:p>
    <w:p w:rsidR="000C2CA8" w:rsidRPr="000B2796" w:rsidRDefault="000C2CA8" w:rsidP="000C2CA8">
      <w:pPr>
        <w:ind w:firstLine="709"/>
        <w:jc w:val="both"/>
        <w:rPr>
          <w:color w:val="0C0C0C"/>
          <w:u w:val="single"/>
        </w:rPr>
      </w:pPr>
      <w:r w:rsidRPr="000B2796">
        <w:rPr>
          <w:color w:val="0C0C0C"/>
          <w:u w:val="single"/>
        </w:rPr>
        <w:t>Блок II «Сохранение и улучшение экологической обстановки населенных пунктов Республики Саха (Якутия)»</w:t>
      </w:r>
    </w:p>
    <w:p w:rsidR="000C2CA8" w:rsidRPr="000B2796" w:rsidRDefault="000C2CA8" w:rsidP="000C2CA8">
      <w:pPr>
        <w:ind w:firstLine="709"/>
        <w:jc w:val="both"/>
        <w:rPr>
          <w:color w:val="0C0C0C"/>
        </w:rPr>
      </w:pPr>
      <w:r w:rsidRPr="000B2796">
        <w:rPr>
          <w:color w:val="0C0C0C"/>
        </w:rPr>
        <w:t>2.</w:t>
      </w:r>
      <w:proofErr w:type="gramStart"/>
      <w:r w:rsidRPr="000B2796">
        <w:rPr>
          <w:color w:val="0C0C0C"/>
        </w:rPr>
        <w:t>3.Модернизация</w:t>
      </w:r>
      <w:proofErr w:type="gramEnd"/>
      <w:r w:rsidRPr="000B2796">
        <w:rPr>
          <w:color w:val="0C0C0C"/>
        </w:rPr>
        <w:t xml:space="preserve"> станции биологической очистки стоков. 1 этап</w:t>
      </w:r>
    </w:p>
    <w:p w:rsidR="000C2CA8" w:rsidRPr="000B2796" w:rsidRDefault="000C2CA8" w:rsidP="000C2CA8">
      <w:pPr>
        <w:ind w:firstLine="709"/>
        <w:jc w:val="both"/>
        <w:rPr>
          <w:color w:val="0C0C0C"/>
        </w:rPr>
      </w:pPr>
      <w:r w:rsidRPr="000B2796">
        <w:rPr>
          <w:color w:val="0C0C0C"/>
        </w:rPr>
        <w:t>2.3.1. Поставка оборудования</w:t>
      </w:r>
    </w:p>
    <w:p w:rsidR="000C2CA8" w:rsidRPr="000B2796" w:rsidRDefault="000C2CA8" w:rsidP="000C2CA8">
      <w:pPr>
        <w:ind w:firstLine="709"/>
        <w:jc w:val="both"/>
        <w:rPr>
          <w:color w:val="0C0C0C"/>
        </w:rPr>
      </w:pPr>
      <w:r w:rsidRPr="000B2796">
        <w:rPr>
          <w:color w:val="0C0C0C"/>
        </w:rPr>
        <w:t>2.3.2. Монтаж и установка оборудования</w:t>
      </w:r>
    </w:p>
    <w:p w:rsidR="000C2CA8" w:rsidRPr="000B2796" w:rsidRDefault="000C2CA8" w:rsidP="000C2CA8">
      <w:pPr>
        <w:ind w:firstLine="709"/>
        <w:jc w:val="both"/>
        <w:rPr>
          <w:color w:val="0C0C0C"/>
        </w:rPr>
      </w:pPr>
      <w:r w:rsidRPr="000B2796">
        <w:rPr>
          <w:color w:val="0C0C0C"/>
        </w:rPr>
        <w:t>По итогам конкурентной закупки был заключен договор от 20.09.2021 с ООО "</w:t>
      </w:r>
      <w:proofErr w:type="spellStart"/>
      <w:r w:rsidRPr="000B2796">
        <w:rPr>
          <w:color w:val="0C0C0C"/>
        </w:rPr>
        <w:t>Андритц</w:t>
      </w:r>
      <w:proofErr w:type="spellEnd"/>
      <w:r w:rsidRPr="000B2796">
        <w:rPr>
          <w:color w:val="0C0C0C"/>
        </w:rPr>
        <w:t>" по цене 124</w:t>
      </w:r>
      <w:r w:rsidR="00440CB3">
        <w:rPr>
          <w:color w:val="0C0C0C"/>
        </w:rPr>
        <w:t> </w:t>
      </w:r>
      <w:r w:rsidRPr="000B2796">
        <w:rPr>
          <w:color w:val="0C0C0C"/>
        </w:rPr>
        <w:t>140</w:t>
      </w:r>
      <w:r w:rsidR="00440CB3">
        <w:rPr>
          <w:color w:val="0C0C0C"/>
        </w:rPr>
        <w:t> </w:t>
      </w:r>
      <w:r w:rsidRPr="000B2796">
        <w:rPr>
          <w:color w:val="0C0C0C"/>
        </w:rPr>
        <w:t xml:space="preserve">987,48 руб. (с НДС). </w:t>
      </w:r>
    </w:p>
    <w:p w:rsidR="000C2CA8" w:rsidRPr="000B2796" w:rsidRDefault="000C2CA8" w:rsidP="000C2CA8">
      <w:pPr>
        <w:ind w:firstLine="709"/>
        <w:jc w:val="both"/>
        <w:rPr>
          <w:color w:val="0C0C0C"/>
        </w:rPr>
      </w:pPr>
      <w:r w:rsidRPr="000B2796">
        <w:rPr>
          <w:color w:val="0C0C0C"/>
        </w:rPr>
        <w:t>В связи с введенными экономическими санкциями в отношении России, рассматривается вопрос замены оборудования на российские аналоги.</w:t>
      </w:r>
    </w:p>
    <w:p w:rsidR="000C2CA8" w:rsidRPr="000B2796" w:rsidRDefault="000C2CA8" w:rsidP="000C2CA8">
      <w:pPr>
        <w:ind w:firstLine="709"/>
        <w:jc w:val="both"/>
        <w:rPr>
          <w:color w:val="0C0C0C"/>
        </w:rPr>
      </w:pPr>
      <w:r w:rsidRPr="000B2796">
        <w:rPr>
          <w:color w:val="0C0C0C"/>
        </w:rPr>
        <w:t>2.4. Модернизация станции биологической очистки стоков. 2 этап</w:t>
      </w:r>
    </w:p>
    <w:p w:rsidR="000C2CA8" w:rsidRPr="000B2796" w:rsidRDefault="000C2CA8" w:rsidP="000C2CA8">
      <w:pPr>
        <w:ind w:firstLine="709"/>
        <w:jc w:val="both"/>
        <w:rPr>
          <w:color w:val="0C0C0C"/>
        </w:rPr>
      </w:pPr>
      <w:r w:rsidRPr="000B2796">
        <w:rPr>
          <w:color w:val="0C0C0C"/>
        </w:rPr>
        <w:t>2.4.1. Заключение договора на разработку проекта модернизации/реконструкции СБОС по достижению технологических нормативов на основе НДТ</w:t>
      </w:r>
      <w:r w:rsidR="00F6052C">
        <w:rPr>
          <w:color w:val="0C0C0C"/>
        </w:rPr>
        <w:t>.</w:t>
      </w:r>
    </w:p>
    <w:p w:rsidR="000C2CA8" w:rsidRPr="000B2796" w:rsidRDefault="000C2CA8" w:rsidP="000C2CA8">
      <w:pPr>
        <w:ind w:firstLine="709"/>
        <w:jc w:val="both"/>
        <w:rPr>
          <w:color w:val="0C0C0C"/>
        </w:rPr>
      </w:pPr>
      <w:r w:rsidRPr="000B2796">
        <w:rPr>
          <w:color w:val="0C0C0C"/>
        </w:rPr>
        <w:t>После совместного совещания с ООО «Группа Компаний Водоканал Эксперт» было принято решение, что разработка проекта в данное время преждевременна.</w:t>
      </w:r>
    </w:p>
    <w:p w:rsidR="000C2CA8" w:rsidRPr="000B2796" w:rsidRDefault="000C2CA8" w:rsidP="000C2CA8">
      <w:pPr>
        <w:ind w:firstLine="709"/>
        <w:jc w:val="both"/>
        <w:rPr>
          <w:color w:val="0C0C0C"/>
          <w:u w:val="single"/>
        </w:rPr>
      </w:pPr>
      <w:r w:rsidRPr="000B2796">
        <w:rPr>
          <w:color w:val="0C0C0C"/>
          <w:u w:val="single"/>
        </w:rPr>
        <w:t xml:space="preserve">Блок </w:t>
      </w:r>
      <w:r w:rsidRPr="000B2796">
        <w:rPr>
          <w:color w:val="0C0C0C"/>
          <w:u w:val="single"/>
          <w:lang w:val="en-US"/>
        </w:rPr>
        <w:t>III</w:t>
      </w:r>
      <w:r w:rsidRPr="000B2796">
        <w:rPr>
          <w:color w:val="0C0C0C"/>
          <w:u w:val="single"/>
        </w:rPr>
        <w:t xml:space="preserve"> «Повышение энергетической эффективности объектов АО «Водоканал»</w:t>
      </w:r>
    </w:p>
    <w:p w:rsidR="000C2CA8" w:rsidRPr="000B2796" w:rsidRDefault="000C2CA8" w:rsidP="000C2CA8">
      <w:pPr>
        <w:ind w:firstLine="709"/>
        <w:jc w:val="both"/>
        <w:rPr>
          <w:color w:val="0C0C0C"/>
        </w:rPr>
      </w:pPr>
      <w:r w:rsidRPr="000B2796">
        <w:rPr>
          <w:color w:val="0C0C0C"/>
        </w:rPr>
        <w:t>3.1. Технологический учет расхода воды на ВНС на приходящих линиях</w:t>
      </w:r>
    </w:p>
    <w:p w:rsidR="000C2CA8" w:rsidRPr="000B2796" w:rsidRDefault="000C2CA8" w:rsidP="000C2CA8">
      <w:pPr>
        <w:ind w:firstLine="709"/>
        <w:jc w:val="both"/>
        <w:rPr>
          <w:color w:val="0C0C0C"/>
        </w:rPr>
      </w:pPr>
      <w:r w:rsidRPr="000B2796">
        <w:rPr>
          <w:color w:val="0C0C0C"/>
        </w:rPr>
        <w:t>3.1.1. Установка 3 единиц приборов учета</w:t>
      </w:r>
    </w:p>
    <w:p w:rsidR="000C2CA8" w:rsidRPr="000B2796" w:rsidRDefault="000C2CA8" w:rsidP="000C2CA8">
      <w:pPr>
        <w:ind w:firstLine="709"/>
        <w:jc w:val="both"/>
        <w:rPr>
          <w:color w:val="0C0C0C"/>
        </w:rPr>
      </w:pPr>
      <w:r w:rsidRPr="000B2796">
        <w:rPr>
          <w:color w:val="0C0C0C"/>
        </w:rPr>
        <w:t xml:space="preserve">В связи с отсутствием источников финансирования, экономическими санкциями, вызвавшими удорожание стоимости материалов, оборудования, приборов, мероприятие переносится на 2023 год. </w:t>
      </w:r>
    </w:p>
    <w:p w:rsidR="000C2CA8" w:rsidRPr="000B2796" w:rsidRDefault="000C2CA8" w:rsidP="000C2CA8">
      <w:pPr>
        <w:ind w:firstLine="709"/>
        <w:jc w:val="both"/>
        <w:rPr>
          <w:color w:val="0C0C0C"/>
        </w:rPr>
      </w:pPr>
      <w:r w:rsidRPr="000B2796">
        <w:rPr>
          <w:color w:val="0C0C0C"/>
        </w:rPr>
        <w:t xml:space="preserve">Блок </w:t>
      </w:r>
      <w:r w:rsidRPr="000B2796">
        <w:rPr>
          <w:color w:val="0C0C0C"/>
          <w:lang w:val="en-US"/>
        </w:rPr>
        <w:t>VIII</w:t>
      </w:r>
      <w:r w:rsidRPr="000B2796">
        <w:rPr>
          <w:color w:val="0C0C0C"/>
        </w:rPr>
        <w:t xml:space="preserve"> «Проекты развития: строительство объектов водоотведения»</w:t>
      </w:r>
    </w:p>
    <w:p w:rsidR="000C2CA8" w:rsidRPr="000B2796" w:rsidRDefault="000C2CA8" w:rsidP="000C2CA8">
      <w:pPr>
        <w:ind w:firstLine="709"/>
        <w:jc w:val="both"/>
        <w:rPr>
          <w:color w:val="0C0C0C"/>
        </w:rPr>
      </w:pPr>
      <w:r w:rsidRPr="000B2796">
        <w:rPr>
          <w:color w:val="0C0C0C"/>
        </w:rPr>
        <w:t>8.3. Реализация проекта "Реконструкция сооружений по очистке канализационных сточных вод (КОС) производительностью 3000 м3/сутки (1 очередь-1500 м3/сутки)» на территории ГО "</w:t>
      </w:r>
      <w:proofErr w:type="spellStart"/>
      <w:r w:rsidRPr="000B2796">
        <w:rPr>
          <w:color w:val="0C0C0C"/>
        </w:rPr>
        <w:t>Жатай</w:t>
      </w:r>
      <w:proofErr w:type="spellEnd"/>
      <w:r w:rsidRPr="000B2796">
        <w:rPr>
          <w:color w:val="0C0C0C"/>
        </w:rPr>
        <w:t>"</w:t>
      </w:r>
    </w:p>
    <w:p w:rsidR="000C2CA8" w:rsidRPr="000B2796" w:rsidRDefault="000C2CA8" w:rsidP="000C2CA8">
      <w:pPr>
        <w:ind w:firstLine="709"/>
        <w:jc w:val="both"/>
        <w:rPr>
          <w:color w:val="0C0C0C"/>
        </w:rPr>
      </w:pPr>
      <w:r w:rsidRPr="000B2796">
        <w:rPr>
          <w:color w:val="0C0C0C"/>
        </w:rPr>
        <w:t>8.3.1. Проведение строительно-монтажных работ в 2021 году и сдача объекта в эксплуатацию</w:t>
      </w:r>
    </w:p>
    <w:p w:rsidR="000C2CA8" w:rsidRPr="000B2796" w:rsidRDefault="000C2CA8" w:rsidP="000C2CA8">
      <w:pPr>
        <w:ind w:firstLine="709"/>
        <w:jc w:val="both"/>
        <w:rPr>
          <w:color w:val="0C0C0C"/>
        </w:rPr>
      </w:pPr>
      <w:r w:rsidRPr="000B2796">
        <w:rPr>
          <w:color w:val="0C0C0C"/>
        </w:rPr>
        <w:t>В соответствии с распоряжением Главы РС(Я) А.С.</w:t>
      </w:r>
      <w:r w:rsidR="00F6052C">
        <w:rPr>
          <w:color w:val="0C0C0C"/>
        </w:rPr>
        <w:t xml:space="preserve"> </w:t>
      </w:r>
      <w:r w:rsidRPr="000B2796">
        <w:rPr>
          <w:color w:val="0C0C0C"/>
        </w:rPr>
        <w:t xml:space="preserve">Николаева от 21.12.2021 №611-РГ внесены изменения в План мероприятий по реконструкции вышеуказанного объекта, в соответствии с которыми срок ввода объекта в эксплуатацию перенесен на 01.07.2022. </w:t>
      </w:r>
    </w:p>
    <w:p w:rsidR="000C2CA8" w:rsidRPr="000B2796" w:rsidRDefault="000C2CA8" w:rsidP="000C2CA8">
      <w:pPr>
        <w:ind w:firstLine="709"/>
        <w:jc w:val="both"/>
        <w:rPr>
          <w:color w:val="0C0C0C"/>
        </w:rPr>
      </w:pPr>
      <w:r w:rsidRPr="000B2796">
        <w:rPr>
          <w:color w:val="0C0C0C"/>
        </w:rPr>
        <w:lastRenderedPageBreak/>
        <w:t xml:space="preserve">8.6. Строительство Канализационного коллектора №3 (1 и 2 очередь) в </w:t>
      </w:r>
      <w:proofErr w:type="spellStart"/>
      <w:r w:rsidRPr="000B2796">
        <w:rPr>
          <w:color w:val="0C0C0C"/>
        </w:rPr>
        <w:t>г.Якутске</w:t>
      </w:r>
      <w:proofErr w:type="spellEnd"/>
      <w:r w:rsidR="00F6052C">
        <w:rPr>
          <w:color w:val="0C0C0C"/>
        </w:rPr>
        <w:t xml:space="preserve">. </w:t>
      </w:r>
    </w:p>
    <w:p w:rsidR="000C2CA8" w:rsidRPr="000B2796" w:rsidRDefault="000C2CA8" w:rsidP="000C2CA8">
      <w:pPr>
        <w:ind w:firstLine="709"/>
        <w:jc w:val="both"/>
        <w:rPr>
          <w:color w:val="0C0C0C"/>
        </w:rPr>
      </w:pPr>
      <w:r w:rsidRPr="000B2796">
        <w:rPr>
          <w:color w:val="0C0C0C"/>
        </w:rPr>
        <w:t>8.6.3. Оформление прав на земельные участки</w:t>
      </w:r>
    </w:p>
    <w:p w:rsidR="000C2CA8" w:rsidRPr="000B2796" w:rsidRDefault="000C2CA8" w:rsidP="000C2CA8">
      <w:pPr>
        <w:ind w:firstLine="709"/>
        <w:jc w:val="both"/>
        <w:rPr>
          <w:color w:val="0C0C0C"/>
        </w:rPr>
      </w:pPr>
      <w:r w:rsidRPr="000B2796">
        <w:rPr>
          <w:color w:val="0C0C0C"/>
        </w:rPr>
        <w:t>В связи с повторным внесением изменений в ППТ и ПМТ ГО "город Якутск" требуется внесение соответствующих изменений в границы публичного сервитута после утверждения документации по планировке территории.</w:t>
      </w:r>
    </w:p>
    <w:p w:rsidR="000C2CA8" w:rsidRPr="000B2796" w:rsidRDefault="000C2CA8" w:rsidP="000C2CA8">
      <w:pPr>
        <w:ind w:firstLine="709"/>
        <w:jc w:val="both"/>
        <w:rPr>
          <w:color w:val="0C0C0C"/>
        </w:rPr>
      </w:pPr>
      <w:r w:rsidRPr="000B2796">
        <w:rPr>
          <w:color w:val="0C0C0C"/>
        </w:rPr>
        <w:t>Следующие 5 пунктов Стратегии утратили силу в связи с изменением механизма реализации проектов:</w:t>
      </w:r>
    </w:p>
    <w:p w:rsidR="000C2CA8" w:rsidRPr="000B2796" w:rsidRDefault="000C2CA8" w:rsidP="000C2CA8">
      <w:pPr>
        <w:ind w:firstLine="709"/>
        <w:jc w:val="both"/>
        <w:rPr>
          <w:color w:val="0C0C0C"/>
          <w:u w:val="single"/>
        </w:rPr>
      </w:pPr>
      <w:r w:rsidRPr="000B2796">
        <w:rPr>
          <w:color w:val="0C0C0C"/>
          <w:u w:val="single"/>
        </w:rPr>
        <w:t>Блок VII «Проекты развития: строительство объектов водоснабжения»</w:t>
      </w:r>
    </w:p>
    <w:p w:rsidR="000C2CA8" w:rsidRPr="000B2796" w:rsidRDefault="000C2CA8" w:rsidP="000C2CA8">
      <w:pPr>
        <w:ind w:firstLine="709"/>
        <w:jc w:val="both"/>
        <w:rPr>
          <w:color w:val="0C0C0C"/>
        </w:rPr>
      </w:pPr>
      <w:r w:rsidRPr="000B2796">
        <w:rPr>
          <w:color w:val="0C0C0C"/>
        </w:rPr>
        <w:t xml:space="preserve">7.2. Реализация проекта "Строительство магистральных кольцевых сетей водоснабжения в </w:t>
      </w:r>
      <w:proofErr w:type="spellStart"/>
      <w:r w:rsidRPr="000B2796">
        <w:rPr>
          <w:color w:val="0C0C0C"/>
        </w:rPr>
        <w:t>с.Верхневилюйск</w:t>
      </w:r>
      <w:proofErr w:type="spellEnd"/>
      <w:r w:rsidRPr="000B2796">
        <w:rPr>
          <w:color w:val="0C0C0C"/>
        </w:rPr>
        <w:t xml:space="preserve"> (с учетом села Андреевский)"</w:t>
      </w:r>
    </w:p>
    <w:p w:rsidR="000C2CA8" w:rsidRPr="000B2796" w:rsidRDefault="000C2CA8" w:rsidP="000C2CA8">
      <w:pPr>
        <w:ind w:firstLine="709"/>
        <w:jc w:val="both"/>
        <w:rPr>
          <w:color w:val="0C0C0C"/>
        </w:rPr>
      </w:pPr>
      <w:r w:rsidRPr="000B2796">
        <w:rPr>
          <w:color w:val="0C0C0C"/>
        </w:rPr>
        <w:t>7.2.2. Подготовка и подписание соглашения о предоставлении субсидии между АО «Водоканал» и МО «</w:t>
      </w:r>
      <w:proofErr w:type="spellStart"/>
      <w:r w:rsidRPr="000B2796">
        <w:rPr>
          <w:color w:val="0C0C0C"/>
        </w:rPr>
        <w:t>с.Верхневилюйск</w:t>
      </w:r>
      <w:proofErr w:type="spellEnd"/>
      <w:r w:rsidRPr="000B2796">
        <w:rPr>
          <w:color w:val="0C0C0C"/>
        </w:rPr>
        <w:t>» и МО «</w:t>
      </w:r>
      <w:proofErr w:type="spellStart"/>
      <w:r w:rsidRPr="000B2796">
        <w:rPr>
          <w:color w:val="0C0C0C"/>
        </w:rPr>
        <w:t>Едюгейский</w:t>
      </w:r>
      <w:proofErr w:type="spellEnd"/>
      <w:r w:rsidRPr="000B2796">
        <w:rPr>
          <w:color w:val="0C0C0C"/>
        </w:rPr>
        <w:t xml:space="preserve"> наслег» </w:t>
      </w:r>
    </w:p>
    <w:p w:rsidR="000C2CA8" w:rsidRPr="000B2796" w:rsidRDefault="000C2CA8" w:rsidP="000C2CA8">
      <w:pPr>
        <w:ind w:firstLine="709"/>
        <w:jc w:val="both"/>
        <w:rPr>
          <w:color w:val="0C0C0C"/>
        </w:rPr>
      </w:pPr>
      <w:r w:rsidRPr="000B2796">
        <w:rPr>
          <w:color w:val="0C0C0C"/>
        </w:rPr>
        <w:t xml:space="preserve">В связи с уточнением формы предоставления бюджетных средств (с субсидий на бюджетные инвестиции) соглашение о предоставлении субсидии не требуется. В соответствии с разъяснениями Минфина России предоставление Платы </w:t>
      </w:r>
      <w:proofErr w:type="spellStart"/>
      <w:r w:rsidRPr="000B2796">
        <w:rPr>
          <w:color w:val="0C0C0C"/>
        </w:rPr>
        <w:t>концедента</w:t>
      </w:r>
      <w:proofErr w:type="spellEnd"/>
      <w:r w:rsidRPr="000B2796">
        <w:rPr>
          <w:color w:val="0C0C0C"/>
        </w:rPr>
        <w:t xml:space="preserve"> концессионеру осуществляется в зависимости от стадии реализации проекта (стадия создания - бюджетные инвестиции, стадия эксплуатации - субсидии). Предоставление бюджетных инвестиций осуществляется в соответствии с общим порядком организации исполнения бюджета по бюджетным инвестициям и условиями концессионных соглашений. </w:t>
      </w:r>
    </w:p>
    <w:p w:rsidR="000C2CA8" w:rsidRPr="000B2796" w:rsidRDefault="000C2CA8" w:rsidP="000C2CA8">
      <w:pPr>
        <w:ind w:firstLine="709"/>
        <w:jc w:val="both"/>
        <w:rPr>
          <w:color w:val="0C0C0C"/>
        </w:rPr>
      </w:pPr>
      <w:r w:rsidRPr="000B2796">
        <w:rPr>
          <w:color w:val="0C0C0C"/>
        </w:rPr>
        <w:t xml:space="preserve">7.4. Реализация проекта "Строительство систем водоснабжения в </w:t>
      </w:r>
      <w:proofErr w:type="spellStart"/>
      <w:r w:rsidRPr="000B2796">
        <w:rPr>
          <w:color w:val="0C0C0C"/>
        </w:rPr>
        <w:t>п.Бестях</w:t>
      </w:r>
      <w:proofErr w:type="spellEnd"/>
      <w:r w:rsidRPr="000B2796">
        <w:rPr>
          <w:color w:val="0C0C0C"/>
        </w:rPr>
        <w:t xml:space="preserve"> </w:t>
      </w:r>
      <w:proofErr w:type="spellStart"/>
      <w:r w:rsidRPr="000B2796">
        <w:rPr>
          <w:color w:val="0C0C0C"/>
        </w:rPr>
        <w:t>Хангаласского</w:t>
      </w:r>
      <w:proofErr w:type="spellEnd"/>
      <w:r w:rsidRPr="000B2796">
        <w:rPr>
          <w:color w:val="0C0C0C"/>
        </w:rPr>
        <w:t xml:space="preserve"> улуса"</w:t>
      </w:r>
    </w:p>
    <w:p w:rsidR="000C2CA8" w:rsidRPr="000B2796" w:rsidRDefault="000C2CA8" w:rsidP="000C2CA8">
      <w:pPr>
        <w:ind w:firstLine="709"/>
        <w:jc w:val="both"/>
        <w:rPr>
          <w:color w:val="0C0C0C"/>
        </w:rPr>
      </w:pPr>
      <w:r w:rsidRPr="000B2796">
        <w:rPr>
          <w:color w:val="0C0C0C"/>
        </w:rPr>
        <w:t>7.4.2. Подготовка, согласование и заключение проекта концессионного соглашения</w:t>
      </w:r>
    </w:p>
    <w:p w:rsidR="000C2CA8" w:rsidRPr="000B2796" w:rsidRDefault="000C2CA8" w:rsidP="000C2CA8">
      <w:pPr>
        <w:ind w:firstLine="709"/>
        <w:jc w:val="both"/>
        <w:rPr>
          <w:color w:val="0C0C0C"/>
        </w:rPr>
      </w:pPr>
      <w:r w:rsidRPr="000B2796">
        <w:rPr>
          <w:color w:val="0C0C0C"/>
        </w:rPr>
        <w:t>Ввиду того, что с 2021 года 100 процентов акций Общества принадлежит Республике Саха (Якутия), расширены формы участия Общества в реализации инвестиционных проектов. Так, у Общества возникла возможность получения из государственного бюджета РС(Я) прямых субсидий на основании пункта 8 статьи 78 Бюджетного кодекса РФ. Соответственно по вышеуказанному объекту на основании Соглашения между Правительством РС(Я) и Минстроем России от 23.12.2021 №069-09-2022-184, распоряжения Правительства РС(Я) от 10.02.2022 №101-р принято решение о предоставлении субсидии на осуществление капитальных вложений.</w:t>
      </w:r>
    </w:p>
    <w:p w:rsidR="000C2CA8" w:rsidRPr="000B2796" w:rsidRDefault="000C2CA8" w:rsidP="000C2CA8">
      <w:pPr>
        <w:ind w:firstLine="709"/>
        <w:jc w:val="both"/>
        <w:rPr>
          <w:color w:val="0C0C0C"/>
          <w:u w:val="single"/>
        </w:rPr>
      </w:pPr>
      <w:r w:rsidRPr="000B2796">
        <w:rPr>
          <w:color w:val="0C0C0C"/>
          <w:u w:val="single"/>
        </w:rPr>
        <w:t>Блок VIII «Проекты развития: строительство объектов водоотведения»</w:t>
      </w:r>
    </w:p>
    <w:p w:rsidR="000C2CA8" w:rsidRPr="000B2796" w:rsidRDefault="00F6052C" w:rsidP="000C2CA8">
      <w:pPr>
        <w:ind w:firstLine="709"/>
        <w:jc w:val="both"/>
        <w:rPr>
          <w:color w:val="0C0C0C"/>
        </w:rPr>
      </w:pPr>
      <w:r>
        <w:rPr>
          <w:color w:val="0C0C0C"/>
        </w:rPr>
        <w:t xml:space="preserve">8.1. </w:t>
      </w:r>
      <w:r w:rsidR="000C2CA8" w:rsidRPr="000B2796">
        <w:rPr>
          <w:color w:val="0C0C0C"/>
        </w:rPr>
        <w:t xml:space="preserve">Реализация проекта "Строительство канализационной очистной станции (КОС) производительностью 100 м3/сутки в </w:t>
      </w:r>
      <w:proofErr w:type="spellStart"/>
      <w:r w:rsidR="000C2CA8" w:rsidRPr="000B2796">
        <w:rPr>
          <w:color w:val="0C0C0C"/>
        </w:rPr>
        <w:t>с.Октемцы</w:t>
      </w:r>
      <w:proofErr w:type="spellEnd"/>
      <w:r w:rsidR="000C2CA8" w:rsidRPr="000B2796">
        <w:rPr>
          <w:color w:val="0C0C0C"/>
        </w:rPr>
        <w:t>"</w:t>
      </w:r>
    </w:p>
    <w:p w:rsidR="000C2CA8" w:rsidRPr="000B2796" w:rsidRDefault="000C2CA8" w:rsidP="000C2CA8">
      <w:pPr>
        <w:ind w:firstLine="709"/>
        <w:jc w:val="both"/>
        <w:rPr>
          <w:color w:val="0C0C0C"/>
        </w:rPr>
      </w:pPr>
      <w:r w:rsidRPr="000B2796">
        <w:rPr>
          <w:color w:val="0C0C0C"/>
        </w:rPr>
        <w:t>8.1.1. Разработка и согласование проекта Концессионного соглашения с заинтересованными министерствами и ведомствами РС(Я)* (*- при условии одобрения реализации проекта от МР "</w:t>
      </w:r>
      <w:proofErr w:type="spellStart"/>
      <w:r w:rsidRPr="000B2796">
        <w:rPr>
          <w:color w:val="0C0C0C"/>
        </w:rPr>
        <w:t>Хангаласский</w:t>
      </w:r>
      <w:proofErr w:type="spellEnd"/>
      <w:r w:rsidRPr="000B2796">
        <w:rPr>
          <w:color w:val="0C0C0C"/>
        </w:rPr>
        <w:t xml:space="preserve"> улус" РС(Я))</w:t>
      </w:r>
    </w:p>
    <w:p w:rsidR="000C2CA8" w:rsidRPr="000B2796" w:rsidRDefault="000C2CA8" w:rsidP="000C2CA8">
      <w:pPr>
        <w:ind w:firstLine="709"/>
        <w:jc w:val="both"/>
        <w:rPr>
          <w:color w:val="0C0C0C"/>
        </w:rPr>
      </w:pPr>
      <w:r w:rsidRPr="000B2796">
        <w:rPr>
          <w:color w:val="0C0C0C"/>
        </w:rPr>
        <w:t>8.1.2. Размещение в официальной сети "Интернет" информации о проведении торгов, предложения о заключении концессионного соглашения</w:t>
      </w:r>
    </w:p>
    <w:p w:rsidR="000C2CA8" w:rsidRPr="000B2796" w:rsidRDefault="000C2CA8" w:rsidP="000C2CA8">
      <w:pPr>
        <w:ind w:firstLine="709"/>
        <w:jc w:val="both"/>
        <w:rPr>
          <w:color w:val="0C0C0C"/>
        </w:rPr>
      </w:pPr>
      <w:r w:rsidRPr="000B2796">
        <w:rPr>
          <w:color w:val="0C0C0C"/>
        </w:rPr>
        <w:t xml:space="preserve">Вариант заключения концессионного соглашения по схеме финансирования с участием средств ГК - Фонд содействия реформированию ЖКХ (по ранее установленной Фондом схеме) утрачивает силу. Совместно с администрацией </w:t>
      </w:r>
      <w:proofErr w:type="spellStart"/>
      <w:r w:rsidRPr="000B2796">
        <w:rPr>
          <w:color w:val="0C0C0C"/>
        </w:rPr>
        <w:t>Хангаласского</w:t>
      </w:r>
      <w:proofErr w:type="spellEnd"/>
      <w:r w:rsidRPr="000B2796">
        <w:rPr>
          <w:color w:val="0C0C0C"/>
        </w:rPr>
        <w:t xml:space="preserve"> улуса РС(Я) разработана проектная </w:t>
      </w:r>
      <w:r w:rsidRPr="000B2796">
        <w:rPr>
          <w:color w:val="0C0C0C"/>
        </w:rPr>
        <w:lastRenderedPageBreak/>
        <w:t xml:space="preserve">документация объекта и получено положительное заключение государственной экспертизы РС(Я). Письмом ГКЦ РС(Я) от 26.03.2021 №23/03т-813 представлены согласованные долгосрочные параметры регулирования и проект тарифного решения к проекту концессионного соглашения на строительство КОС в </w:t>
      </w:r>
      <w:proofErr w:type="spellStart"/>
      <w:r w:rsidRPr="000B2796">
        <w:rPr>
          <w:color w:val="0C0C0C"/>
        </w:rPr>
        <w:t>Октемском</w:t>
      </w:r>
      <w:proofErr w:type="spellEnd"/>
      <w:r w:rsidRPr="000B2796">
        <w:rPr>
          <w:color w:val="0C0C0C"/>
        </w:rPr>
        <w:t xml:space="preserve"> наслеге </w:t>
      </w:r>
      <w:proofErr w:type="spellStart"/>
      <w:r w:rsidRPr="000B2796">
        <w:rPr>
          <w:color w:val="0C0C0C"/>
        </w:rPr>
        <w:t>Хангаласского</w:t>
      </w:r>
      <w:proofErr w:type="spellEnd"/>
      <w:r w:rsidRPr="000B2796">
        <w:rPr>
          <w:color w:val="0C0C0C"/>
        </w:rPr>
        <w:t xml:space="preserve"> района РС (Я). Долгосрочные параметры регулирования были разработаны с учетом </w:t>
      </w:r>
      <w:proofErr w:type="spellStart"/>
      <w:r w:rsidRPr="000B2796">
        <w:rPr>
          <w:color w:val="0C0C0C"/>
        </w:rPr>
        <w:t>софинансирования</w:t>
      </w:r>
      <w:proofErr w:type="spellEnd"/>
      <w:r w:rsidRPr="000B2796">
        <w:rPr>
          <w:color w:val="0C0C0C"/>
        </w:rPr>
        <w:t xml:space="preserve"> проекта ГК – Фонд содействия реформированию ЖКХ в пределах 60% от капитальных вложений. </w:t>
      </w:r>
    </w:p>
    <w:p w:rsidR="000C2CA8" w:rsidRPr="000B2796" w:rsidRDefault="000C2CA8" w:rsidP="000C2CA8">
      <w:pPr>
        <w:ind w:firstLine="709"/>
        <w:jc w:val="both"/>
        <w:rPr>
          <w:color w:val="0C0C0C"/>
        </w:rPr>
      </w:pPr>
      <w:r w:rsidRPr="000B2796">
        <w:rPr>
          <w:color w:val="0C0C0C"/>
        </w:rPr>
        <w:t xml:space="preserve">Ввиду отсутствия средств в Фонде по вышеуказанному механизму, в 2021 году концессионное соглашение не заключено. Принято решение после разработки проектной документации по КОС в </w:t>
      </w:r>
      <w:proofErr w:type="spellStart"/>
      <w:r w:rsidRPr="000B2796">
        <w:rPr>
          <w:color w:val="0C0C0C"/>
        </w:rPr>
        <w:t>с.Табага</w:t>
      </w:r>
      <w:proofErr w:type="spellEnd"/>
      <w:r w:rsidRPr="000B2796">
        <w:rPr>
          <w:color w:val="0C0C0C"/>
        </w:rPr>
        <w:t xml:space="preserve"> и </w:t>
      </w:r>
      <w:proofErr w:type="spellStart"/>
      <w:proofErr w:type="gramStart"/>
      <w:r w:rsidRPr="000B2796">
        <w:rPr>
          <w:color w:val="0C0C0C"/>
        </w:rPr>
        <w:t>пос.Канагалассы</w:t>
      </w:r>
      <w:proofErr w:type="spellEnd"/>
      <w:proofErr w:type="gramEnd"/>
      <w:r w:rsidRPr="000B2796">
        <w:rPr>
          <w:color w:val="0C0C0C"/>
        </w:rPr>
        <w:t xml:space="preserve"> единой заявкой принять участие в реализации новых мероприятий Фонда по предоставлению займов юридическим лицам за счет привлеченных из Фонда национального благосостояния средств в рамках постановления Правительства РФ от 02.02.2022 №87.</w:t>
      </w:r>
    </w:p>
    <w:p w:rsidR="000C2CA8" w:rsidRPr="000B2796" w:rsidRDefault="000C2CA8" w:rsidP="000C2CA8">
      <w:pPr>
        <w:ind w:firstLine="709"/>
        <w:jc w:val="both"/>
        <w:rPr>
          <w:color w:val="0C0C0C"/>
        </w:rPr>
      </w:pPr>
      <w:r w:rsidRPr="000B2796">
        <w:rPr>
          <w:color w:val="0C0C0C"/>
        </w:rPr>
        <w:t xml:space="preserve">8.5. Строительство КОС в </w:t>
      </w:r>
      <w:proofErr w:type="spellStart"/>
      <w:proofErr w:type="gramStart"/>
      <w:r w:rsidRPr="000B2796">
        <w:rPr>
          <w:color w:val="0C0C0C"/>
        </w:rPr>
        <w:t>мкр.Кангалассы</w:t>
      </w:r>
      <w:proofErr w:type="spellEnd"/>
      <w:proofErr w:type="gramEnd"/>
    </w:p>
    <w:p w:rsidR="000C2CA8" w:rsidRPr="000B2796" w:rsidRDefault="000C2CA8" w:rsidP="000C2CA8">
      <w:pPr>
        <w:ind w:firstLine="709"/>
        <w:jc w:val="both"/>
        <w:rPr>
          <w:color w:val="0C0C0C"/>
        </w:rPr>
      </w:pPr>
      <w:r w:rsidRPr="000B2796">
        <w:rPr>
          <w:color w:val="0C0C0C"/>
        </w:rPr>
        <w:t xml:space="preserve">8.5.3. Оказание экспертно-консультационных услуг по разработке ПСД по строительству КОС в </w:t>
      </w:r>
      <w:proofErr w:type="spellStart"/>
      <w:proofErr w:type="gramStart"/>
      <w:r w:rsidRPr="000B2796">
        <w:rPr>
          <w:color w:val="0C0C0C"/>
        </w:rPr>
        <w:t>мкр.Кангалассы</w:t>
      </w:r>
      <w:proofErr w:type="spellEnd"/>
      <w:proofErr w:type="gramEnd"/>
    </w:p>
    <w:p w:rsidR="000C2CA8" w:rsidRPr="000B2796" w:rsidRDefault="000C2CA8" w:rsidP="000C2CA8">
      <w:pPr>
        <w:ind w:firstLine="709"/>
        <w:jc w:val="both"/>
        <w:rPr>
          <w:color w:val="0C0C0C"/>
        </w:rPr>
      </w:pPr>
      <w:r w:rsidRPr="000B2796">
        <w:rPr>
          <w:color w:val="0C0C0C"/>
        </w:rPr>
        <w:t>В целях обеспечения подготовки качественной проектной документации объекта, по итогам работы с ГО «город Якутск» схема оказания консультационно-экспертных услуг при разработке ПСД изменена на выполнение Обществом функции технического заказчика. Общество планирует участие в отборе исполнителей по разработке ПС</w:t>
      </w:r>
      <w:r w:rsidR="00FC56C1">
        <w:rPr>
          <w:color w:val="0C0C0C"/>
        </w:rPr>
        <w:t xml:space="preserve">Д объекта. Разработка проектной </w:t>
      </w:r>
      <w:r w:rsidRPr="000B2796">
        <w:rPr>
          <w:color w:val="0C0C0C"/>
        </w:rPr>
        <w:t>документации объекта планируется в 2022-2023 годах.</w:t>
      </w:r>
    </w:p>
    <w:p w:rsidR="000C2CA8" w:rsidRPr="000B2796" w:rsidRDefault="000C2CA8" w:rsidP="000C2CA8">
      <w:pPr>
        <w:ind w:firstLine="709"/>
        <w:jc w:val="both"/>
        <w:rPr>
          <w:color w:val="0C0C0C"/>
        </w:rPr>
      </w:pPr>
    </w:p>
    <w:p w:rsidR="000C2CA8" w:rsidRPr="000B2796" w:rsidRDefault="000C2CA8" w:rsidP="000C2CA8">
      <w:pPr>
        <w:ind w:firstLine="709"/>
        <w:jc w:val="both"/>
        <w:rPr>
          <w:color w:val="0C0C0C"/>
        </w:rPr>
      </w:pPr>
      <w:r w:rsidRPr="000B2796">
        <w:rPr>
          <w:color w:val="0C0C0C"/>
        </w:rPr>
        <w:t>Заключение:</w:t>
      </w:r>
    </w:p>
    <w:p w:rsidR="000C2CA8" w:rsidRPr="000B2796" w:rsidRDefault="000C2CA8" w:rsidP="000C2CA8">
      <w:pPr>
        <w:ind w:firstLine="709"/>
        <w:jc w:val="both"/>
        <w:rPr>
          <w:color w:val="0C0C0C"/>
        </w:rPr>
      </w:pPr>
      <w:r w:rsidRPr="000B2796">
        <w:rPr>
          <w:color w:val="0C0C0C"/>
        </w:rPr>
        <w:t>По итогам 2021 года отмечается положительный результат по общему исполнению Плана мероприятий. Не имеется мероприятий</w:t>
      </w:r>
      <w:r w:rsidR="003211B0">
        <w:rPr>
          <w:color w:val="0C0C0C"/>
        </w:rPr>
        <w:t>,</w:t>
      </w:r>
      <w:r w:rsidRPr="000B2796">
        <w:rPr>
          <w:color w:val="0C0C0C"/>
        </w:rPr>
        <w:t xml:space="preserve"> не исполненных по неуважительным причинам. Неисполнение части мероприятий вызвано последствиями экономических санкций, задержкой оформления ГО «город Якутск» земельных участков, изменением механизма реализации отдельных проектов в связи с переходом в 2021 году 100 процентов акций Общества в собственность республики.</w:t>
      </w:r>
    </w:p>
    <w:p w:rsidR="00266C0E" w:rsidRPr="00266C0E" w:rsidRDefault="00266C0E" w:rsidP="00266C0E">
      <w:pPr>
        <w:ind w:firstLine="709"/>
        <w:jc w:val="center"/>
        <w:rPr>
          <w:b/>
          <w:color w:val="0C0C0C"/>
        </w:rPr>
      </w:pPr>
      <w:r w:rsidRPr="00266C0E">
        <w:rPr>
          <w:b/>
          <w:color w:val="0C0C0C"/>
        </w:rPr>
        <w:t>Объем государственной поддержки</w:t>
      </w:r>
    </w:p>
    <w:p w:rsidR="00266C0E" w:rsidRPr="00266C0E" w:rsidRDefault="00266C0E" w:rsidP="00266C0E">
      <w:pPr>
        <w:ind w:firstLine="709"/>
        <w:jc w:val="center"/>
        <w:rPr>
          <w:b/>
          <w:i/>
          <w:color w:val="0C0C0C"/>
        </w:rPr>
      </w:pPr>
      <w:r w:rsidRPr="00266C0E">
        <w:rPr>
          <w:b/>
          <w:i/>
          <w:color w:val="0C0C0C"/>
        </w:rPr>
        <w:t>Бюджетные ассигнования</w:t>
      </w:r>
    </w:p>
    <w:p w:rsidR="00266C0E" w:rsidRPr="00266C0E" w:rsidRDefault="00266C0E" w:rsidP="00266C0E">
      <w:pPr>
        <w:ind w:firstLine="709"/>
        <w:jc w:val="both"/>
        <w:rPr>
          <w:color w:val="0C0C0C"/>
        </w:rPr>
      </w:pPr>
      <w:r w:rsidRPr="00266C0E">
        <w:rPr>
          <w:color w:val="0C0C0C"/>
        </w:rPr>
        <w:t>За 2021 год из государственного бюджета Республики Саха (Якутия) выделено в общей сумме 1 562 861,22 тыс. рублей, в том числе:</w:t>
      </w:r>
    </w:p>
    <w:p w:rsidR="00266C0E" w:rsidRPr="00266C0E" w:rsidRDefault="00266C0E" w:rsidP="00266C0E">
      <w:pPr>
        <w:numPr>
          <w:ilvl w:val="0"/>
          <w:numId w:val="13"/>
        </w:numPr>
        <w:ind w:left="0" w:firstLine="709"/>
        <w:jc w:val="both"/>
        <w:rPr>
          <w:color w:val="0C0C0C"/>
        </w:rPr>
      </w:pPr>
      <w:r w:rsidRPr="00266C0E">
        <w:rPr>
          <w:color w:val="0C0C0C"/>
        </w:rPr>
        <w:t xml:space="preserve">бюджетные инвестиции в соответствии с распоряжением Правительства Республики Саха (Якутия) от 18.01.2021 года № 22-р «Об увеличении уставного капитала акционерного общества «Водоканал» (изменено распоряжением Правительства Республики Саха (Якутия) от 06.12.2021 года № 1208-р «О внесении изменений в пункт 1 распоряжения Правительства Республики Саха (Якутия) от 18.01.2021 №22-р «Об увеличении уставного капитала акционерного общества «Водоканал»»), в целях уплаты основного долга и процентов по кредитным договорам, заключенным для финансирования строительства водозабора и водоочистных сооружений, </w:t>
      </w:r>
      <w:proofErr w:type="spellStart"/>
      <w:r w:rsidRPr="00266C0E">
        <w:rPr>
          <w:color w:val="0C0C0C"/>
        </w:rPr>
        <w:t>водоузла</w:t>
      </w:r>
      <w:proofErr w:type="spellEnd"/>
      <w:r w:rsidRPr="00266C0E">
        <w:rPr>
          <w:color w:val="0C0C0C"/>
        </w:rPr>
        <w:t xml:space="preserve"> №5 и </w:t>
      </w:r>
      <w:r w:rsidRPr="00266C0E">
        <w:rPr>
          <w:color w:val="0C0C0C"/>
        </w:rPr>
        <w:lastRenderedPageBreak/>
        <w:t>канализационного коллектора №3 (1 и 2 очереди) города Якутска – на общую сумму 645 204 тыс. рублей;</w:t>
      </w:r>
    </w:p>
    <w:p w:rsidR="00266C0E" w:rsidRPr="00266C0E" w:rsidRDefault="00266C0E" w:rsidP="00266C0E">
      <w:pPr>
        <w:numPr>
          <w:ilvl w:val="0"/>
          <w:numId w:val="13"/>
        </w:numPr>
        <w:ind w:left="0" w:firstLine="709"/>
        <w:jc w:val="both"/>
        <w:rPr>
          <w:color w:val="0C0C0C"/>
        </w:rPr>
      </w:pPr>
      <w:r w:rsidRPr="00266C0E">
        <w:rPr>
          <w:color w:val="0C0C0C"/>
        </w:rPr>
        <w:t xml:space="preserve">субсидии на общую сумму 917 657,22 тыс. рублей: </w:t>
      </w:r>
    </w:p>
    <w:p w:rsidR="00266C0E" w:rsidRPr="00266C0E" w:rsidRDefault="00266C0E" w:rsidP="00266C0E">
      <w:pPr>
        <w:ind w:firstLine="709"/>
        <w:jc w:val="both"/>
        <w:rPr>
          <w:color w:val="0C0C0C"/>
        </w:rPr>
      </w:pPr>
      <w:r w:rsidRPr="00266C0E">
        <w:rPr>
          <w:color w:val="0C0C0C"/>
        </w:rPr>
        <w:t>- в соответствии с соглашением о предоставлении субсидии на возмещение недополученных доходов в связи с установлением льготных тарифов на коммунальные услуги – 444 981,29 тыс. рублей, в том числе за 2019-2020 годы – 79 701,62 тыс. рублей, за 2021 год – 365 279,67 тыс. рублей;</w:t>
      </w:r>
    </w:p>
    <w:p w:rsidR="00266C0E" w:rsidRPr="00266C0E" w:rsidRDefault="00266C0E" w:rsidP="00266C0E">
      <w:pPr>
        <w:ind w:firstLine="709"/>
        <w:jc w:val="both"/>
        <w:rPr>
          <w:color w:val="0C0C0C"/>
        </w:rPr>
      </w:pPr>
      <w:r w:rsidRPr="00266C0E">
        <w:rPr>
          <w:color w:val="0C0C0C"/>
        </w:rPr>
        <w:t xml:space="preserve">- в соответствии с соглашениями о предоставлении субсидии из государственного бюджета РС (Я) на финансовое обеспечение затрат, связанных с исполнением обязательств по долгосрочным заемным (кредитным) средствам, привлеченным на финансирование строительства водозабора и водоочистных сооружений г. Якутска, от 25.02.2021 №1 и от 20.09.2021 №35 – 250 861,25 тыс. рублей.  </w:t>
      </w:r>
    </w:p>
    <w:p w:rsidR="00266C0E" w:rsidRPr="00266C0E" w:rsidRDefault="00266C0E" w:rsidP="00266C0E">
      <w:pPr>
        <w:ind w:firstLine="709"/>
        <w:jc w:val="both"/>
        <w:rPr>
          <w:color w:val="0C0C0C"/>
        </w:rPr>
      </w:pPr>
      <w:r w:rsidRPr="00266C0E">
        <w:rPr>
          <w:color w:val="0C0C0C"/>
        </w:rPr>
        <w:t xml:space="preserve">- в соответствии с соглашением о предоставлении из государственного бюджета Республики Саха (Якутия) субсидии на возмещение затрат, не учтенных при утверждении тарифов организациям, оказывающим услуги водоснабжения и водоотведения, от 28.05.2021 – 99 024,06 тыс. рублей. </w:t>
      </w:r>
    </w:p>
    <w:p w:rsidR="00266C0E" w:rsidRPr="00266C0E" w:rsidRDefault="00266C0E" w:rsidP="00266C0E">
      <w:pPr>
        <w:ind w:firstLine="709"/>
        <w:jc w:val="both"/>
        <w:rPr>
          <w:color w:val="0C0C0C"/>
        </w:rPr>
      </w:pPr>
      <w:r w:rsidRPr="00266C0E">
        <w:rPr>
          <w:color w:val="0C0C0C"/>
        </w:rPr>
        <w:t>- в соответствии с соглашением о предоставлении из государственного бюджета РС (Я) субсидии по возмещению затрат хозяйствующим субъектам на приобретение оборудования в рамках реализации мероприятий в области энергосбережения и повышения энергетической эффективности от 24.11.2021 №58 – 6 745,62 тыс. рублей.</w:t>
      </w:r>
    </w:p>
    <w:p w:rsidR="00266C0E" w:rsidRPr="00266C0E" w:rsidRDefault="00266C0E" w:rsidP="00266C0E">
      <w:pPr>
        <w:ind w:firstLine="709"/>
        <w:jc w:val="both"/>
        <w:rPr>
          <w:color w:val="0C0C0C"/>
        </w:rPr>
      </w:pPr>
      <w:r w:rsidRPr="00266C0E">
        <w:rPr>
          <w:color w:val="0C0C0C"/>
        </w:rPr>
        <w:t>- в соответствии с соглашением о предоставлении субсидии из государственного бюджета юридическому лицу, 100 процентов акций (долей) которого принадлежит Республике Саха (Якутия), на осуществление капитальных вложений в объекты капитального строительства, находящиеся в собственности указанного юридического лица, с последующим увеличением уставного капитала в соответствии с законодательством Российской Федерации от 27.12.2021 г. №71 – 9 000,00 тыс. рублей.</w:t>
      </w:r>
    </w:p>
    <w:p w:rsidR="00266C0E" w:rsidRPr="00266C0E" w:rsidRDefault="00266C0E" w:rsidP="00266C0E">
      <w:pPr>
        <w:ind w:firstLine="709"/>
        <w:jc w:val="both"/>
        <w:rPr>
          <w:color w:val="0C0C0C"/>
        </w:rPr>
      </w:pPr>
      <w:r w:rsidRPr="00266C0E">
        <w:rPr>
          <w:color w:val="0C0C0C"/>
        </w:rPr>
        <w:t>- в соответствии с соглашением о предоставлении субсидии из государственного бюджета юридическому лицу, 100 процентов акций (долей) которого принадлежит Республике Саха (Якутия), на осуществление капитальных вложений в объекты капитального строительства, находящиеся в собственности указанного юридического лица, с последующим увеличением уставного капитала в соответствии с законодательством Российской Федерации от 27.12.2021 №72 – 6 000,00 тыс. рублей.</w:t>
      </w:r>
    </w:p>
    <w:p w:rsidR="00266C0E" w:rsidRPr="00266C0E" w:rsidRDefault="00266C0E" w:rsidP="00266C0E">
      <w:pPr>
        <w:ind w:firstLine="709"/>
        <w:jc w:val="both"/>
        <w:rPr>
          <w:color w:val="0C0C0C"/>
        </w:rPr>
      </w:pPr>
      <w:r w:rsidRPr="00266C0E">
        <w:rPr>
          <w:color w:val="0C0C0C"/>
        </w:rPr>
        <w:t>- в соответствии с соглашением о предоставлении субсидии из государственного бюджета Республики Саха (Якутия) юридическому лицу, 100 процентов акций (долей) которого принадлежит Республике Саха (Якутия), на осуществление капитальных вложений в объекты капитального строительства, находящиеся в собственности указанного юридического лица, с последующим увеличением уставного капитала в соответствии с законодательством Российской Федерации от 16.11.2021 №46 – 101 045,00 тыс. рублей.</w:t>
      </w:r>
    </w:p>
    <w:p w:rsidR="00266C0E" w:rsidRPr="00266C0E" w:rsidRDefault="00266C0E" w:rsidP="00266C0E">
      <w:pPr>
        <w:ind w:firstLine="709"/>
        <w:jc w:val="both"/>
        <w:rPr>
          <w:color w:val="0C0C0C"/>
        </w:rPr>
      </w:pPr>
    </w:p>
    <w:p w:rsidR="00FF2B2E" w:rsidRDefault="00FF2B2E" w:rsidP="00266C0E">
      <w:pPr>
        <w:ind w:firstLine="709"/>
        <w:jc w:val="both"/>
        <w:rPr>
          <w:b/>
          <w:i/>
          <w:color w:val="0C0C0C"/>
        </w:rPr>
      </w:pPr>
    </w:p>
    <w:p w:rsidR="00FF2B2E" w:rsidRDefault="00FF2B2E" w:rsidP="00266C0E">
      <w:pPr>
        <w:ind w:firstLine="709"/>
        <w:jc w:val="both"/>
        <w:rPr>
          <w:b/>
          <w:i/>
          <w:color w:val="0C0C0C"/>
        </w:rPr>
      </w:pPr>
    </w:p>
    <w:p w:rsidR="00266C0E" w:rsidRPr="00266C0E" w:rsidRDefault="00266C0E" w:rsidP="00266C0E">
      <w:pPr>
        <w:ind w:firstLine="709"/>
        <w:jc w:val="both"/>
        <w:rPr>
          <w:b/>
          <w:i/>
          <w:color w:val="0C0C0C"/>
        </w:rPr>
      </w:pPr>
      <w:r w:rsidRPr="00266C0E">
        <w:rPr>
          <w:b/>
          <w:i/>
          <w:color w:val="0C0C0C"/>
        </w:rPr>
        <w:lastRenderedPageBreak/>
        <w:t>Государственные гарантии</w:t>
      </w:r>
    </w:p>
    <w:p w:rsidR="00266C0E" w:rsidRPr="00266C0E" w:rsidRDefault="00266C0E" w:rsidP="00266C0E">
      <w:pPr>
        <w:ind w:firstLine="709"/>
        <w:jc w:val="both"/>
        <w:rPr>
          <w:color w:val="0C0C0C"/>
        </w:rPr>
      </w:pPr>
      <w:r w:rsidRPr="00266C0E">
        <w:rPr>
          <w:color w:val="0C0C0C"/>
        </w:rPr>
        <w:t>В целях предоставления в обеспечение по кредитному договору, заключенному с Банком «ВБРР» (АО) на финансирование строительства канализационного коллектора № 3 (1 и 2 очереди) в г. Якутске, выделена государственная гарантия Республики Саха (Якутия) на сумму 148</w:t>
      </w:r>
      <w:r w:rsidR="00F6052C">
        <w:rPr>
          <w:color w:val="0C0C0C"/>
        </w:rPr>
        <w:t> </w:t>
      </w:r>
      <w:r w:rsidRPr="00266C0E">
        <w:rPr>
          <w:color w:val="0C0C0C"/>
        </w:rPr>
        <w:t xml:space="preserve">650,00 тыс. рублей. </w:t>
      </w:r>
    </w:p>
    <w:p w:rsidR="00266C0E" w:rsidRPr="00266C0E" w:rsidRDefault="00266C0E" w:rsidP="00266C0E">
      <w:pPr>
        <w:ind w:firstLine="709"/>
        <w:jc w:val="both"/>
        <w:rPr>
          <w:color w:val="0C0C0C"/>
        </w:rPr>
      </w:pPr>
    </w:p>
    <w:p w:rsidR="00266C0E" w:rsidRPr="00266C0E" w:rsidRDefault="00266C0E" w:rsidP="00266C0E">
      <w:pPr>
        <w:ind w:firstLine="709"/>
        <w:jc w:val="both"/>
        <w:rPr>
          <w:i/>
          <w:color w:val="0C0C0C"/>
        </w:rPr>
      </w:pPr>
      <w:r w:rsidRPr="00266C0E">
        <w:rPr>
          <w:b/>
          <w:i/>
          <w:color w:val="0C0C0C"/>
        </w:rPr>
        <w:t>Информация по возврату и обслуживанию заемных (кредитных) средств за счет вкладов Республики Саха (Якутия) в уставный капитал АО «Водоканал»</w:t>
      </w:r>
    </w:p>
    <w:p w:rsidR="00266C0E" w:rsidRPr="00266C0E" w:rsidRDefault="00266C0E" w:rsidP="00266C0E">
      <w:pPr>
        <w:ind w:firstLine="709"/>
        <w:jc w:val="both"/>
        <w:rPr>
          <w:color w:val="0C0C0C"/>
        </w:rPr>
      </w:pPr>
    </w:p>
    <w:p w:rsidR="00266C0E" w:rsidRPr="00266C0E" w:rsidRDefault="00266C0E" w:rsidP="00266C0E">
      <w:pPr>
        <w:ind w:firstLine="709"/>
        <w:jc w:val="both"/>
        <w:rPr>
          <w:color w:val="0C0C0C"/>
        </w:rPr>
      </w:pPr>
      <w:r w:rsidRPr="00266C0E">
        <w:rPr>
          <w:color w:val="0C0C0C"/>
        </w:rPr>
        <w:t>Погашение основного долга Банка «ВБРР» (АО) по кредитному договору, заключенному для рефинансирования долгосрочного инвестиционного кредита ПАО Сбербанк</w:t>
      </w:r>
    </w:p>
    <w:p w:rsidR="00266C0E" w:rsidRPr="00266C0E" w:rsidRDefault="00266C0E" w:rsidP="00266C0E">
      <w:pPr>
        <w:ind w:firstLine="709"/>
        <w:jc w:val="both"/>
        <w:rPr>
          <w:color w:val="0C0C0C"/>
        </w:rPr>
      </w:pPr>
    </w:p>
    <w:tbl>
      <w:tblPr>
        <w:tblW w:w="9534" w:type="dxa"/>
        <w:tblInd w:w="93" w:type="dxa"/>
        <w:tblLook w:val="04A0" w:firstRow="1" w:lastRow="0" w:firstColumn="1" w:lastColumn="0" w:noHBand="0" w:noVBand="1"/>
      </w:tblPr>
      <w:tblGrid>
        <w:gridCol w:w="490"/>
        <w:gridCol w:w="3932"/>
        <w:gridCol w:w="1857"/>
        <w:gridCol w:w="1857"/>
        <w:gridCol w:w="1398"/>
      </w:tblGrid>
      <w:tr w:rsidR="00266C0E" w:rsidRPr="00F6052C" w:rsidTr="00F6052C">
        <w:trPr>
          <w:trHeight w:val="20"/>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r w:rsidRPr="00F6052C">
              <w:rPr>
                <w:b/>
                <w:bCs/>
                <w:color w:val="0C0C0C"/>
              </w:rPr>
              <w:t>№</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Статья</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Поступление</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Расходование</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Дата</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266C0E" w:rsidRPr="00F6052C" w:rsidRDefault="00266C0E" w:rsidP="00266C0E">
            <w:pPr>
              <w:jc w:val="both"/>
              <w:rPr>
                <w:b/>
                <w:bCs/>
                <w:color w:val="0C0C0C"/>
              </w:rPr>
            </w:pPr>
            <w:r w:rsidRPr="00F6052C">
              <w:rPr>
                <w:b/>
                <w:bCs/>
                <w:color w:val="0C0C0C"/>
              </w:rPr>
              <w:t> </w:t>
            </w:r>
          </w:p>
        </w:tc>
        <w:tc>
          <w:tcPr>
            <w:tcW w:w="4179"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Взносы в уставный капитал</w:t>
            </w:r>
          </w:p>
        </w:tc>
        <w:tc>
          <w:tcPr>
            <w:tcW w:w="1731" w:type="dxa"/>
            <w:tcBorders>
              <w:top w:val="nil"/>
              <w:left w:val="single" w:sz="4" w:space="0" w:color="auto"/>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821"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1</w:t>
            </w:r>
          </w:p>
        </w:tc>
        <w:tc>
          <w:tcPr>
            <w:tcW w:w="4179" w:type="dxa"/>
            <w:tcBorders>
              <w:top w:val="nil"/>
              <w:left w:val="nil"/>
              <w:bottom w:val="single" w:sz="4" w:space="0" w:color="auto"/>
              <w:right w:val="single" w:sz="4" w:space="0" w:color="auto"/>
            </w:tcBorders>
            <w:shd w:val="clear" w:color="auto" w:fill="auto"/>
            <w:vAlign w:val="center"/>
            <w:hideMark/>
          </w:tcPr>
          <w:p w:rsidR="00266C0E" w:rsidRPr="00F6052C" w:rsidRDefault="00266C0E" w:rsidP="00266C0E">
            <w:pPr>
              <w:jc w:val="both"/>
              <w:rPr>
                <w:color w:val="0C0C0C"/>
              </w:rPr>
            </w:pPr>
            <w:r w:rsidRPr="00F6052C">
              <w:rPr>
                <w:color w:val="0C0C0C"/>
              </w:rPr>
              <w:t xml:space="preserve">Вклад для погашения основного долга по кредиту Банку «ВБРР» (АО) </w:t>
            </w:r>
          </w:p>
        </w:tc>
        <w:tc>
          <w:tcPr>
            <w:tcW w:w="1731" w:type="dxa"/>
            <w:tcBorders>
              <w:top w:val="nil"/>
              <w:left w:val="single" w:sz="4" w:space="0" w:color="auto"/>
              <w:bottom w:val="single" w:sz="4" w:space="0" w:color="auto"/>
              <w:right w:val="single" w:sz="4" w:space="0" w:color="auto"/>
            </w:tcBorders>
            <w:shd w:val="clear" w:color="auto" w:fill="auto"/>
            <w:vAlign w:val="center"/>
            <w:hideMark/>
          </w:tcPr>
          <w:p w:rsidR="00266C0E" w:rsidRPr="00F6052C" w:rsidRDefault="00266C0E" w:rsidP="00266C0E">
            <w:pPr>
              <w:jc w:val="both"/>
              <w:rPr>
                <w:color w:val="0C0C0C"/>
              </w:rPr>
            </w:pPr>
            <w:r w:rsidRPr="00F6052C">
              <w:rPr>
                <w:color w:val="0C0C0C"/>
              </w:rPr>
              <w:t>102 206 887,32</w:t>
            </w:r>
          </w:p>
        </w:tc>
        <w:tc>
          <w:tcPr>
            <w:tcW w:w="1821" w:type="dxa"/>
            <w:tcBorders>
              <w:top w:val="nil"/>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29.03.2021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w:t>
            </w:r>
          </w:p>
        </w:tc>
        <w:tc>
          <w:tcPr>
            <w:tcW w:w="4179"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погашения основного долга по кредиту Банку «ВБРР» (АО) </w:t>
            </w:r>
          </w:p>
        </w:tc>
        <w:tc>
          <w:tcPr>
            <w:tcW w:w="1731"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43 017 112,68</w:t>
            </w:r>
          </w:p>
        </w:tc>
        <w:tc>
          <w:tcPr>
            <w:tcW w:w="1821"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30.03.2021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w:t>
            </w:r>
          </w:p>
        </w:tc>
        <w:tc>
          <w:tcPr>
            <w:tcW w:w="4179"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погашения основного долга по кредиту Банку «ВБРР» (АО) </w:t>
            </w:r>
          </w:p>
        </w:tc>
        <w:tc>
          <w:tcPr>
            <w:tcW w:w="1731"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145 223 000,00</w:t>
            </w:r>
          </w:p>
        </w:tc>
        <w:tc>
          <w:tcPr>
            <w:tcW w:w="1821"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29.06.2021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4</w:t>
            </w:r>
          </w:p>
        </w:tc>
        <w:tc>
          <w:tcPr>
            <w:tcW w:w="4179"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погашения основного долга по кредиту Банку «ВБРР» (АО) </w:t>
            </w:r>
          </w:p>
        </w:tc>
        <w:tc>
          <w:tcPr>
            <w:tcW w:w="1731"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145 224 000,00</w:t>
            </w:r>
          </w:p>
        </w:tc>
        <w:tc>
          <w:tcPr>
            <w:tcW w:w="1821"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21.09.2021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5</w:t>
            </w:r>
          </w:p>
        </w:tc>
        <w:tc>
          <w:tcPr>
            <w:tcW w:w="4179"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погашения основного долга по кредиту Банку «ВБРР» (АО) </w:t>
            </w:r>
          </w:p>
        </w:tc>
        <w:tc>
          <w:tcPr>
            <w:tcW w:w="1731"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145 222 000,00</w:t>
            </w:r>
          </w:p>
        </w:tc>
        <w:tc>
          <w:tcPr>
            <w:tcW w:w="1821"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22.11.2021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p>
        </w:tc>
        <w:tc>
          <w:tcPr>
            <w:tcW w:w="4179"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Вклад для погашения основного долга по кредиту Банку «ВБРР» (АО</w:t>
            </w:r>
          </w:p>
        </w:tc>
        <w:tc>
          <w:tcPr>
            <w:tcW w:w="1731"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1 000,00</w:t>
            </w:r>
          </w:p>
        </w:tc>
        <w:tc>
          <w:tcPr>
            <w:tcW w:w="1821"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22.12.2021</w:t>
            </w:r>
          </w:p>
        </w:tc>
      </w:tr>
      <w:tr w:rsidR="00266C0E" w:rsidRPr="00F6052C" w:rsidTr="00F6052C">
        <w:trPr>
          <w:trHeight w:val="20"/>
        </w:trPr>
        <w:tc>
          <w:tcPr>
            <w:tcW w:w="4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r w:rsidRPr="00F6052C">
              <w:rPr>
                <w:b/>
                <w:bCs/>
                <w:color w:val="0C0C0C"/>
              </w:rPr>
              <w:t> Итого</w:t>
            </w:r>
          </w:p>
        </w:tc>
        <w:tc>
          <w:tcPr>
            <w:tcW w:w="1731" w:type="dxa"/>
            <w:tcBorders>
              <w:top w:val="nil"/>
              <w:left w:val="single" w:sz="4" w:space="0" w:color="auto"/>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580 894 000,00</w:t>
            </w:r>
          </w:p>
        </w:tc>
        <w:tc>
          <w:tcPr>
            <w:tcW w:w="1821"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p>
        </w:tc>
        <w:tc>
          <w:tcPr>
            <w:tcW w:w="4179"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Платежи в Банк «ВБРР» (АО)</w:t>
            </w:r>
          </w:p>
        </w:tc>
        <w:tc>
          <w:tcPr>
            <w:tcW w:w="1731"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821"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bCs/>
                <w:color w:val="0C0C0C"/>
              </w:rPr>
            </w:pPr>
            <w:r w:rsidRPr="00F6052C">
              <w:rPr>
                <w:bCs/>
                <w:color w:val="0C0C0C"/>
              </w:rPr>
              <w:t>1</w:t>
            </w:r>
          </w:p>
        </w:tc>
        <w:tc>
          <w:tcPr>
            <w:tcW w:w="4179"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Погашение основного долга № 1</w:t>
            </w:r>
          </w:p>
        </w:tc>
        <w:tc>
          <w:tcPr>
            <w:tcW w:w="1731"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p>
        </w:tc>
        <w:tc>
          <w:tcPr>
            <w:tcW w:w="1821"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145 223 500,00</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31.03.2021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bCs/>
                <w:color w:val="0C0C0C"/>
              </w:rPr>
            </w:pPr>
            <w:r w:rsidRPr="00F6052C">
              <w:rPr>
                <w:bCs/>
                <w:color w:val="0C0C0C"/>
              </w:rPr>
              <w:t>2</w:t>
            </w:r>
          </w:p>
        </w:tc>
        <w:tc>
          <w:tcPr>
            <w:tcW w:w="4179"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lang w:val="en-US"/>
              </w:rPr>
            </w:pPr>
            <w:r w:rsidRPr="00F6052C">
              <w:rPr>
                <w:color w:val="0C0C0C"/>
              </w:rPr>
              <w:t xml:space="preserve">Погашение основного долга № </w:t>
            </w:r>
            <w:r w:rsidRPr="00F6052C">
              <w:rPr>
                <w:color w:val="0C0C0C"/>
                <w:lang w:val="en-US"/>
              </w:rPr>
              <w:t>2</w:t>
            </w:r>
          </w:p>
        </w:tc>
        <w:tc>
          <w:tcPr>
            <w:tcW w:w="173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p>
        </w:tc>
        <w:tc>
          <w:tcPr>
            <w:tcW w:w="182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145 223 500,00</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w:t>
            </w:r>
            <w:r w:rsidRPr="00F6052C">
              <w:rPr>
                <w:color w:val="0C0C0C"/>
                <w:lang w:val="en-US"/>
              </w:rPr>
              <w:t>0</w:t>
            </w:r>
            <w:r w:rsidRPr="00F6052C">
              <w:rPr>
                <w:color w:val="0C0C0C"/>
              </w:rPr>
              <w:t>.0</w:t>
            </w:r>
            <w:r w:rsidRPr="00F6052C">
              <w:rPr>
                <w:color w:val="0C0C0C"/>
                <w:lang w:val="en-US"/>
              </w:rPr>
              <w:t>6</w:t>
            </w:r>
            <w:r w:rsidRPr="00F6052C">
              <w:rPr>
                <w:color w:val="0C0C0C"/>
              </w:rPr>
              <w:t>.2021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bCs/>
                <w:color w:val="0C0C0C"/>
              </w:rPr>
            </w:pPr>
            <w:r w:rsidRPr="00F6052C">
              <w:rPr>
                <w:bCs/>
                <w:color w:val="0C0C0C"/>
              </w:rPr>
              <w:t>3</w:t>
            </w:r>
          </w:p>
        </w:tc>
        <w:tc>
          <w:tcPr>
            <w:tcW w:w="4179"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 xml:space="preserve">Погашение основного долга № 3 </w:t>
            </w:r>
          </w:p>
        </w:tc>
        <w:tc>
          <w:tcPr>
            <w:tcW w:w="173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p>
        </w:tc>
        <w:tc>
          <w:tcPr>
            <w:tcW w:w="182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145 224 000,00</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24.09.2021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bCs/>
                <w:color w:val="0C0C0C"/>
              </w:rPr>
            </w:pPr>
            <w:r w:rsidRPr="00F6052C">
              <w:rPr>
                <w:bCs/>
                <w:color w:val="0C0C0C"/>
              </w:rPr>
              <w:lastRenderedPageBreak/>
              <w:t>4</w:t>
            </w:r>
          </w:p>
        </w:tc>
        <w:tc>
          <w:tcPr>
            <w:tcW w:w="4179"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 xml:space="preserve">Погашение основного долга № 4 </w:t>
            </w:r>
          </w:p>
        </w:tc>
        <w:tc>
          <w:tcPr>
            <w:tcW w:w="173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p>
        </w:tc>
        <w:tc>
          <w:tcPr>
            <w:tcW w:w="182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145 222 000,00</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01.12.2021</w:t>
            </w:r>
          </w:p>
        </w:tc>
      </w:tr>
      <w:tr w:rsidR="00266C0E" w:rsidRPr="00F6052C" w:rsidTr="00F6052C">
        <w:trPr>
          <w:trHeight w:val="20"/>
        </w:trPr>
        <w:tc>
          <w:tcPr>
            <w:tcW w:w="50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bCs/>
                <w:color w:val="0C0C0C"/>
              </w:rPr>
            </w:pPr>
            <w:r w:rsidRPr="00F6052C">
              <w:rPr>
                <w:bCs/>
                <w:color w:val="0C0C0C"/>
              </w:rPr>
              <w:t>5</w:t>
            </w:r>
          </w:p>
        </w:tc>
        <w:tc>
          <w:tcPr>
            <w:tcW w:w="4179"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 xml:space="preserve">Погашение основного долга № 5 </w:t>
            </w:r>
          </w:p>
        </w:tc>
        <w:tc>
          <w:tcPr>
            <w:tcW w:w="173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p>
        </w:tc>
        <w:tc>
          <w:tcPr>
            <w:tcW w:w="1821"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1 000,00</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24.12.2021</w:t>
            </w:r>
          </w:p>
        </w:tc>
      </w:tr>
      <w:tr w:rsidR="00266C0E" w:rsidRPr="00F6052C" w:rsidTr="00F6052C">
        <w:trPr>
          <w:trHeight w:val="20"/>
        </w:trPr>
        <w:tc>
          <w:tcPr>
            <w:tcW w:w="4687" w:type="dxa"/>
            <w:gridSpan w:val="2"/>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b/>
                <w:bCs/>
                <w:color w:val="0C0C0C"/>
              </w:rPr>
              <w:t>Итого</w:t>
            </w:r>
          </w:p>
        </w:tc>
        <w:tc>
          <w:tcPr>
            <w:tcW w:w="1731"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p>
        </w:tc>
        <w:tc>
          <w:tcPr>
            <w:tcW w:w="1821"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b/>
                <w:bCs/>
                <w:color w:val="0C0C0C"/>
              </w:rPr>
            </w:pPr>
            <w:r w:rsidRPr="00F6052C">
              <w:rPr>
                <w:b/>
                <w:bCs/>
                <w:color w:val="0C0C0C"/>
              </w:rPr>
              <w:t>580 894 000,00</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p>
        </w:tc>
      </w:tr>
      <w:tr w:rsidR="00266C0E" w:rsidRPr="00F6052C" w:rsidTr="00F6052C">
        <w:trPr>
          <w:trHeight w:val="20"/>
        </w:trPr>
        <w:tc>
          <w:tcPr>
            <w:tcW w:w="4687" w:type="dxa"/>
            <w:gridSpan w:val="2"/>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b/>
                <w:bCs/>
                <w:color w:val="0C0C0C"/>
              </w:rPr>
              <w:t xml:space="preserve">Остаток средств на </w:t>
            </w:r>
            <w:proofErr w:type="spellStart"/>
            <w:r w:rsidRPr="00F6052C">
              <w:rPr>
                <w:b/>
                <w:bCs/>
                <w:color w:val="0C0C0C"/>
              </w:rPr>
              <w:t>спецсчете</w:t>
            </w:r>
            <w:proofErr w:type="spellEnd"/>
          </w:p>
        </w:tc>
        <w:tc>
          <w:tcPr>
            <w:tcW w:w="1731"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p>
        </w:tc>
        <w:tc>
          <w:tcPr>
            <w:tcW w:w="1821"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b/>
                <w:bCs/>
                <w:color w:val="0C0C0C"/>
              </w:rPr>
            </w:pPr>
            <w:r w:rsidRPr="00F6052C">
              <w:rPr>
                <w:b/>
                <w:bCs/>
                <w:color w:val="0C0C0C"/>
              </w:rPr>
              <w:t>0,00</w:t>
            </w: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p>
        </w:tc>
      </w:tr>
    </w:tbl>
    <w:p w:rsidR="00266C0E" w:rsidRPr="00266C0E" w:rsidRDefault="00266C0E" w:rsidP="00266C0E">
      <w:pPr>
        <w:jc w:val="both"/>
        <w:rPr>
          <w:color w:val="0C0C0C"/>
          <w:sz w:val="20"/>
          <w:szCs w:val="20"/>
        </w:rPr>
      </w:pPr>
    </w:p>
    <w:p w:rsidR="00266C0E" w:rsidRPr="00F6052C" w:rsidRDefault="00266C0E" w:rsidP="00266C0E">
      <w:pPr>
        <w:jc w:val="both"/>
        <w:rPr>
          <w:color w:val="0C0C0C"/>
        </w:rPr>
      </w:pPr>
      <w:r w:rsidRPr="00F6052C">
        <w:rPr>
          <w:color w:val="0C0C0C"/>
        </w:rPr>
        <w:t xml:space="preserve">Уплата процентов Банка «ВБРР» (АО) по кредитному договору, заключенному для финансирования строительства </w:t>
      </w:r>
      <w:proofErr w:type="spellStart"/>
      <w:r w:rsidRPr="00F6052C">
        <w:rPr>
          <w:color w:val="0C0C0C"/>
        </w:rPr>
        <w:t>водоузла</w:t>
      </w:r>
      <w:proofErr w:type="spellEnd"/>
      <w:r w:rsidRPr="00F6052C">
        <w:rPr>
          <w:color w:val="0C0C0C"/>
        </w:rPr>
        <w:t xml:space="preserve"> № 5 в г. Якутске</w:t>
      </w:r>
    </w:p>
    <w:p w:rsidR="00266C0E" w:rsidRPr="00266C0E" w:rsidRDefault="00266C0E" w:rsidP="00266C0E">
      <w:pPr>
        <w:jc w:val="both"/>
        <w:rPr>
          <w:color w:val="0C0C0C"/>
          <w:sz w:val="20"/>
          <w:szCs w:val="20"/>
        </w:rPr>
      </w:pPr>
    </w:p>
    <w:tbl>
      <w:tblPr>
        <w:tblW w:w="9534" w:type="dxa"/>
        <w:tblInd w:w="93" w:type="dxa"/>
        <w:tblLook w:val="04A0" w:firstRow="1" w:lastRow="0" w:firstColumn="1" w:lastColumn="0" w:noHBand="0" w:noVBand="1"/>
      </w:tblPr>
      <w:tblGrid>
        <w:gridCol w:w="502"/>
        <w:gridCol w:w="3981"/>
        <w:gridCol w:w="1780"/>
        <w:gridCol w:w="1861"/>
        <w:gridCol w:w="1410"/>
      </w:tblGrid>
      <w:tr w:rsidR="00266C0E" w:rsidRPr="00F6052C" w:rsidTr="00F6052C">
        <w:trPr>
          <w:trHeight w:val="20"/>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r w:rsidRPr="00F6052C">
              <w:rPr>
                <w:b/>
                <w:bCs/>
                <w:color w:val="0C0C0C"/>
              </w:rPr>
              <w:t>№</w:t>
            </w:r>
          </w:p>
        </w:tc>
        <w:tc>
          <w:tcPr>
            <w:tcW w:w="4188"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Статья</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Поступление</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Расходование</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r w:rsidRPr="00F6052C">
              <w:rPr>
                <w:b/>
                <w:bCs/>
                <w:color w:val="0C0C0C"/>
              </w:rPr>
              <w:t>Дата</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266C0E" w:rsidRPr="00F6052C" w:rsidRDefault="00266C0E" w:rsidP="00266C0E">
            <w:pPr>
              <w:jc w:val="both"/>
              <w:rPr>
                <w:b/>
                <w:bCs/>
                <w:color w:val="0C0C0C"/>
              </w:rPr>
            </w:pPr>
            <w:r w:rsidRPr="00F6052C">
              <w:rPr>
                <w:b/>
                <w:bCs/>
                <w:color w:val="0C0C0C"/>
              </w:rPr>
              <w:t> </w:t>
            </w:r>
          </w:p>
        </w:tc>
        <w:tc>
          <w:tcPr>
            <w:tcW w:w="4188"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Взносы в уставный капитал</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818"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1</w:t>
            </w:r>
          </w:p>
        </w:tc>
        <w:tc>
          <w:tcPr>
            <w:tcW w:w="4188" w:type="dxa"/>
            <w:tcBorders>
              <w:top w:val="nil"/>
              <w:left w:val="nil"/>
              <w:bottom w:val="single" w:sz="4" w:space="0" w:color="auto"/>
              <w:right w:val="single" w:sz="4" w:space="0" w:color="auto"/>
            </w:tcBorders>
            <w:shd w:val="clear" w:color="auto" w:fill="auto"/>
            <w:vAlign w:val="center"/>
            <w:hideMark/>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rsidR="00266C0E" w:rsidRPr="00F6052C" w:rsidRDefault="00266C0E" w:rsidP="00266C0E">
            <w:pPr>
              <w:jc w:val="both"/>
              <w:rPr>
                <w:color w:val="0C0C0C"/>
              </w:rPr>
            </w:pPr>
            <w:r w:rsidRPr="00F6052C">
              <w:rPr>
                <w:color w:val="0C0C0C"/>
              </w:rPr>
              <w:t>2</w:t>
            </w:r>
            <w:r w:rsidR="00F6052C">
              <w:rPr>
                <w:color w:val="0C0C0C"/>
              </w:rPr>
              <w:t> </w:t>
            </w:r>
            <w:r w:rsidRPr="00F6052C">
              <w:rPr>
                <w:color w:val="0C0C0C"/>
              </w:rPr>
              <w:t>052 000,00</w:t>
            </w:r>
          </w:p>
        </w:tc>
        <w:tc>
          <w:tcPr>
            <w:tcW w:w="1818" w:type="dxa"/>
            <w:tcBorders>
              <w:top w:val="nil"/>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29.03.2021</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w:t>
            </w:r>
          </w:p>
        </w:tc>
        <w:tc>
          <w:tcPr>
            <w:tcW w:w="4188"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16"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7</w:t>
            </w:r>
            <w:r w:rsidR="00F6052C">
              <w:rPr>
                <w:color w:val="0C0C0C"/>
              </w:rPr>
              <w:t> </w:t>
            </w:r>
            <w:r w:rsidRPr="00F6052C">
              <w:rPr>
                <w:color w:val="0C0C0C"/>
              </w:rPr>
              <w:t>004</w:t>
            </w:r>
            <w:r w:rsidR="00F6052C">
              <w:rPr>
                <w:color w:val="0C0C0C"/>
              </w:rPr>
              <w:t> </w:t>
            </w:r>
            <w:r w:rsidRPr="00F6052C">
              <w:rPr>
                <w:color w:val="0C0C0C"/>
              </w:rPr>
              <w:t>000,00</w:t>
            </w:r>
          </w:p>
        </w:tc>
        <w:tc>
          <w:tcPr>
            <w:tcW w:w="1818"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29.06.2021</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w:t>
            </w:r>
          </w:p>
        </w:tc>
        <w:tc>
          <w:tcPr>
            <w:tcW w:w="4188"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16"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F6052C">
            <w:pPr>
              <w:jc w:val="both"/>
              <w:rPr>
                <w:color w:val="0C0C0C"/>
              </w:rPr>
            </w:pPr>
            <w:r w:rsidRPr="00F6052C">
              <w:rPr>
                <w:color w:val="0C0C0C"/>
              </w:rPr>
              <w:t>1</w:t>
            </w:r>
            <w:r w:rsidR="00F6052C">
              <w:rPr>
                <w:color w:val="0C0C0C"/>
              </w:rPr>
              <w:t> </w:t>
            </w:r>
            <w:r w:rsidRPr="00F6052C">
              <w:rPr>
                <w:color w:val="0C0C0C"/>
              </w:rPr>
              <w:t>707</w:t>
            </w:r>
            <w:r w:rsidR="00F6052C">
              <w:rPr>
                <w:color w:val="0C0C0C"/>
              </w:rPr>
              <w:t> </w:t>
            </w:r>
            <w:r w:rsidRPr="00F6052C">
              <w:rPr>
                <w:color w:val="0C0C0C"/>
              </w:rPr>
              <w:t>000,00</w:t>
            </w:r>
          </w:p>
        </w:tc>
        <w:tc>
          <w:tcPr>
            <w:tcW w:w="1818"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20.09.2021</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4</w:t>
            </w:r>
          </w:p>
        </w:tc>
        <w:tc>
          <w:tcPr>
            <w:tcW w:w="4188" w:type="dxa"/>
            <w:tcBorders>
              <w:top w:val="nil"/>
              <w:left w:val="nil"/>
              <w:bottom w:val="single" w:sz="4" w:space="0" w:color="auto"/>
              <w:right w:val="single" w:sz="4" w:space="0" w:color="auto"/>
            </w:tcBorders>
            <w:shd w:val="clear" w:color="auto" w:fill="auto"/>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16"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F6052C">
            <w:pPr>
              <w:jc w:val="both"/>
              <w:rPr>
                <w:color w:val="0C0C0C"/>
              </w:rPr>
            </w:pPr>
            <w:r w:rsidRPr="00F6052C">
              <w:rPr>
                <w:color w:val="0C0C0C"/>
              </w:rPr>
              <w:t>9</w:t>
            </w:r>
            <w:r w:rsidR="00F6052C">
              <w:rPr>
                <w:color w:val="0C0C0C"/>
              </w:rPr>
              <w:t> </w:t>
            </w:r>
            <w:r w:rsidRPr="00F6052C">
              <w:rPr>
                <w:color w:val="0C0C0C"/>
              </w:rPr>
              <w:t>189</w:t>
            </w:r>
            <w:r w:rsidR="00F6052C">
              <w:rPr>
                <w:color w:val="0C0C0C"/>
              </w:rPr>
              <w:t> </w:t>
            </w:r>
            <w:r w:rsidRPr="00F6052C">
              <w:rPr>
                <w:color w:val="0C0C0C"/>
              </w:rPr>
              <w:t>000,00</w:t>
            </w:r>
          </w:p>
        </w:tc>
        <w:tc>
          <w:tcPr>
            <w:tcW w:w="1818"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22.11.2021</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5</w:t>
            </w:r>
          </w:p>
        </w:tc>
        <w:tc>
          <w:tcPr>
            <w:tcW w:w="4188" w:type="dxa"/>
            <w:tcBorders>
              <w:top w:val="nil"/>
              <w:left w:val="nil"/>
              <w:bottom w:val="single" w:sz="4" w:space="0" w:color="auto"/>
              <w:right w:val="single" w:sz="4" w:space="0" w:color="auto"/>
            </w:tcBorders>
            <w:shd w:val="clear" w:color="auto" w:fill="auto"/>
          </w:tcPr>
          <w:p w:rsidR="00266C0E" w:rsidRPr="00F6052C" w:rsidRDefault="00266C0E" w:rsidP="00266C0E">
            <w:pPr>
              <w:jc w:val="both"/>
              <w:rPr>
                <w:color w:val="0C0C0C"/>
              </w:rPr>
            </w:pPr>
            <w:r w:rsidRPr="00F6052C">
              <w:rPr>
                <w:color w:val="0C0C0C"/>
              </w:rPr>
              <w:t>Вклад для уплаты процентов по кредиту</w:t>
            </w:r>
          </w:p>
        </w:tc>
        <w:tc>
          <w:tcPr>
            <w:tcW w:w="1716"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F6052C">
            <w:pPr>
              <w:jc w:val="both"/>
              <w:rPr>
                <w:color w:val="0C0C0C"/>
              </w:rPr>
            </w:pPr>
            <w:r w:rsidRPr="00F6052C">
              <w:rPr>
                <w:color w:val="0C0C0C"/>
              </w:rPr>
              <w:t>15</w:t>
            </w:r>
            <w:r w:rsidR="00F6052C">
              <w:rPr>
                <w:color w:val="0C0C0C"/>
              </w:rPr>
              <w:t> </w:t>
            </w:r>
            <w:r w:rsidRPr="00F6052C">
              <w:rPr>
                <w:color w:val="0C0C0C"/>
              </w:rPr>
              <w:t>875</w:t>
            </w:r>
            <w:r w:rsidR="00F6052C">
              <w:rPr>
                <w:color w:val="0C0C0C"/>
              </w:rPr>
              <w:t> </w:t>
            </w:r>
            <w:r w:rsidRPr="00F6052C">
              <w:rPr>
                <w:color w:val="0C0C0C"/>
              </w:rPr>
              <w:t>000,00</w:t>
            </w:r>
          </w:p>
        </w:tc>
        <w:tc>
          <w:tcPr>
            <w:tcW w:w="1818"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26.11.2021</w:t>
            </w:r>
          </w:p>
        </w:tc>
      </w:tr>
      <w:tr w:rsidR="00266C0E" w:rsidRPr="00F6052C" w:rsidTr="00F6052C">
        <w:trPr>
          <w:trHeight w:val="20"/>
        </w:trPr>
        <w:tc>
          <w:tcPr>
            <w:tcW w:w="4705" w:type="dxa"/>
            <w:gridSpan w:val="2"/>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r w:rsidRPr="00F6052C">
              <w:rPr>
                <w:b/>
                <w:bCs/>
                <w:color w:val="0C0C0C"/>
              </w:rPr>
              <w:t> Итого</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266C0E" w:rsidRPr="00F6052C" w:rsidRDefault="00266C0E" w:rsidP="00F6052C">
            <w:pPr>
              <w:jc w:val="both"/>
              <w:rPr>
                <w:b/>
                <w:bCs/>
                <w:color w:val="0C0C0C"/>
              </w:rPr>
            </w:pPr>
            <w:r w:rsidRPr="00F6052C">
              <w:rPr>
                <w:b/>
                <w:bCs/>
                <w:color w:val="0C0C0C"/>
              </w:rPr>
              <w:t>35</w:t>
            </w:r>
            <w:r w:rsidR="00F6052C">
              <w:rPr>
                <w:b/>
                <w:bCs/>
                <w:color w:val="0C0C0C"/>
              </w:rPr>
              <w:t> </w:t>
            </w:r>
            <w:r w:rsidRPr="00F6052C">
              <w:rPr>
                <w:b/>
                <w:bCs/>
                <w:color w:val="0C0C0C"/>
              </w:rPr>
              <w:t>827</w:t>
            </w:r>
            <w:r w:rsidR="00F6052C">
              <w:rPr>
                <w:b/>
                <w:bCs/>
                <w:color w:val="0C0C0C"/>
              </w:rPr>
              <w:t> </w:t>
            </w:r>
            <w:r w:rsidRPr="00F6052C">
              <w:rPr>
                <w:b/>
                <w:bCs/>
                <w:color w:val="0C0C0C"/>
              </w:rPr>
              <w:t>000,00</w:t>
            </w:r>
          </w:p>
        </w:tc>
        <w:tc>
          <w:tcPr>
            <w:tcW w:w="1818"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p>
        </w:tc>
        <w:tc>
          <w:tcPr>
            <w:tcW w:w="4188"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Платежи в ВБРР</w:t>
            </w:r>
          </w:p>
        </w:tc>
        <w:tc>
          <w:tcPr>
            <w:tcW w:w="1716"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818"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1</w:t>
            </w:r>
          </w:p>
        </w:tc>
        <w:tc>
          <w:tcPr>
            <w:tcW w:w="4188"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color w:val="0C0C0C"/>
              </w:rPr>
            </w:pPr>
            <w:r w:rsidRPr="00F6052C">
              <w:rPr>
                <w:color w:val="0C0C0C"/>
              </w:rPr>
              <w:t>Проценты за период 30.09.2020-30.03.2021</w:t>
            </w:r>
          </w:p>
        </w:tc>
        <w:tc>
          <w:tcPr>
            <w:tcW w:w="1716"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c>
          <w:tcPr>
            <w:tcW w:w="1818"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1 684 304,79</w:t>
            </w: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31.03.2021</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w:t>
            </w:r>
          </w:p>
        </w:tc>
        <w:tc>
          <w:tcPr>
            <w:tcW w:w="4188"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Проценты за период 31.03.2021-30.06.2021</w:t>
            </w:r>
          </w:p>
        </w:tc>
        <w:tc>
          <w:tcPr>
            <w:tcW w:w="1716"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p>
        </w:tc>
        <w:tc>
          <w:tcPr>
            <w:tcW w:w="1818"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4 030 076,82</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30.06.2021</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r w:rsidRPr="00F6052C">
              <w:rPr>
                <w:color w:val="0C0C0C"/>
              </w:rPr>
              <w:t>3</w:t>
            </w:r>
          </w:p>
        </w:tc>
        <w:tc>
          <w:tcPr>
            <w:tcW w:w="4188"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Проценты за период 01.07.2021-30.09.2021</w:t>
            </w:r>
          </w:p>
        </w:tc>
        <w:tc>
          <w:tcPr>
            <w:tcW w:w="1716"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p>
        </w:tc>
        <w:tc>
          <w:tcPr>
            <w:tcW w:w="1818"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r w:rsidRPr="00F6052C">
              <w:rPr>
                <w:color w:val="0C0C0C"/>
              </w:rPr>
              <w:t>4 583 746,62</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30.09.2021</w:t>
            </w:r>
          </w:p>
        </w:tc>
      </w:tr>
      <w:tr w:rsidR="00266C0E" w:rsidRPr="00F6052C" w:rsidTr="00F6052C">
        <w:trPr>
          <w:trHeight w:val="20"/>
        </w:trPr>
        <w:tc>
          <w:tcPr>
            <w:tcW w:w="517" w:type="dxa"/>
            <w:tcBorders>
              <w:top w:val="nil"/>
              <w:left w:val="single" w:sz="4" w:space="0" w:color="auto"/>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r w:rsidRPr="00F6052C">
              <w:rPr>
                <w:color w:val="0C0C0C"/>
              </w:rPr>
              <w:t>4</w:t>
            </w:r>
          </w:p>
        </w:tc>
        <w:tc>
          <w:tcPr>
            <w:tcW w:w="4188"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Проценты за период 01.10.2021-31.12.2021</w:t>
            </w:r>
          </w:p>
        </w:tc>
        <w:tc>
          <w:tcPr>
            <w:tcW w:w="1716"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p>
        </w:tc>
        <w:tc>
          <w:tcPr>
            <w:tcW w:w="1818"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r w:rsidRPr="00F6052C">
              <w:rPr>
                <w:color w:val="0C0C0C"/>
              </w:rPr>
              <w:t>7 136 970,98</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30.12.2021</w:t>
            </w:r>
          </w:p>
        </w:tc>
      </w:tr>
      <w:tr w:rsidR="00266C0E" w:rsidRPr="00F6052C" w:rsidTr="00F6052C">
        <w:trPr>
          <w:trHeight w:val="20"/>
        </w:trPr>
        <w:tc>
          <w:tcPr>
            <w:tcW w:w="4705" w:type="dxa"/>
            <w:gridSpan w:val="2"/>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b/>
                <w:bCs/>
                <w:color w:val="0C0C0C"/>
              </w:rPr>
              <w:t>Итого</w:t>
            </w:r>
          </w:p>
        </w:tc>
        <w:tc>
          <w:tcPr>
            <w:tcW w:w="1716"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p>
        </w:tc>
        <w:tc>
          <w:tcPr>
            <w:tcW w:w="1818" w:type="dxa"/>
            <w:tcBorders>
              <w:top w:val="nil"/>
              <w:left w:val="nil"/>
              <w:bottom w:val="single" w:sz="4" w:space="0" w:color="auto"/>
              <w:right w:val="single" w:sz="4" w:space="0" w:color="auto"/>
            </w:tcBorders>
            <w:shd w:val="clear" w:color="auto" w:fill="auto"/>
            <w:noWrap/>
            <w:vAlign w:val="bottom"/>
          </w:tcPr>
          <w:p w:rsidR="00266C0E" w:rsidRPr="00F6052C" w:rsidRDefault="00266C0E" w:rsidP="00F6052C">
            <w:pPr>
              <w:jc w:val="both"/>
              <w:rPr>
                <w:b/>
                <w:bCs/>
                <w:color w:val="0C0C0C"/>
              </w:rPr>
            </w:pPr>
            <w:r w:rsidRPr="00F6052C">
              <w:rPr>
                <w:b/>
                <w:color w:val="0C0C0C"/>
              </w:rPr>
              <w:t>17</w:t>
            </w:r>
            <w:r w:rsidR="00F6052C">
              <w:rPr>
                <w:b/>
                <w:color w:val="0C0C0C"/>
              </w:rPr>
              <w:t> </w:t>
            </w:r>
            <w:r w:rsidRPr="00F6052C">
              <w:rPr>
                <w:b/>
                <w:color w:val="0C0C0C"/>
              </w:rPr>
              <w:t>435</w:t>
            </w:r>
            <w:r w:rsidR="00F6052C">
              <w:rPr>
                <w:b/>
                <w:color w:val="0C0C0C"/>
              </w:rPr>
              <w:t> </w:t>
            </w:r>
            <w:r w:rsidRPr="00F6052C">
              <w:rPr>
                <w:b/>
                <w:color w:val="0C0C0C"/>
              </w:rPr>
              <w:t>099,21</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p>
        </w:tc>
      </w:tr>
      <w:tr w:rsidR="00266C0E" w:rsidRPr="00F6052C" w:rsidTr="00F6052C">
        <w:trPr>
          <w:trHeight w:val="20"/>
        </w:trPr>
        <w:tc>
          <w:tcPr>
            <w:tcW w:w="4705" w:type="dxa"/>
            <w:gridSpan w:val="2"/>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r w:rsidRPr="00F6052C">
              <w:rPr>
                <w:b/>
                <w:bCs/>
                <w:color w:val="0C0C0C"/>
              </w:rPr>
              <w:t xml:space="preserve">Остаток средств на </w:t>
            </w:r>
            <w:proofErr w:type="spellStart"/>
            <w:r w:rsidRPr="00F6052C">
              <w:rPr>
                <w:b/>
                <w:bCs/>
                <w:color w:val="0C0C0C"/>
              </w:rPr>
              <w:t>спецсчете</w:t>
            </w:r>
            <w:proofErr w:type="spellEnd"/>
          </w:p>
        </w:tc>
        <w:tc>
          <w:tcPr>
            <w:tcW w:w="1716"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p>
        </w:tc>
        <w:tc>
          <w:tcPr>
            <w:tcW w:w="1818"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F6052C">
            <w:pPr>
              <w:jc w:val="both"/>
              <w:rPr>
                <w:b/>
                <w:bCs/>
                <w:color w:val="0C0C0C"/>
              </w:rPr>
            </w:pPr>
            <w:r w:rsidRPr="00F6052C">
              <w:rPr>
                <w:b/>
                <w:bCs/>
                <w:color w:val="0C0C0C"/>
              </w:rPr>
              <w:t>18</w:t>
            </w:r>
            <w:r w:rsidR="00F6052C">
              <w:rPr>
                <w:b/>
                <w:bCs/>
                <w:color w:val="0C0C0C"/>
              </w:rPr>
              <w:t> </w:t>
            </w:r>
            <w:r w:rsidRPr="00F6052C">
              <w:rPr>
                <w:b/>
                <w:bCs/>
                <w:color w:val="0C0C0C"/>
              </w:rPr>
              <w:t>391</w:t>
            </w:r>
            <w:r w:rsidR="00F6052C">
              <w:rPr>
                <w:b/>
                <w:bCs/>
                <w:color w:val="0C0C0C"/>
              </w:rPr>
              <w:t> </w:t>
            </w:r>
            <w:r w:rsidRPr="00F6052C">
              <w:rPr>
                <w:b/>
                <w:bCs/>
                <w:color w:val="0C0C0C"/>
              </w:rPr>
              <w:t>900,79</w:t>
            </w: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p>
        </w:tc>
      </w:tr>
    </w:tbl>
    <w:p w:rsidR="00266C0E" w:rsidRPr="00266C0E" w:rsidRDefault="00266C0E" w:rsidP="00266C0E">
      <w:pPr>
        <w:ind w:firstLine="709"/>
        <w:jc w:val="both"/>
        <w:rPr>
          <w:color w:val="0C0C0C"/>
        </w:rPr>
      </w:pPr>
    </w:p>
    <w:p w:rsidR="00266C0E" w:rsidRPr="00266C0E" w:rsidRDefault="00266C0E" w:rsidP="00266C0E">
      <w:pPr>
        <w:ind w:firstLine="709"/>
        <w:jc w:val="both"/>
        <w:rPr>
          <w:color w:val="0C0C0C"/>
        </w:rPr>
      </w:pPr>
      <w:r w:rsidRPr="00266C0E">
        <w:rPr>
          <w:color w:val="0C0C0C"/>
        </w:rPr>
        <w:t xml:space="preserve">Уплата процентов Банка «ВБРР» (АО) по кредитному договору, заключенному для финансирования строительства канализационного коллектора № 3 в </w:t>
      </w:r>
      <w:proofErr w:type="spellStart"/>
      <w:r w:rsidRPr="00266C0E">
        <w:rPr>
          <w:color w:val="0C0C0C"/>
        </w:rPr>
        <w:t>г.Якутске</w:t>
      </w:r>
      <w:proofErr w:type="spellEnd"/>
    </w:p>
    <w:p w:rsidR="00266C0E" w:rsidRPr="00266C0E" w:rsidRDefault="00266C0E" w:rsidP="00266C0E">
      <w:pPr>
        <w:ind w:firstLine="709"/>
        <w:jc w:val="both"/>
        <w:rPr>
          <w:color w:val="0C0C0C"/>
        </w:rPr>
      </w:pPr>
    </w:p>
    <w:tbl>
      <w:tblPr>
        <w:tblW w:w="9534" w:type="dxa"/>
        <w:tblInd w:w="93" w:type="dxa"/>
        <w:tblLook w:val="04A0" w:firstRow="1" w:lastRow="0" w:firstColumn="1" w:lastColumn="0" w:noHBand="0" w:noVBand="1"/>
      </w:tblPr>
      <w:tblGrid>
        <w:gridCol w:w="483"/>
        <w:gridCol w:w="3993"/>
        <w:gridCol w:w="1782"/>
        <w:gridCol w:w="1864"/>
        <w:gridCol w:w="1412"/>
      </w:tblGrid>
      <w:tr w:rsidR="00F6052C" w:rsidRPr="00F6052C" w:rsidTr="00F6052C">
        <w:trPr>
          <w:trHeight w:val="2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F6052C">
            <w:pPr>
              <w:jc w:val="center"/>
              <w:rPr>
                <w:b/>
                <w:bCs/>
                <w:color w:val="0C0C0C"/>
              </w:rPr>
            </w:pPr>
            <w:r w:rsidRPr="00F6052C">
              <w:rPr>
                <w:b/>
                <w:bCs/>
                <w:color w:val="0C0C0C"/>
              </w:rPr>
              <w:t>№</w:t>
            </w:r>
          </w:p>
        </w:tc>
        <w:tc>
          <w:tcPr>
            <w:tcW w:w="4236"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F6052C">
            <w:pPr>
              <w:jc w:val="center"/>
              <w:rPr>
                <w:b/>
                <w:bCs/>
                <w:color w:val="0C0C0C"/>
              </w:rPr>
            </w:pPr>
            <w:r w:rsidRPr="00F6052C">
              <w:rPr>
                <w:b/>
                <w:bCs/>
                <w:color w:val="0C0C0C"/>
              </w:rPr>
              <w:t>Статья</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C0E" w:rsidRPr="00F6052C" w:rsidRDefault="00266C0E" w:rsidP="00F6052C">
            <w:pPr>
              <w:jc w:val="center"/>
              <w:rPr>
                <w:b/>
                <w:bCs/>
                <w:color w:val="0C0C0C"/>
              </w:rPr>
            </w:pPr>
            <w:r w:rsidRPr="00F6052C">
              <w:rPr>
                <w:b/>
                <w:bCs/>
                <w:color w:val="0C0C0C"/>
              </w:rPr>
              <w:t>Поступление</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F6052C">
            <w:pPr>
              <w:jc w:val="center"/>
              <w:rPr>
                <w:b/>
                <w:bCs/>
                <w:color w:val="0C0C0C"/>
              </w:rPr>
            </w:pPr>
            <w:r w:rsidRPr="00F6052C">
              <w:rPr>
                <w:b/>
                <w:bCs/>
                <w:color w:val="0C0C0C"/>
              </w:rPr>
              <w:t>Расходование</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66C0E" w:rsidRPr="00F6052C" w:rsidRDefault="00266C0E" w:rsidP="00F6052C">
            <w:pPr>
              <w:jc w:val="center"/>
              <w:rPr>
                <w:b/>
                <w:bCs/>
                <w:color w:val="0C0C0C"/>
              </w:rPr>
            </w:pPr>
            <w:r w:rsidRPr="00F6052C">
              <w:rPr>
                <w:b/>
                <w:bCs/>
                <w:color w:val="0C0C0C"/>
              </w:rPr>
              <w:t>Дата</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266C0E" w:rsidRPr="00F6052C" w:rsidRDefault="00266C0E" w:rsidP="00F6052C">
            <w:pPr>
              <w:jc w:val="both"/>
              <w:rPr>
                <w:b/>
                <w:bCs/>
                <w:color w:val="0C0C0C"/>
              </w:rPr>
            </w:pPr>
            <w:r w:rsidRPr="00F6052C">
              <w:rPr>
                <w:b/>
                <w:bCs/>
                <w:color w:val="0C0C0C"/>
              </w:rPr>
              <w:t> </w:t>
            </w:r>
          </w:p>
        </w:tc>
        <w:tc>
          <w:tcPr>
            <w:tcW w:w="4236"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Взносы в уставный капитал</w:t>
            </w:r>
          </w:p>
        </w:tc>
        <w:tc>
          <w:tcPr>
            <w:tcW w:w="1725" w:type="dxa"/>
            <w:tcBorders>
              <w:top w:val="nil"/>
              <w:left w:val="single" w:sz="4" w:space="0" w:color="auto"/>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820"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F6052C">
            <w:pPr>
              <w:jc w:val="both"/>
              <w:rPr>
                <w:color w:val="0C0C0C"/>
              </w:rPr>
            </w:pPr>
            <w:r w:rsidRPr="00F6052C">
              <w:rPr>
                <w:color w:val="0C0C0C"/>
              </w:rPr>
              <w:lastRenderedPageBreak/>
              <w:t>1</w:t>
            </w:r>
          </w:p>
        </w:tc>
        <w:tc>
          <w:tcPr>
            <w:tcW w:w="4236" w:type="dxa"/>
            <w:tcBorders>
              <w:top w:val="nil"/>
              <w:left w:val="nil"/>
              <w:bottom w:val="single" w:sz="4" w:space="0" w:color="auto"/>
              <w:right w:val="single" w:sz="4" w:space="0" w:color="auto"/>
            </w:tcBorders>
            <w:shd w:val="clear" w:color="auto" w:fill="auto"/>
            <w:vAlign w:val="center"/>
            <w:hideMark/>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25" w:type="dxa"/>
            <w:tcBorders>
              <w:top w:val="nil"/>
              <w:left w:val="single" w:sz="4" w:space="0" w:color="auto"/>
              <w:bottom w:val="single" w:sz="4" w:space="0" w:color="auto"/>
              <w:right w:val="single" w:sz="4" w:space="0" w:color="auto"/>
            </w:tcBorders>
            <w:shd w:val="clear" w:color="auto" w:fill="auto"/>
            <w:vAlign w:val="center"/>
            <w:hideMark/>
          </w:tcPr>
          <w:p w:rsidR="00266C0E" w:rsidRPr="00F6052C" w:rsidRDefault="00266C0E" w:rsidP="00266C0E">
            <w:pPr>
              <w:jc w:val="both"/>
              <w:rPr>
                <w:color w:val="0C0C0C"/>
              </w:rPr>
            </w:pPr>
            <w:r w:rsidRPr="00F6052C">
              <w:rPr>
                <w:color w:val="0C0C0C"/>
              </w:rPr>
              <w:t>2</w:t>
            </w:r>
            <w:r w:rsidR="00F6052C">
              <w:rPr>
                <w:color w:val="0C0C0C"/>
              </w:rPr>
              <w:t> </w:t>
            </w:r>
            <w:r w:rsidRPr="00F6052C">
              <w:rPr>
                <w:color w:val="0C0C0C"/>
              </w:rPr>
              <w:t>493 000,00</w:t>
            </w:r>
          </w:p>
        </w:tc>
        <w:tc>
          <w:tcPr>
            <w:tcW w:w="1820" w:type="dxa"/>
            <w:tcBorders>
              <w:top w:val="nil"/>
              <w:left w:val="nil"/>
              <w:bottom w:val="single" w:sz="4" w:space="0" w:color="auto"/>
              <w:right w:val="single" w:sz="4" w:space="0" w:color="auto"/>
            </w:tcBorders>
            <w:shd w:val="clear" w:color="auto" w:fill="auto"/>
            <w:vAlign w:val="center"/>
            <w:hideMark/>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29.03.2021</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2</w:t>
            </w:r>
          </w:p>
        </w:tc>
        <w:tc>
          <w:tcPr>
            <w:tcW w:w="4236"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25"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F6052C">
            <w:pPr>
              <w:jc w:val="both"/>
              <w:rPr>
                <w:color w:val="0C0C0C"/>
              </w:rPr>
            </w:pPr>
            <w:r w:rsidRPr="00F6052C">
              <w:rPr>
                <w:color w:val="0C0C0C"/>
              </w:rPr>
              <w:t>4</w:t>
            </w:r>
            <w:r w:rsidR="00F6052C">
              <w:rPr>
                <w:color w:val="0C0C0C"/>
              </w:rPr>
              <w:t> </w:t>
            </w:r>
            <w:r w:rsidRPr="00F6052C">
              <w:rPr>
                <w:color w:val="0C0C0C"/>
              </w:rPr>
              <w:t>703</w:t>
            </w:r>
            <w:r w:rsidR="00F6052C">
              <w:rPr>
                <w:color w:val="0C0C0C"/>
              </w:rPr>
              <w:t> </w:t>
            </w:r>
            <w:r w:rsidRPr="00F6052C">
              <w:rPr>
                <w:color w:val="0C0C0C"/>
              </w:rPr>
              <w:t>000,00</w:t>
            </w:r>
          </w:p>
        </w:tc>
        <w:tc>
          <w:tcPr>
            <w:tcW w:w="1820"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29.06.2021</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3</w:t>
            </w:r>
          </w:p>
        </w:tc>
        <w:tc>
          <w:tcPr>
            <w:tcW w:w="4236"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25"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266C0E">
            <w:pPr>
              <w:jc w:val="both"/>
              <w:rPr>
                <w:color w:val="0C0C0C"/>
              </w:rPr>
            </w:pPr>
            <w:r w:rsidRPr="00F6052C">
              <w:rPr>
                <w:color w:val="0C0C0C"/>
              </w:rPr>
              <w:t>3 403 000,00</w:t>
            </w:r>
          </w:p>
        </w:tc>
        <w:tc>
          <w:tcPr>
            <w:tcW w:w="1820"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20.09.2021</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4</w:t>
            </w:r>
          </w:p>
        </w:tc>
        <w:tc>
          <w:tcPr>
            <w:tcW w:w="4236" w:type="dxa"/>
            <w:tcBorders>
              <w:top w:val="nil"/>
              <w:left w:val="nil"/>
              <w:bottom w:val="single" w:sz="4" w:space="0" w:color="auto"/>
              <w:right w:val="single" w:sz="4" w:space="0" w:color="auto"/>
            </w:tcBorders>
            <w:shd w:val="clear" w:color="auto" w:fill="auto"/>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25"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F6052C">
            <w:pPr>
              <w:jc w:val="both"/>
              <w:rPr>
                <w:color w:val="0C0C0C"/>
              </w:rPr>
            </w:pPr>
            <w:r w:rsidRPr="00F6052C">
              <w:rPr>
                <w:color w:val="0C0C0C"/>
              </w:rPr>
              <w:t>11</w:t>
            </w:r>
            <w:r w:rsidR="00F6052C">
              <w:rPr>
                <w:color w:val="0C0C0C"/>
              </w:rPr>
              <w:t> </w:t>
            </w:r>
            <w:r w:rsidRPr="00F6052C">
              <w:rPr>
                <w:color w:val="0C0C0C"/>
              </w:rPr>
              <w:t>009</w:t>
            </w:r>
            <w:r w:rsidR="00F6052C">
              <w:rPr>
                <w:color w:val="0C0C0C"/>
              </w:rPr>
              <w:t> </w:t>
            </w:r>
            <w:r w:rsidRPr="00F6052C">
              <w:rPr>
                <w:color w:val="0C0C0C"/>
              </w:rPr>
              <w:t>000,00</w:t>
            </w:r>
          </w:p>
        </w:tc>
        <w:tc>
          <w:tcPr>
            <w:tcW w:w="1820"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22.11.2021</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5</w:t>
            </w:r>
          </w:p>
        </w:tc>
        <w:tc>
          <w:tcPr>
            <w:tcW w:w="4236" w:type="dxa"/>
            <w:tcBorders>
              <w:top w:val="nil"/>
              <w:left w:val="nil"/>
              <w:bottom w:val="single" w:sz="4" w:space="0" w:color="auto"/>
              <w:right w:val="single" w:sz="4" w:space="0" w:color="auto"/>
            </w:tcBorders>
            <w:shd w:val="clear" w:color="auto" w:fill="auto"/>
          </w:tcPr>
          <w:p w:rsidR="00266C0E" w:rsidRPr="00F6052C" w:rsidRDefault="00266C0E" w:rsidP="00266C0E">
            <w:pPr>
              <w:jc w:val="both"/>
              <w:rPr>
                <w:color w:val="0C0C0C"/>
              </w:rPr>
            </w:pPr>
            <w:r w:rsidRPr="00F6052C">
              <w:rPr>
                <w:color w:val="0C0C0C"/>
              </w:rPr>
              <w:t xml:space="preserve">Вклад для уплаты процентов по кредиту </w:t>
            </w:r>
          </w:p>
        </w:tc>
        <w:tc>
          <w:tcPr>
            <w:tcW w:w="1725" w:type="dxa"/>
            <w:tcBorders>
              <w:top w:val="nil"/>
              <w:left w:val="single" w:sz="4" w:space="0" w:color="auto"/>
              <w:bottom w:val="single" w:sz="4" w:space="0" w:color="auto"/>
              <w:right w:val="single" w:sz="4" w:space="0" w:color="auto"/>
            </w:tcBorders>
            <w:shd w:val="clear" w:color="auto" w:fill="auto"/>
            <w:vAlign w:val="center"/>
          </w:tcPr>
          <w:p w:rsidR="00266C0E" w:rsidRPr="00F6052C" w:rsidRDefault="00266C0E" w:rsidP="00F6052C">
            <w:pPr>
              <w:jc w:val="both"/>
              <w:rPr>
                <w:color w:val="0C0C0C"/>
              </w:rPr>
            </w:pPr>
            <w:r w:rsidRPr="00F6052C">
              <w:rPr>
                <w:color w:val="0C0C0C"/>
              </w:rPr>
              <w:t>6</w:t>
            </w:r>
            <w:r w:rsidR="00F6052C">
              <w:rPr>
                <w:color w:val="0C0C0C"/>
              </w:rPr>
              <w:t> </w:t>
            </w:r>
            <w:r w:rsidRPr="00F6052C">
              <w:rPr>
                <w:color w:val="0C0C0C"/>
              </w:rPr>
              <w:t>875</w:t>
            </w:r>
            <w:r w:rsidR="00F6052C">
              <w:rPr>
                <w:color w:val="0C0C0C"/>
              </w:rPr>
              <w:t> </w:t>
            </w:r>
            <w:r w:rsidRPr="00F6052C">
              <w:rPr>
                <w:color w:val="0C0C0C"/>
              </w:rPr>
              <w:t>000,00</w:t>
            </w:r>
          </w:p>
        </w:tc>
        <w:tc>
          <w:tcPr>
            <w:tcW w:w="1820" w:type="dxa"/>
            <w:tcBorders>
              <w:top w:val="nil"/>
              <w:left w:val="nil"/>
              <w:bottom w:val="single" w:sz="4" w:space="0" w:color="auto"/>
              <w:right w:val="single" w:sz="4" w:space="0" w:color="auto"/>
            </w:tcBorders>
            <w:shd w:val="clear" w:color="auto" w:fill="auto"/>
            <w:vAlign w:val="center"/>
          </w:tcPr>
          <w:p w:rsidR="00266C0E" w:rsidRPr="00F6052C" w:rsidRDefault="00266C0E" w:rsidP="00266C0E">
            <w:pPr>
              <w:jc w:val="both"/>
              <w:rPr>
                <w:b/>
                <w:bCs/>
                <w:color w:val="0C0C0C"/>
              </w:rPr>
            </w:pP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26.11.2021</w:t>
            </w:r>
          </w:p>
        </w:tc>
      </w:tr>
      <w:tr w:rsidR="00266C0E" w:rsidRPr="00F6052C" w:rsidTr="00F6052C">
        <w:trPr>
          <w:trHeight w:val="20"/>
        </w:trPr>
        <w:tc>
          <w:tcPr>
            <w:tcW w:w="46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r w:rsidRPr="00F6052C">
              <w:rPr>
                <w:b/>
                <w:bCs/>
                <w:color w:val="0C0C0C"/>
              </w:rPr>
              <w:t> Итого</w:t>
            </w:r>
          </w:p>
        </w:tc>
        <w:tc>
          <w:tcPr>
            <w:tcW w:w="1725" w:type="dxa"/>
            <w:tcBorders>
              <w:top w:val="nil"/>
              <w:left w:val="single" w:sz="4" w:space="0" w:color="auto"/>
              <w:bottom w:val="single" w:sz="4" w:space="0" w:color="auto"/>
              <w:right w:val="single" w:sz="4" w:space="0" w:color="auto"/>
            </w:tcBorders>
            <w:shd w:val="clear" w:color="auto" w:fill="auto"/>
            <w:vAlign w:val="bottom"/>
            <w:hideMark/>
          </w:tcPr>
          <w:p w:rsidR="00266C0E" w:rsidRPr="00F6052C" w:rsidRDefault="00266C0E" w:rsidP="00F6052C">
            <w:pPr>
              <w:jc w:val="both"/>
              <w:rPr>
                <w:b/>
                <w:bCs/>
                <w:color w:val="0C0C0C"/>
              </w:rPr>
            </w:pPr>
            <w:r w:rsidRPr="00F6052C">
              <w:rPr>
                <w:b/>
                <w:bCs/>
                <w:color w:val="0C0C0C"/>
              </w:rPr>
              <w:t>28</w:t>
            </w:r>
            <w:r w:rsidR="00F6052C">
              <w:rPr>
                <w:b/>
                <w:bCs/>
                <w:color w:val="0C0C0C"/>
              </w:rPr>
              <w:t> </w:t>
            </w:r>
            <w:r w:rsidRPr="00F6052C">
              <w:rPr>
                <w:b/>
                <w:bCs/>
                <w:color w:val="0C0C0C"/>
              </w:rPr>
              <w:t>483</w:t>
            </w:r>
            <w:r w:rsidR="00F6052C">
              <w:rPr>
                <w:b/>
                <w:bCs/>
                <w:color w:val="0C0C0C"/>
              </w:rPr>
              <w:t> </w:t>
            </w:r>
            <w:r w:rsidRPr="00F6052C">
              <w:rPr>
                <w:b/>
                <w:bCs/>
                <w:color w:val="0C0C0C"/>
              </w:rPr>
              <w:t>000,00</w:t>
            </w:r>
          </w:p>
        </w:tc>
        <w:tc>
          <w:tcPr>
            <w:tcW w:w="1820"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ind w:firstLine="709"/>
              <w:jc w:val="both"/>
              <w:rPr>
                <w:b/>
                <w:bCs/>
                <w:color w:val="0C0C0C"/>
              </w:rPr>
            </w:pPr>
          </w:p>
        </w:tc>
        <w:tc>
          <w:tcPr>
            <w:tcW w:w="4236"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Платежи в ВБРР</w:t>
            </w:r>
          </w:p>
        </w:tc>
        <w:tc>
          <w:tcPr>
            <w:tcW w:w="1725"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820"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b/>
                <w:bCs/>
                <w:color w:val="0C0C0C"/>
              </w:rPr>
            </w:pPr>
            <w:r w:rsidRPr="00F6052C">
              <w:rPr>
                <w:b/>
                <w:bCs/>
                <w:color w:val="0C0C0C"/>
              </w:rPr>
              <w:t> </w:t>
            </w:r>
          </w:p>
        </w:tc>
        <w:tc>
          <w:tcPr>
            <w:tcW w:w="129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F6052C">
            <w:pPr>
              <w:jc w:val="both"/>
              <w:rPr>
                <w:color w:val="0C0C0C"/>
              </w:rPr>
            </w:pPr>
            <w:r w:rsidRPr="00F6052C">
              <w:rPr>
                <w:color w:val="0C0C0C"/>
              </w:rPr>
              <w:t>1</w:t>
            </w:r>
          </w:p>
        </w:tc>
        <w:tc>
          <w:tcPr>
            <w:tcW w:w="4236" w:type="dxa"/>
            <w:tcBorders>
              <w:top w:val="nil"/>
              <w:left w:val="nil"/>
              <w:bottom w:val="single" w:sz="4" w:space="0" w:color="auto"/>
              <w:right w:val="single" w:sz="4" w:space="0" w:color="auto"/>
            </w:tcBorders>
            <w:shd w:val="clear" w:color="auto" w:fill="auto"/>
            <w:vAlign w:val="bottom"/>
            <w:hideMark/>
          </w:tcPr>
          <w:p w:rsidR="00266C0E" w:rsidRPr="00F6052C" w:rsidRDefault="00266C0E" w:rsidP="00266C0E">
            <w:pPr>
              <w:jc w:val="both"/>
              <w:rPr>
                <w:color w:val="0C0C0C"/>
              </w:rPr>
            </w:pPr>
            <w:r w:rsidRPr="00F6052C">
              <w:rPr>
                <w:color w:val="0C0C0C"/>
              </w:rPr>
              <w:t>Проценты за период 12.11.2020-30.03.2021</w:t>
            </w:r>
          </w:p>
        </w:tc>
        <w:tc>
          <w:tcPr>
            <w:tcW w:w="1725" w:type="dxa"/>
            <w:tcBorders>
              <w:top w:val="nil"/>
              <w:left w:val="nil"/>
              <w:bottom w:val="single" w:sz="4" w:space="0" w:color="auto"/>
              <w:right w:val="single" w:sz="4" w:space="0" w:color="auto"/>
            </w:tcBorders>
            <w:shd w:val="clear" w:color="auto" w:fill="auto"/>
            <w:noWrap/>
            <w:vAlign w:val="bottom"/>
            <w:hideMark/>
          </w:tcPr>
          <w:p w:rsidR="00266C0E" w:rsidRPr="00F6052C" w:rsidRDefault="00266C0E" w:rsidP="00266C0E">
            <w:pPr>
              <w:jc w:val="both"/>
              <w:rPr>
                <w:color w:val="0C0C0C"/>
              </w:rPr>
            </w:pPr>
            <w:r w:rsidRPr="00F6052C">
              <w:rPr>
                <w:color w:val="0C0C0C"/>
              </w:rPr>
              <w:t> </w:t>
            </w:r>
          </w:p>
        </w:tc>
        <w:tc>
          <w:tcPr>
            <w:tcW w:w="1820"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F6052C">
            <w:pPr>
              <w:jc w:val="both"/>
              <w:rPr>
                <w:color w:val="0C0C0C"/>
              </w:rPr>
            </w:pPr>
            <w:r w:rsidRPr="00F6052C">
              <w:rPr>
                <w:color w:val="0C0C0C"/>
              </w:rPr>
              <w:t>2</w:t>
            </w:r>
            <w:r w:rsidR="00F6052C">
              <w:rPr>
                <w:color w:val="0C0C0C"/>
              </w:rPr>
              <w:t> </w:t>
            </w:r>
            <w:r w:rsidRPr="00F6052C">
              <w:rPr>
                <w:color w:val="0C0C0C"/>
              </w:rPr>
              <w:t>273</w:t>
            </w:r>
            <w:r w:rsidR="00F6052C">
              <w:rPr>
                <w:color w:val="0C0C0C"/>
              </w:rPr>
              <w:t> </w:t>
            </w:r>
            <w:r w:rsidRPr="00F6052C">
              <w:rPr>
                <w:color w:val="0C0C0C"/>
              </w:rPr>
              <w:t>757,25</w:t>
            </w: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r w:rsidRPr="00F6052C">
              <w:rPr>
                <w:color w:val="0C0C0C"/>
              </w:rPr>
              <w:t>31.03.2021</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2</w:t>
            </w:r>
          </w:p>
        </w:tc>
        <w:tc>
          <w:tcPr>
            <w:tcW w:w="4236"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Проценты за период 31.03.2021-30.06.2021</w:t>
            </w:r>
          </w:p>
        </w:tc>
        <w:tc>
          <w:tcPr>
            <w:tcW w:w="1725"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p>
        </w:tc>
        <w:tc>
          <w:tcPr>
            <w:tcW w:w="1820" w:type="dxa"/>
            <w:tcBorders>
              <w:top w:val="nil"/>
              <w:left w:val="nil"/>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2</w:t>
            </w:r>
            <w:r w:rsidR="00F6052C">
              <w:rPr>
                <w:color w:val="0C0C0C"/>
              </w:rPr>
              <w:t> </w:t>
            </w:r>
            <w:r w:rsidRPr="00F6052C">
              <w:rPr>
                <w:color w:val="0C0C0C"/>
              </w:rPr>
              <w:t>880</w:t>
            </w:r>
            <w:r w:rsidR="00F6052C">
              <w:rPr>
                <w:color w:val="0C0C0C"/>
              </w:rPr>
              <w:t> </w:t>
            </w:r>
            <w:r w:rsidRPr="00F6052C">
              <w:rPr>
                <w:color w:val="0C0C0C"/>
              </w:rPr>
              <w:t>786,94</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30.06.2021</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3</w:t>
            </w:r>
          </w:p>
        </w:tc>
        <w:tc>
          <w:tcPr>
            <w:tcW w:w="4236"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Проценты за период 01.07.2021-30.09.2021</w:t>
            </w:r>
          </w:p>
        </w:tc>
        <w:tc>
          <w:tcPr>
            <w:tcW w:w="1725"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p>
        </w:tc>
        <w:tc>
          <w:tcPr>
            <w:tcW w:w="1820"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4 308 908,32</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30.09.2021</w:t>
            </w:r>
          </w:p>
        </w:tc>
      </w:tr>
      <w:tr w:rsidR="00F6052C" w:rsidRPr="00F6052C" w:rsidTr="00F6052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F6052C">
            <w:pPr>
              <w:jc w:val="both"/>
              <w:rPr>
                <w:color w:val="0C0C0C"/>
              </w:rPr>
            </w:pPr>
            <w:r w:rsidRPr="00F6052C">
              <w:rPr>
                <w:color w:val="0C0C0C"/>
              </w:rPr>
              <w:t>4</w:t>
            </w:r>
          </w:p>
        </w:tc>
        <w:tc>
          <w:tcPr>
            <w:tcW w:w="4236" w:type="dxa"/>
            <w:tcBorders>
              <w:top w:val="nil"/>
              <w:left w:val="nil"/>
              <w:bottom w:val="single" w:sz="4" w:space="0" w:color="auto"/>
              <w:right w:val="single" w:sz="4" w:space="0" w:color="auto"/>
            </w:tcBorders>
            <w:shd w:val="clear" w:color="auto" w:fill="auto"/>
            <w:vAlign w:val="bottom"/>
          </w:tcPr>
          <w:p w:rsidR="00266C0E" w:rsidRPr="00F6052C" w:rsidRDefault="00266C0E" w:rsidP="00266C0E">
            <w:pPr>
              <w:jc w:val="both"/>
              <w:rPr>
                <w:color w:val="0C0C0C"/>
              </w:rPr>
            </w:pPr>
            <w:r w:rsidRPr="00F6052C">
              <w:rPr>
                <w:color w:val="0C0C0C"/>
              </w:rPr>
              <w:t>Проценты за период 01.10.2021-31.12.2021</w:t>
            </w:r>
          </w:p>
        </w:tc>
        <w:tc>
          <w:tcPr>
            <w:tcW w:w="1725"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p>
        </w:tc>
        <w:tc>
          <w:tcPr>
            <w:tcW w:w="1820" w:type="dxa"/>
            <w:tcBorders>
              <w:top w:val="nil"/>
              <w:left w:val="nil"/>
              <w:bottom w:val="single" w:sz="4" w:space="0" w:color="auto"/>
              <w:right w:val="single" w:sz="4" w:space="0" w:color="auto"/>
            </w:tcBorders>
            <w:shd w:val="clear" w:color="auto" w:fill="auto"/>
            <w:noWrap/>
            <w:vAlign w:val="bottom"/>
          </w:tcPr>
          <w:p w:rsidR="00266C0E" w:rsidRPr="00F6052C" w:rsidRDefault="00266C0E" w:rsidP="00266C0E">
            <w:pPr>
              <w:jc w:val="both"/>
              <w:rPr>
                <w:color w:val="0C0C0C"/>
              </w:rPr>
            </w:pPr>
            <w:r w:rsidRPr="00F6052C">
              <w:rPr>
                <w:color w:val="0C0C0C"/>
              </w:rPr>
              <w:t>8 107 499,72</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color w:val="0C0C0C"/>
              </w:rPr>
              <w:t>30.12.2021</w:t>
            </w:r>
          </w:p>
        </w:tc>
      </w:tr>
      <w:tr w:rsidR="00266C0E" w:rsidRPr="00F6052C" w:rsidTr="00F6052C">
        <w:trPr>
          <w:trHeight w:val="20"/>
        </w:trPr>
        <w:tc>
          <w:tcPr>
            <w:tcW w:w="4694" w:type="dxa"/>
            <w:gridSpan w:val="2"/>
            <w:tcBorders>
              <w:top w:val="nil"/>
              <w:left w:val="single" w:sz="4" w:space="0" w:color="auto"/>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r w:rsidRPr="00F6052C">
              <w:rPr>
                <w:b/>
                <w:bCs/>
                <w:color w:val="0C0C0C"/>
              </w:rPr>
              <w:t>Итого</w:t>
            </w:r>
          </w:p>
        </w:tc>
        <w:tc>
          <w:tcPr>
            <w:tcW w:w="172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p>
        </w:tc>
        <w:tc>
          <w:tcPr>
            <w:tcW w:w="1820" w:type="dxa"/>
            <w:tcBorders>
              <w:top w:val="nil"/>
              <w:left w:val="nil"/>
              <w:bottom w:val="single" w:sz="4" w:space="0" w:color="auto"/>
              <w:right w:val="single" w:sz="4" w:space="0" w:color="auto"/>
            </w:tcBorders>
            <w:shd w:val="clear" w:color="auto" w:fill="auto"/>
            <w:noWrap/>
            <w:vAlign w:val="bottom"/>
          </w:tcPr>
          <w:p w:rsidR="00266C0E" w:rsidRPr="00F6052C" w:rsidRDefault="00266C0E" w:rsidP="00F6052C">
            <w:pPr>
              <w:jc w:val="both"/>
              <w:rPr>
                <w:b/>
                <w:bCs/>
                <w:color w:val="0C0C0C"/>
              </w:rPr>
            </w:pPr>
            <w:r w:rsidRPr="00F6052C">
              <w:rPr>
                <w:b/>
                <w:bCs/>
                <w:color w:val="0C0C0C"/>
              </w:rPr>
              <w:t>17</w:t>
            </w:r>
            <w:r w:rsidR="00F6052C">
              <w:rPr>
                <w:b/>
                <w:bCs/>
                <w:color w:val="0C0C0C"/>
              </w:rPr>
              <w:t> </w:t>
            </w:r>
            <w:r w:rsidRPr="00F6052C">
              <w:rPr>
                <w:b/>
                <w:bCs/>
                <w:color w:val="0C0C0C"/>
              </w:rPr>
              <w:t>570</w:t>
            </w:r>
            <w:r w:rsidR="00F6052C">
              <w:rPr>
                <w:b/>
                <w:bCs/>
                <w:color w:val="0C0C0C"/>
              </w:rPr>
              <w:t> </w:t>
            </w:r>
            <w:r w:rsidRPr="00F6052C">
              <w:rPr>
                <w:b/>
                <w:bCs/>
                <w:color w:val="0C0C0C"/>
              </w:rPr>
              <w:t>952,23</w:t>
            </w:r>
          </w:p>
        </w:tc>
        <w:tc>
          <w:tcPr>
            <w:tcW w:w="1295" w:type="dxa"/>
            <w:tcBorders>
              <w:top w:val="nil"/>
              <w:left w:val="nil"/>
              <w:bottom w:val="single" w:sz="4" w:space="0" w:color="auto"/>
              <w:right w:val="single" w:sz="4" w:space="0" w:color="auto"/>
            </w:tcBorders>
            <w:shd w:val="clear" w:color="auto" w:fill="auto"/>
            <w:noWrap/>
            <w:vAlign w:val="center"/>
          </w:tcPr>
          <w:p w:rsidR="00266C0E" w:rsidRPr="00F6052C" w:rsidRDefault="00266C0E" w:rsidP="00266C0E">
            <w:pPr>
              <w:jc w:val="both"/>
              <w:rPr>
                <w:color w:val="0C0C0C"/>
              </w:rPr>
            </w:pPr>
          </w:p>
        </w:tc>
      </w:tr>
      <w:tr w:rsidR="00266C0E" w:rsidRPr="00F6052C" w:rsidTr="00F6052C">
        <w:trPr>
          <w:trHeight w:val="20"/>
        </w:trPr>
        <w:tc>
          <w:tcPr>
            <w:tcW w:w="4694" w:type="dxa"/>
            <w:gridSpan w:val="2"/>
            <w:tcBorders>
              <w:top w:val="nil"/>
              <w:left w:val="single" w:sz="4" w:space="0" w:color="auto"/>
              <w:bottom w:val="single" w:sz="4" w:space="0" w:color="auto"/>
              <w:right w:val="single" w:sz="4" w:space="0" w:color="auto"/>
            </w:tcBorders>
            <w:shd w:val="clear" w:color="auto" w:fill="auto"/>
            <w:noWrap/>
            <w:vAlign w:val="center"/>
            <w:hideMark/>
          </w:tcPr>
          <w:p w:rsidR="00266C0E" w:rsidRPr="00F6052C" w:rsidRDefault="00266C0E" w:rsidP="00266C0E">
            <w:pPr>
              <w:jc w:val="both"/>
              <w:rPr>
                <w:b/>
                <w:bCs/>
                <w:color w:val="0C0C0C"/>
              </w:rPr>
            </w:pPr>
            <w:r w:rsidRPr="00F6052C">
              <w:rPr>
                <w:b/>
                <w:bCs/>
                <w:color w:val="0C0C0C"/>
              </w:rPr>
              <w:t xml:space="preserve">Остаток средств на </w:t>
            </w:r>
            <w:proofErr w:type="spellStart"/>
            <w:r w:rsidRPr="00F6052C">
              <w:rPr>
                <w:b/>
                <w:bCs/>
                <w:color w:val="0C0C0C"/>
              </w:rPr>
              <w:t>спецсчете</w:t>
            </w:r>
            <w:proofErr w:type="spellEnd"/>
          </w:p>
        </w:tc>
        <w:tc>
          <w:tcPr>
            <w:tcW w:w="172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p>
        </w:tc>
        <w:tc>
          <w:tcPr>
            <w:tcW w:w="1820"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F6052C">
            <w:pPr>
              <w:jc w:val="both"/>
              <w:rPr>
                <w:b/>
                <w:bCs/>
                <w:color w:val="0C0C0C"/>
              </w:rPr>
            </w:pPr>
            <w:r w:rsidRPr="00F6052C">
              <w:rPr>
                <w:b/>
                <w:bCs/>
                <w:color w:val="0C0C0C"/>
              </w:rPr>
              <w:t>10</w:t>
            </w:r>
            <w:r w:rsidR="00F6052C">
              <w:rPr>
                <w:b/>
                <w:bCs/>
                <w:color w:val="0C0C0C"/>
              </w:rPr>
              <w:t> </w:t>
            </w:r>
            <w:r w:rsidRPr="00F6052C">
              <w:rPr>
                <w:b/>
                <w:bCs/>
                <w:color w:val="0C0C0C"/>
              </w:rPr>
              <w:t>912</w:t>
            </w:r>
            <w:r w:rsidR="00F6052C">
              <w:rPr>
                <w:b/>
                <w:bCs/>
                <w:color w:val="0C0C0C"/>
              </w:rPr>
              <w:t> </w:t>
            </w:r>
            <w:r w:rsidRPr="00F6052C">
              <w:rPr>
                <w:b/>
                <w:bCs/>
                <w:color w:val="0C0C0C"/>
              </w:rPr>
              <w:t>047,77</w:t>
            </w:r>
          </w:p>
        </w:tc>
        <w:tc>
          <w:tcPr>
            <w:tcW w:w="1295" w:type="dxa"/>
            <w:tcBorders>
              <w:top w:val="nil"/>
              <w:left w:val="nil"/>
              <w:bottom w:val="single" w:sz="4" w:space="0" w:color="auto"/>
              <w:right w:val="single" w:sz="4" w:space="0" w:color="auto"/>
            </w:tcBorders>
            <w:shd w:val="clear" w:color="auto" w:fill="auto"/>
            <w:noWrap/>
            <w:vAlign w:val="center"/>
            <w:hideMark/>
          </w:tcPr>
          <w:p w:rsidR="00266C0E" w:rsidRPr="00F6052C" w:rsidRDefault="00266C0E" w:rsidP="00266C0E">
            <w:pPr>
              <w:jc w:val="both"/>
              <w:rPr>
                <w:color w:val="0C0C0C"/>
              </w:rPr>
            </w:pPr>
          </w:p>
        </w:tc>
      </w:tr>
    </w:tbl>
    <w:p w:rsidR="00266C0E" w:rsidRPr="00266C0E" w:rsidRDefault="00266C0E" w:rsidP="00266C0E">
      <w:pPr>
        <w:ind w:firstLine="709"/>
        <w:jc w:val="both"/>
        <w:rPr>
          <w:b/>
          <w:color w:val="0C0C0C"/>
        </w:rPr>
      </w:pPr>
    </w:p>
    <w:p w:rsidR="00266C0E" w:rsidRPr="00266C0E" w:rsidRDefault="00266C0E" w:rsidP="00266C0E">
      <w:pPr>
        <w:ind w:firstLine="709"/>
        <w:jc w:val="both"/>
        <w:rPr>
          <w:b/>
          <w:color w:val="0C0C0C"/>
        </w:rPr>
      </w:pPr>
      <w:r w:rsidRPr="00266C0E">
        <w:rPr>
          <w:b/>
          <w:color w:val="0C0C0C"/>
        </w:rPr>
        <w:t xml:space="preserve">Об осуществлении закупок товаров, работ, услуг в том числе у местных товаропроизводителей и субъектов малого предпринимательства. </w:t>
      </w:r>
    </w:p>
    <w:p w:rsidR="00266C0E" w:rsidRPr="00266C0E" w:rsidRDefault="00266C0E" w:rsidP="00266C0E">
      <w:pPr>
        <w:ind w:firstLine="709"/>
        <w:jc w:val="both"/>
        <w:rPr>
          <w:color w:val="0C0C0C"/>
        </w:rPr>
      </w:pPr>
      <w:r w:rsidRPr="00266C0E">
        <w:rPr>
          <w:color w:val="0C0C0C"/>
        </w:rPr>
        <w:t xml:space="preserve">При заключении договоров с поставщиками, подрядчиками, исполнителями, АО «Водоканал» руководствуется положениями Федерального закона «О закупках товаров, работ, услуг отдельными видами юридических лиц» от 18 июля </w:t>
      </w:r>
      <w:smartTag w:uri="urn:schemas-microsoft-com:office:smarttags" w:element="metricconverter">
        <w:smartTagPr>
          <w:attr w:name="ProductID" w:val="2011 г"/>
        </w:smartTagPr>
        <w:r w:rsidRPr="00266C0E">
          <w:rPr>
            <w:color w:val="0C0C0C"/>
          </w:rPr>
          <w:t>2011 г</w:t>
        </w:r>
      </w:smartTag>
      <w:r w:rsidRPr="00266C0E">
        <w:rPr>
          <w:color w:val="0C0C0C"/>
        </w:rPr>
        <w:t>. № 223-ФЗ, а также разработанным на основании требований вышеуказанного Федерального закона утвержденным Положением о закупке товаров, работ, услуг АО «Водоканал», утвержденного решением Совета директоров (протокол N 153 от «28» мая 2021 года).</w:t>
      </w:r>
    </w:p>
    <w:p w:rsidR="00266C0E" w:rsidRPr="00266C0E" w:rsidRDefault="00266C0E" w:rsidP="00266C0E">
      <w:pPr>
        <w:ind w:firstLine="709"/>
        <w:jc w:val="both"/>
        <w:rPr>
          <w:color w:val="0C0C0C"/>
        </w:rPr>
      </w:pPr>
      <w:r w:rsidRPr="00266C0E">
        <w:rPr>
          <w:color w:val="0C0C0C"/>
        </w:rPr>
        <w:t>В соответствии с Положением о закупке товаров, работ, услуг АО «Водоканал» создана Закупочная комиссия, состав которой утвержден приказом генерального директора от 09.03.2021 г.</w:t>
      </w:r>
    </w:p>
    <w:p w:rsidR="00266C0E" w:rsidRPr="00266C0E" w:rsidRDefault="00266C0E" w:rsidP="00266C0E">
      <w:pPr>
        <w:ind w:firstLine="709"/>
        <w:jc w:val="both"/>
        <w:rPr>
          <w:color w:val="0C0C0C"/>
        </w:rPr>
      </w:pPr>
      <w:r w:rsidRPr="00266C0E">
        <w:rPr>
          <w:color w:val="0C0C0C"/>
        </w:rPr>
        <w:t>Все закупки размещаются на Официальном сайте - сайте в информационно-телекоммуникационной сети «Интернет», используемый для размещения информации о закупках товаров (работ, услуг) -</w:t>
      </w:r>
      <w:r w:rsidRPr="00266C0E">
        <w:rPr>
          <w:color w:val="0C0C0C"/>
          <w:u w:val="single"/>
        </w:rPr>
        <w:t xml:space="preserve"> </w:t>
      </w:r>
      <w:hyperlink r:id="rId27" w:history="1">
        <w:r w:rsidRPr="00266C0E">
          <w:rPr>
            <w:rStyle w:val="afc"/>
            <w:lang w:val="en-US"/>
          </w:rPr>
          <w:t>www</w:t>
        </w:r>
        <w:r w:rsidRPr="00266C0E">
          <w:rPr>
            <w:rStyle w:val="afc"/>
          </w:rPr>
          <w:t>.</w:t>
        </w:r>
        <w:proofErr w:type="spellStart"/>
        <w:r w:rsidRPr="00266C0E">
          <w:rPr>
            <w:rStyle w:val="afc"/>
            <w:lang w:val="en-US"/>
          </w:rPr>
          <w:t>zakupki</w:t>
        </w:r>
        <w:proofErr w:type="spellEnd"/>
        <w:r w:rsidRPr="00266C0E">
          <w:rPr>
            <w:rStyle w:val="afc"/>
          </w:rPr>
          <w:t>.</w:t>
        </w:r>
        <w:proofErr w:type="spellStart"/>
        <w:r w:rsidRPr="00266C0E">
          <w:rPr>
            <w:rStyle w:val="afc"/>
            <w:lang w:val="en-US"/>
          </w:rPr>
          <w:t>gov</w:t>
        </w:r>
        <w:proofErr w:type="spellEnd"/>
        <w:r w:rsidRPr="00266C0E">
          <w:rPr>
            <w:rStyle w:val="afc"/>
          </w:rPr>
          <w:t>.</w:t>
        </w:r>
        <w:proofErr w:type="spellStart"/>
        <w:r w:rsidRPr="00266C0E">
          <w:rPr>
            <w:rStyle w:val="afc"/>
            <w:lang w:val="en-US"/>
          </w:rPr>
          <w:t>ru</w:t>
        </w:r>
        <w:proofErr w:type="spellEnd"/>
      </w:hyperlink>
      <w:r w:rsidRPr="00266C0E">
        <w:rPr>
          <w:color w:val="0C0C0C"/>
          <w:u w:val="single"/>
        </w:rPr>
        <w:t>.</w:t>
      </w:r>
      <w:r w:rsidRPr="00266C0E">
        <w:rPr>
          <w:color w:val="0C0C0C"/>
        </w:rPr>
        <w:t xml:space="preserve"> </w:t>
      </w:r>
    </w:p>
    <w:p w:rsidR="00266C0E" w:rsidRPr="00266C0E" w:rsidRDefault="00266C0E" w:rsidP="00266C0E">
      <w:pPr>
        <w:ind w:firstLine="709"/>
        <w:jc w:val="both"/>
        <w:rPr>
          <w:color w:val="0C0C0C"/>
        </w:rPr>
      </w:pPr>
      <w:r w:rsidRPr="00266C0E">
        <w:rPr>
          <w:color w:val="0C0C0C"/>
        </w:rPr>
        <w:t xml:space="preserve">По состоянию на «31» декабря 2021 года АО «Водоканал» проведено </w:t>
      </w:r>
      <w:r w:rsidRPr="00266C0E">
        <w:rPr>
          <w:b/>
          <w:color w:val="0C0C0C"/>
        </w:rPr>
        <w:t>460</w:t>
      </w:r>
      <w:r w:rsidRPr="00266C0E">
        <w:rPr>
          <w:color w:val="0C0C0C"/>
        </w:rPr>
        <w:t xml:space="preserve"> закупок на общую сумму договоров </w:t>
      </w:r>
      <w:r w:rsidRPr="00266C0E">
        <w:rPr>
          <w:b/>
          <w:color w:val="0C0C0C"/>
        </w:rPr>
        <w:t>2</w:t>
      </w:r>
      <w:r w:rsidR="00F6052C">
        <w:rPr>
          <w:b/>
          <w:color w:val="0C0C0C"/>
        </w:rPr>
        <w:t> </w:t>
      </w:r>
      <w:r w:rsidRPr="00266C0E">
        <w:rPr>
          <w:b/>
          <w:color w:val="0C0C0C"/>
        </w:rPr>
        <w:t>926</w:t>
      </w:r>
      <w:r w:rsidR="00F6052C">
        <w:rPr>
          <w:b/>
          <w:color w:val="0C0C0C"/>
        </w:rPr>
        <w:t> </w:t>
      </w:r>
      <w:r w:rsidRPr="00266C0E">
        <w:rPr>
          <w:b/>
          <w:color w:val="0C0C0C"/>
        </w:rPr>
        <w:t>249 296 (два миллиарда девятьсот двадцать шесть миллионов двести сорок девять тысяч двести девяносто шесть) руб. 33 коп.</w:t>
      </w:r>
      <w:r w:rsidRPr="00266C0E">
        <w:rPr>
          <w:color w:val="0C0C0C"/>
        </w:rPr>
        <w:t xml:space="preserve">, в основном на подрядные работы, поставку ГСМ, оборудования, запасных частей к автомобилям и оборудованию, строительных материалов, электротехнической продукции, продукцию технического назначения для эксплуатации оборудования, сетей водоснабжения и </w:t>
      </w:r>
      <w:r w:rsidRPr="00266C0E">
        <w:rPr>
          <w:color w:val="0C0C0C"/>
        </w:rPr>
        <w:lastRenderedPageBreak/>
        <w:t>водоотведения, металлопроката для проведения подрядных работ, в том числе и кредит.</w:t>
      </w:r>
    </w:p>
    <w:p w:rsidR="00266C0E" w:rsidRPr="00266C0E" w:rsidRDefault="00266C0E" w:rsidP="00266C0E">
      <w:pPr>
        <w:ind w:firstLine="709"/>
        <w:jc w:val="both"/>
        <w:rPr>
          <w:color w:val="0C0C0C"/>
        </w:rPr>
      </w:pPr>
      <w:r w:rsidRPr="00266C0E">
        <w:rPr>
          <w:color w:val="0C0C0C"/>
        </w:rPr>
        <w:t>Заказчиком согласно статье 18 Положения о закупке</w:t>
      </w:r>
      <w:r w:rsidR="00F6052C">
        <w:rPr>
          <w:color w:val="0C0C0C"/>
        </w:rPr>
        <w:t>,</w:t>
      </w:r>
      <w:r w:rsidRPr="00266C0E">
        <w:rPr>
          <w:color w:val="0C0C0C"/>
        </w:rPr>
        <w:t xml:space="preserve"> способом закупки у единственного поставщика (исполнителя, подрядчика) было заключено </w:t>
      </w:r>
      <w:r w:rsidRPr="00266C0E">
        <w:rPr>
          <w:b/>
          <w:color w:val="0C0C0C"/>
        </w:rPr>
        <w:t xml:space="preserve">268 </w:t>
      </w:r>
      <w:r w:rsidRPr="00266C0E">
        <w:rPr>
          <w:color w:val="0C0C0C"/>
        </w:rPr>
        <w:t xml:space="preserve">договоров </w:t>
      </w:r>
      <w:r w:rsidRPr="00266C0E">
        <w:rPr>
          <w:b/>
          <w:color w:val="0C0C0C"/>
        </w:rPr>
        <w:t>(58% от общего количества)</w:t>
      </w:r>
      <w:r w:rsidRPr="00266C0E">
        <w:rPr>
          <w:color w:val="0C0C0C"/>
        </w:rPr>
        <w:t xml:space="preserve"> на сумму договоров </w:t>
      </w:r>
      <w:r w:rsidRPr="00266C0E">
        <w:rPr>
          <w:b/>
          <w:color w:val="0C0C0C"/>
        </w:rPr>
        <w:t>357</w:t>
      </w:r>
      <w:r w:rsidR="00F6052C">
        <w:rPr>
          <w:b/>
          <w:color w:val="0C0C0C"/>
        </w:rPr>
        <w:t> </w:t>
      </w:r>
      <w:r w:rsidRPr="00266C0E">
        <w:rPr>
          <w:b/>
          <w:color w:val="0C0C0C"/>
        </w:rPr>
        <w:t>535 341 (триста пятьдесят семь миллионов пятьсот тридцать пять тысяч триста сорок один) руб. 97 коп. (12% от общей суммы)</w:t>
      </w:r>
      <w:r w:rsidRPr="00266C0E">
        <w:rPr>
          <w:color w:val="0C0C0C"/>
        </w:rPr>
        <w:t xml:space="preserve">, из них по итогам несостоявшихся конкурентных закупок заключено </w:t>
      </w:r>
      <w:r w:rsidRPr="00266C0E">
        <w:rPr>
          <w:b/>
          <w:color w:val="0C0C0C"/>
        </w:rPr>
        <w:t>25</w:t>
      </w:r>
      <w:r w:rsidRPr="00266C0E">
        <w:rPr>
          <w:color w:val="0C0C0C"/>
        </w:rPr>
        <w:t xml:space="preserve"> договоров на сумму договоров </w:t>
      </w:r>
      <w:r w:rsidRPr="00266C0E">
        <w:rPr>
          <w:b/>
          <w:color w:val="0C0C0C"/>
        </w:rPr>
        <w:t>28 394</w:t>
      </w:r>
      <w:r w:rsidR="00F6052C">
        <w:rPr>
          <w:b/>
          <w:color w:val="0C0C0C"/>
        </w:rPr>
        <w:t> </w:t>
      </w:r>
      <w:r w:rsidRPr="00266C0E">
        <w:rPr>
          <w:b/>
          <w:color w:val="0C0C0C"/>
        </w:rPr>
        <w:t>449</w:t>
      </w:r>
      <w:r w:rsidRPr="00266C0E">
        <w:rPr>
          <w:color w:val="0C0C0C"/>
        </w:rPr>
        <w:t xml:space="preserve"> (двадцать восемь миллионов триста девяносто четыре тысячи четыреста сорок девять) рублей 45 коп.  </w:t>
      </w:r>
    </w:p>
    <w:p w:rsidR="00266C0E" w:rsidRPr="00266C0E" w:rsidRDefault="00266C0E" w:rsidP="008B2E1C">
      <w:pPr>
        <w:ind w:firstLine="709"/>
        <w:jc w:val="both"/>
        <w:rPr>
          <w:color w:val="0C0C0C"/>
        </w:rPr>
      </w:pPr>
      <w:r w:rsidRPr="00266C0E">
        <w:rPr>
          <w:color w:val="0C0C0C"/>
        </w:rPr>
        <w:t>Всего по состоянию на «31» декабря</w:t>
      </w:r>
      <w:r w:rsidRPr="00266C0E">
        <w:rPr>
          <w:b/>
          <w:color w:val="0C0C0C"/>
        </w:rPr>
        <w:t xml:space="preserve"> </w:t>
      </w:r>
      <w:r w:rsidRPr="00266C0E">
        <w:rPr>
          <w:color w:val="0C0C0C"/>
        </w:rPr>
        <w:t xml:space="preserve">2021 г. было проведено </w:t>
      </w:r>
      <w:r w:rsidRPr="00266C0E">
        <w:rPr>
          <w:b/>
          <w:color w:val="0C0C0C"/>
        </w:rPr>
        <w:t>192</w:t>
      </w:r>
      <w:r w:rsidRPr="00266C0E">
        <w:rPr>
          <w:color w:val="0C0C0C"/>
        </w:rPr>
        <w:t xml:space="preserve"> конкурентных закупок </w:t>
      </w:r>
      <w:r w:rsidRPr="00266C0E">
        <w:rPr>
          <w:b/>
          <w:color w:val="0C0C0C"/>
        </w:rPr>
        <w:t>(42 % от общего количества)</w:t>
      </w:r>
      <w:r w:rsidRPr="00266C0E">
        <w:rPr>
          <w:color w:val="0C0C0C"/>
        </w:rPr>
        <w:t xml:space="preserve"> на сумму договоров </w:t>
      </w:r>
      <w:r w:rsidRPr="00266C0E">
        <w:rPr>
          <w:b/>
          <w:color w:val="0C0C0C"/>
        </w:rPr>
        <w:t>2</w:t>
      </w:r>
      <w:r w:rsidR="003211B0">
        <w:rPr>
          <w:b/>
          <w:color w:val="0C0C0C"/>
        </w:rPr>
        <w:t> </w:t>
      </w:r>
      <w:r w:rsidRPr="00266C0E">
        <w:rPr>
          <w:b/>
          <w:color w:val="0C0C0C"/>
        </w:rPr>
        <w:t>568</w:t>
      </w:r>
      <w:r w:rsidR="003211B0">
        <w:rPr>
          <w:b/>
          <w:color w:val="0C0C0C"/>
        </w:rPr>
        <w:t> </w:t>
      </w:r>
      <w:r w:rsidRPr="00266C0E">
        <w:rPr>
          <w:b/>
          <w:color w:val="0C0C0C"/>
        </w:rPr>
        <w:t xml:space="preserve">713 954 </w:t>
      </w:r>
      <w:r w:rsidRPr="00A00A10">
        <w:rPr>
          <w:color w:val="0C0C0C"/>
        </w:rPr>
        <w:t>(два миллиарда пятьсот шестьдесят восемь миллионов семьсот тринадцать тысяч девятьсот пятьдесят четыре) руб. 36 коп</w:t>
      </w:r>
      <w:r w:rsidRPr="00266C0E">
        <w:rPr>
          <w:b/>
          <w:color w:val="0C0C0C"/>
        </w:rPr>
        <w:t xml:space="preserve"> (88% от общей суммы)</w:t>
      </w:r>
      <w:r w:rsidRPr="00266C0E">
        <w:rPr>
          <w:color w:val="0C0C0C"/>
        </w:rPr>
        <w:t xml:space="preserve">. </w:t>
      </w:r>
    </w:p>
    <w:p w:rsidR="00266C0E" w:rsidRPr="00266C0E" w:rsidRDefault="00266C0E" w:rsidP="00266C0E">
      <w:pPr>
        <w:ind w:firstLine="709"/>
        <w:jc w:val="both"/>
        <w:rPr>
          <w:color w:val="0C0C0C"/>
        </w:rPr>
      </w:pPr>
      <w:r w:rsidRPr="00266C0E">
        <w:rPr>
          <w:color w:val="0C0C0C"/>
        </w:rPr>
        <w:t xml:space="preserve">Экономия по проведенным торгам составляет </w:t>
      </w:r>
      <w:r w:rsidRPr="00266C0E">
        <w:rPr>
          <w:b/>
          <w:color w:val="0C0C0C"/>
        </w:rPr>
        <w:t>142 760</w:t>
      </w:r>
      <w:r w:rsidR="003211B0">
        <w:rPr>
          <w:b/>
          <w:color w:val="0C0C0C"/>
        </w:rPr>
        <w:t> </w:t>
      </w:r>
      <w:r w:rsidRPr="00266C0E">
        <w:rPr>
          <w:b/>
          <w:color w:val="0C0C0C"/>
        </w:rPr>
        <w:t>140</w:t>
      </w:r>
      <w:r w:rsidR="003211B0">
        <w:rPr>
          <w:b/>
          <w:color w:val="0C0C0C"/>
        </w:rPr>
        <w:t xml:space="preserve"> </w:t>
      </w:r>
      <w:r w:rsidRPr="00266C0E">
        <w:rPr>
          <w:color w:val="0C0C0C"/>
        </w:rPr>
        <w:t xml:space="preserve">(сто сорок два миллиона семьсот шестьдесят тысяч сто сорок) </w:t>
      </w:r>
      <w:r w:rsidRPr="00266C0E">
        <w:rPr>
          <w:b/>
          <w:color w:val="0C0C0C"/>
        </w:rPr>
        <w:t>рубля 43 копеек</w:t>
      </w:r>
      <w:r w:rsidRPr="00266C0E">
        <w:rPr>
          <w:color w:val="0C0C0C"/>
        </w:rPr>
        <w:t xml:space="preserve">. </w:t>
      </w:r>
    </w:p>
    <w:p w:rsidR="00266C0E" w:rsidRPr="00266C0E" w:rsidRDefault="00266C0E" w:rsidP="00266C0E">
      <w:pPr>
        <w:ind w:firstLine="709"/>
        <w:jc w:val="both"/>
        <w:rPr>
          <w:color w:val="0C0C0C"/>
        </w:rPr>
      </w:pPr>
      <w:r w:rsidRPr="00266C0E">
        <w:rPr>
          <w:color w:val="0C0C0C"/>
        </w:rPr>
        <w:t>Согласно Постановлению Правительства от 01.08.2019 № 1001 Заказчики должны были закупать у МСП:</w:t>
      </w:r>
    </w:p>
    <w:p w:rsidR="00266C0E" w:rsidRPr="00266C0E" w:rsidRDefault="00266C0E" w:rsidP="00266C0E">
      <w:pPr>
        <w:ind w:firstLine="709"/>
        <w:jc w:val="both"/>
        <w:rPr>
          <w:color w:val="0C0C0C"/>
        </w:rPr>
      </w:pPr>
      <w:r w:rsidRPr="00266C0E">
        <w:rPr>
          <w:color w:val="0C0C0C"/>
        </w:rPr>
        <w:t>- 20% - общий норматив, то есть по результатам любых закупок</w:t>
      </w:r>
    </w:p>
    <w:p w:rsidR="00266C0E" w:rsidRPr="00266C0E" w:rsidRDefault="00266C0E" w:rsidP="00266C0E">
      <w:pPr>
        <w:ind w:firstLine="709"/>
        <w:jc w:val="both"/>
        <w:rPr>
          <w:color w:val="0C0C0C"/>
        </w:rPr>
      </w:pPr>
      <w:r w:rsidRPr="00266C0E">
        <w:rPr>
          <w:color w:val="0C0C0C"/>
        </w:rPr>
        <w:t>- 18% - по результатам закупок, участниками которых являются только субъекты МСП.</w:t>
      </w:r>
    </w:p>
    <w:p w:rsidR="00266C0E" w:rsidRPr="00266C0E" w:rsidRDefault="00266C0E" w:rsidP="00266C0E">
      <w:pPr>
        <w:ind w:firstLine="709"/>
        <w:jc w:val="both"/>
        <w:rPr>
          <w:b/>
          <w:i/>
          <w:color w:val="0C0C0C"/>
        </w:rPr>
      </w:pPr>
      <w:r w:rsidRPr="00266C0E">
        <w:rPr>
          <w:b/>
          <w:i/>
          <w:color w:val="0C0C0C"/>
        </w:rPr>
        <w:t xml:space="preserve"> АО «Водоканал» выполнил вышеуказанные нормативы:</w:t>
      </w:r>
    </w:p>
    <w:p w:rsidR="00266C0E" w:rsidRPr="00266C0E" w:rsidRDefault="00266C0E" w:rsidP="00266C0E">
      <w:pPr>
        <w:ind w:firstLine="709"/>
        <w:jc w:val="both"/>
        <w:rPr>
          <w:color w:val="0C0C0C"/>
        </w:rPr>
      </w:pPr>
      <w:r w:rsidRPr="00266C0E">
        <w:rPr>
          <w:color w:val="0C0C0C"/>
        </w:rPr>
        <w:t>- 22,79% - общий норматив, то есть по результатам любых закупок</w:t>
      </w:r>
    </w:p>
    <w:p w:rsidR="00266C0E" w:rsidRPr="00266C0E" w:rsidRDefault="00266C0E" w:rsidP="00266C0E">
      <w:pPr>
        <w:ind w:firstLine="709"/>
        <w:jc w:val="both"/>
        <w:rPr>
          <w:b/>
          <w:color w:val="0C0C0C"/>
        </w:rPr>
      </w:pPr>
      <w:r w:rsidRPr="00266C0E">
        <w:rPr>
          <w:color w:val="0C0C0C"/>
        </w:rPr>
        <w:t>- 19,39% - по результатам закупок, участниками которых являются только субъекты МСП.</w:t>
      </w:r>
    </w:p>
    <w:p w:rsidR="00A00A10" w:rsidRDefault="00A00A10" w:rsidP="00266C0E">
      <w:pPr>
        <w:ind w:firstLine="709"/>
        <w:jc w:val="both"/>
        <w:rPr>
          <w:b/>
          <w:color w:val="0C0C0C"/>
        </w:rPr>
      </w:pPr>
    </w:p>
    <w:p w:rsidR="00266C0E" w:rsidRPr="00266C0E" w:rsidRDefault="00266C0E" w:rsidP="00266C0E">
      <w:pPr>
        <w:ind w:firstLine="709"/>
        <w:jc w:val="both"/>
        <w:rPr>
          <w:b/>
          <w:color w:val="0C0C0C"/>
        </w:rPr>
      </w:pPr>
      <w:r w:rsidRPr="00266C0E">
        <w:rPr>
          <w:b/>
          <w:color w:val="0C0C0C"/>
        </w:rPr>
        <w:t>О наличии непрофильных активов и проводимой работе по их отчуждению</w:t>
      </w:r>
      <w:r>
        <w:rPr>
          <w:b/>
          <w:color w:val="0C0C0C"/>
        </w:rPr>
        <w:t>.</w:t>
      </w:r>
    </w:p>
    <w:p w:rsidR="00266C0E" w:rsidRPr="00266C0E" w:rsidRDefault="00266C0E" w:rsidP="00266C0E">
      <w:pPr>
        <w:ind w:firstLine="709"/>
        <w:jc w:val="both"/>
        <w:rPr>
          <w:color w:val="0C0C0C"/>
        </w:rPr>
      </w:pPr>
      <w:r w:rsidRPr="00266C0E">
        <w:rPr>
          <w:color w:val="0C0C0C"/>
        </w:rPr>
        <w:t>В 2021 году работа Общества по реализации непрофильных активов осуществлялась в соответствии с Программой отчуждения непрофильных активов АО «Водоканал», утвержденной решением Совета директоров АО «Водоканал» от 06.06.2019 г., протокол № 119 (с изм. от 29.11.2019 г., протокол № 129), а также Реестром непрофильных активов АО «Водоканал» (далее – Реестр) и Планом мероприятий по реализации непрофильных активов</w:t>
      </w:r>
      <w:r w:rsidRPr="00266C0E">
        <w:rPr>
          <w:color w:val="0C0C0C"/>
        </w:rPr>
        <w:br/>
        <w:t>АО «Водоканал» на 2021 год (далее – План), утвержден</w:t>
      </w:r>
      <w:r w:rsidR="00A00A10">
        <w:rPr>
          <w:color w:val="0C0C0C"/>
        </w:rPr>
        <w:t>н</w:t>
      </w:r>
      <w:r w:rsidRPr="00266C0E">
        <w:rPr>
          <w:color w:val="0C0C0C"/>
        </w:rPr>
        <w:t>ыми решением Совета директоров АО «Водоканал» от 28.12.2020 г., протокол № 146.</w:t>
      </w:r>
    </w:p>
    <w:p w:rsidR="00266C0E" w:rsidRPr="00266C0E" w:rsidRDefault="00266C0E" w:rsidP="00266C0E">
      <w:pPr>
        <w:ind w:firstLine="709"/>
        <w:jc w:val="both"/>
        <w:rPr>
          <w:color w:val="0C0C0C"/>
        </w:rPr>
      </w:pPr>
      <w:r w:rsidRPr="00266C0E">
        <w:rPr>
          <w:color w:val="0C0C0C"/>
        </w:rPr>
        <w:t xml:space="preserve">По состоянию на 1 января 2021 год Реестр содержал сведения о 20 непрофильных активах, 8 из которых подлежали продаже в отчетном периоде. Из них 5 активов являлись объектами недвижимого имущества, 3 актива – объектами движимого имущества. </w:t>
      </w:r>
    </w:p>
    <w:p w:rsidR="00266C0E" w:rsidRPr="00266C0E" w:rsidRDefault="00266C0E" w:rsidP="00266C0E">
      <w:pPr>
        <w:ind w:firstLine="709"/>
        <w:jc w:val="both"/>
        <w:rPr>
          <w:color w:val="0C0C0C"/>
        </w:rPr>
      </w:pPr>
      <w:r w:rsidRPr="00266C0E">
        <w:rPr>
          <w:color w:val="0C0C0C"/>
        </w:rPr>
        <w:t>В соответствии с Планом способом реализации указанных активов определена продажа путем проведения конкурентных и неконкурентных процедур в срок до 31 декабря 2021 года.</w:t>
      </w:r>
    </w:p>
    <w:p w:rsidR="00266C0E" w:rsidRPr="00266C0E" w:rsidRDefault="00266C0E" w:rsidP="00266C0E">
      <w:pPr>
        <w:ind w:firstLine="709"/>
        <w:jc w:val="both"/>
        <w:rPr>
          <w:color w:val="0C0C0C"/>
        </w:rPr>
      </w:pPr>
      <w:r w:rsidRPr="00266C0E">
        <w:rPr>
          <w:color w:val="0C0C0C"/>
        </w:rPr>
        <w:t>Согласно данным бухгалтерского учета общая остаточная стоимость активов составляла 7 096 029,68 рублей.</w:t>
      </w:r>
    </w:p>
    <w:p w:rsidR="00266C0E" w:rsidRPr="00266C0E" w:rsidRDefault="00266C0E" w:rsidP="00266C0E">
      <w:pPr>
        <w:ind w:firstLine="709"/>
        <w:jc w:val="both"/>
        <w:rPr>
          <w:color w:val="0C0C0C"/>
        </w:rPr>
      </w:pPr>
      <w:r w:rsidRPr="00266C0E">
        <w:rPr>
          <w:color w:val="0C0C0C"/>
        </w:rPr>
        <w:lastRenderedPageBreak/>
        <w:t>Отчетами об оценке рыночной стоимости активов общая рыночная стоимость активов определена в размере 30 263 000,00 рублей.</w:t>
      </w:r>
    </w:p>
    <w:p w:rsidR="00266C0E" w:rsidRPr="00266C0E" w:rsidRDefault="00266C0E" w:rsidP="00266C0E">
      <w:pPr>
        <w:ind w:firstLine="709"/>
        <w:jc w:val="both"/>
        <w:rPr>
          <w:color w:val="0C0C0C"/>
        </w:rPr>
      </w:pPr>
      <w:r w:rsidRPr="00266C0E">
        <w:rPr>
          <w:color w:val="0C0C0C"/>
        </w:rPr>
        <w:t>По результатам исполнения Плана общая стоимость реализованного имущества составила 30 171 125,00 рублей.</w:t>
      </w:r>
    </w:p>
    <w:p w:rsidR="000C2CA8" w:rsidRPr="00AD1717" w:rsidRDefault="000C2CA8" w:rsidP="000C2CA8">
      <w:pPr>
        <w:ind w:firstLine="709"/>
        <w:jc w:val="both"/>
        <w:rPr>
          <w:color w:val="0C0C0C"/>
        </w:rPr>
      </w:pPr>
    </w:p>
    <w:p w:rsidR="00FC46A2" w:rsidRPr="00FF2B2E" w:rsidRDefault="00564132" w:rsidP="00EB7FBA">
      <w:pPr>
        <w:ind w:firstLine="709"/>
        <w:jc w:val="both"/>
        <w:rPr>
          <w:rStyle w:val="fontstyle01"/>
          <w:rFonts w:ascii="Times New Roman" w:eastAsia="Calibri" w:hAnsi="Times New Roman"/>
          <w:b/>
        </w:rPr>
      </w:pPr>
      <w:r w:rsidRPr="00FF2B2E">
        <w:rPr>
          <w:b/>
          <w:color w:val="000000"/>
        </w:rPr>
        <w:t xml:space="preserve">6. </w:t>
      </w:r>
      <w:r w:rsidR="00AD1717" w:rsidRPr="00FF2B2E">
        <w:rPr>
          <w:b/>
          <w:color w:val="000000"/>
        </w:rPr>
        <w:t>Б</w:t>
      </w:r>
      <w:r w:rsidR="00AD1717" w:rsidRPr="00FF2B2E">
        <w:rPr>
          <w:rStyle w:val="fontstyle01"/>
          <w:rFonts w:ascii="Times New Roman" w:eastAsia="Calibri" w:hAnsi="Times New Roman"/>
          <w:b/>
        </w:rPr>
        <w:t>юджетная эффективность общества (налоговый учет, динамика</w:t>
      </w:r>
      <w:r w:rsidR="00AD1717" w:rsidRPr="00FF2B2E">
        <w:rPr>
          <w:b/>
          <w:color w:val="000000"/>
        </w:rPr>
        <w:br/>
      </w:r>
      <w:r w:rsidR="00AD1717" w:rsidRPr="00FF2B2E">
        <w:rPr>
          <w:rStyle w:val="fontstyle01"/>
          <w:rFonts w:ascii="Times New Roman" w:eastAsia="Calibri" w:hAnsi="Times New Roman"/>
          <w:b/>
        </w:rPr>
        <w:t>перечисления налогов, в том числе по уровням бюджета; сведения о</w:t>
      </w:r>
      <w:r w:rsidR="00AD1717" w:rsidRPr="00FF2B2E">
        <w:rPr>
          <w:b/>
          <w:color w:val="000000"/>
        </w:rPr>
        <w:br/>
      </w:r>
      <w:r w:rsidR="00AD1717" w:rsidRPr="00FF2B2E">
        <w:rPr>
          <w:rStyle w:val="fontstyle01"/>
          <w:rFonts w:ascii="Times New Roman" w:eastAsia="Calibri" w:hAnsi="Times New Roman"/>
          <w:b/>
        </w:rPr>
        <w:t>кредиторской задолженности перед бюджетом и внебюджетными фондами, в</w:t>
      </w:r>
      <w:r w:rsidR="00AD1717" w:rsidRPr="00FF2B2E">
        <w:rPr>
          <w:b/>
          <w:color w:val="000000"/>
        </w:rPr>
        <w:br/>
      </w:r>
      <w:r w:rsidR="00AD1717" w:rsidRPr="00FF2B2E">
        <w:rPr>
          <w:rStyle w:val="fontstyle01"/>
          <w:rFonts w:ascii="Times New Roman" w:eastAsia="Calibri" w:hAnsi="Times New Roman"/>
          <w:b/>
        </w:rPr>
        <w:t>том числе по уровням бюджетов).</w:t>
      </w:r>
    </w:p>
    <w:p w:rsidR="00EB7FBA" w:rsidRPr="00FF2B2E" w:rsidRDefault="00EB7FBA" w:rsidP="00EB7FBA">
      <w:pPr>
        <w:ind w:firstLine="709"/>
        <w:jc w:val="both"/>
        <w:rPr>
          <w:rStyle w:val="fontstyle01"/>
          <w:rFonts w:ascii="Times New Roman" w:eastAsia="Calibri" w:hAnsi="Times New Roman"/>
        </w:rPr>
      </w:pPr>
      <w:r w:rsidRPr="00FF2B2E">
        <w:rPr>
          <w:rStyle w:val="fontstyle01"/>
          <w:rFonts w:ascii="Times New Roman" w:eastAsia="Calibri" w:hAnsi="Times New Roman"/>
        </w:rPr>
        <w:t xml:space="preserve">В условиях применения налоговой льготы объем налоговых освобождений за 2021 год составил 127 885,7 тыс. рублей, что </w:t>
      </w:r>
      <w:r w:rsidR="00564132" w:rsidRPr="00FF2B2E">
        <w:rPr>
          <w:rStyle w:val="fontstyle01"/>
          <w:rFonts w:ascii="Times New Roman" w:eastAsia="Calibri" w:hAnsi="Times New Roman"/>
        </w:rPr>
        <w:t>не повлекло удорожание тарифов.</w:t>
      </w:r>
    </w:p>
    <w:p w:rsidR="00FC46A2" w:rsidRDefault="00FC46A2" w:rsidP="00AD1717">
      <w:pPr>
        <w:ind w:firstLine="709"/>
        <w:jc w:val="both"/>
        <w:rPr>
          <w:rStyle w:val="fontstyle01"/>
          <w:rFonts w:eastAsia="Calibri"/>
          <w:b/>
        </w:rPr>
      </w:pPr>
    </w:p>
    <w:p w:rsidR="00FC46A2" w:rsidRPr="00AD1717" w:rsidRDefault="00FC46A2" w:rsidP="00FC46A2">
      <w:pPr>
        <w:jc w:val="both"/>
        <w:rPr>
          <w:rFonts w:ascii="TimesNewRomanPSMT" w:hAnsi="TimesNewRomanPSMT"/>
          <w:b/>
          <w:color w:val="000000"/>
        </w:rPr>
      </w:pPr>
      <w:r w:rsidRPr="00FC46A2">
        <w:rPr>
          <w:noProof/>
          <w:lang w:eastAsia="ru-RU"/>
        </w:rPr>
        <w:drawing>
          <wp:inline distT="0" distB="0" distL="0" distR="0">
            <wp:extent cx="6505095" cy="35312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19670" cy="3539147"/>
                    </a:xfrm>
                    <a:prstGeom prst="rect">
                      <a:avLst/>
                    </a:prstGeom>
                    <a:noFill/>
                    <a:ln>
                      <a:noFill/>
                    </a:ln>
                  </pic:spPr>
                </pic:pic>
              </a:graphicData>
            </a:graphic>
          </wp:inline>
        </w:drawing>
      </w:r>
    </w:p>
    <w:p w:rsidR="00AD1717" w:rsidRPr="00AD1717" w:rsidRDefault="00AD1717" w:rsidP="00AD1717">
      <w:pPr>
        <w:ind w:firstLine="708"/>
        <w:jc w:val="both"/>
        <w:rPr>
          <w:b/>
        </w:rPr>
      </w:pPr>
    </w:p>
    <w:p w:rsidR="00AD1717" w:rsidRPr="00FF2B2E" w:rsidRDefault="00564132" w:rsidP="00AD1717">
      <w:pPr>
        <w:ind w:firstLine="709"/>
        <w:jc w:val="both"/>
        <w:rPr>
          <w:b/>
          <w:color w:val="000000"/>
        </w:rPr>
      </w:pPr>
      <w:r w:rsidRPr="00FF2B2E">
        <w:rPr>
          <w:color w:val="000000"/>
        </w:rPr>
        <w:t>По итогам 2021 года текущей задолженности по налогам и во внебюджетные фонды не имеется</w:t>
      </w:r>
      <w:r w:rsidRPr="00FF2B2E">
        <w:rPr>
          <w:b/>
          <w:color w:val="000000"/>
        </w:rPr>
        <w:t xml:space="preserve">. </w:t>
      </w:r>
    </w:p>
    <w:p w:rsidR="000C2CA8" w:rsidRPr="00FF2B2E" w:rsidRDefault="000C2CA8" w:rsidP="000C2CA8">
      <w:pPr>
        <w:ind w:firstLine="709"/>
        <w:jc w:val="both"/>
        <w:rPr>
          <w:b/>
          <w:color w:val="000000"/>
        </w:rPr>
      </w:pPr>
      <w:r w:rsidRPr="00FF2B2E">
        <w:rPr>
          <w:b/>
          <w:color w:val="000000"/>
        </w:rPr>
        <w:t>7. М</w:t>
      </w:r>
      <w:r w:rsidRPr="00FF2B2E">
        <w:rPr>
          <w:rStyle w:val="fontstyle01"/>
          <w:rFonts w:ascii="Times New Roman" w:eastAsia="Calibri" w:hAnsi="Times New Roman"/>
          <w:b/>
        </w:rPr>
        <w:t>еры, принимаемые по обеспечению повышения рентабельности</w:t>
      </w:r>
      <w:r w:rsidRPr="00FF2B2E">
        <w:rPr>
          <w:b/>
          <w:color w:val="000000"/>
        </w:rPr>
        <w:br/>
      </w:r>
      <w:r w:rsidRPr="00FF2B2E">
        <w:rPr>
          <w:rStyle w:val="fontstyle01"/>
          <w:rFonts w:ascii="Times New Roman" w:eastAsia="Calibri" w:hAnsi="Times New Roman"/>
          <w:b/>
        </w:rPr>
        <w:t>общества либо по обеспечению рентабельной деятельности в 2022 году (в</w:t>
      </w:r>
      <w:r w:rsidRPr="00FF2B2E">
        <w:rPr>
          <w:b/>
          <w:color w:val="000000"/>
        </w:rPr>
        <w:br/>
      </w:r>
      <w:r w:rsidRPr="00FF2B2E">
        <w:rPr>
          <w:rStyle w:val="fontstyle01"/>
          <w:rFonts w:ascii="Times New Roman" w:eastAsia="Calibri" w:hAnsi="Times New Roman"/>
          <w:b/>
        </w:rPr>
        <w:t>случае, если Обществом допущены убытки по итогам 2021 года).</w:t>
      </w:r>
    </w:p>
    <w:p w:rsidR="00C712E4" w:rsidRDefault="00C712E4" w:rsidP="00C712E4">
      <w:pPr>
        <w:ind w:firstLine="360"/>
        <w:jc w:val="center"/>
        <w:rPr>
          <w:b/>
          <w:sz w:val="26"/>
          <w:szCs w:val="26"/>
        </w:rPr>
      </w:pPr>
    </w:p>
    <w:p w:rsidR="00C712E4" w:rsidRPr="00997102" w:rsidRDefault="00C712E4" w:rsidP="00C712E4">
      <w:pPr>
        <w:ind w:firstLine="360"/>
        <w:jc w:val="center"/>
        <w:rPr>
          <w:b/>
          <w:sz w:val="26"/>
          <w:szCs w:val="26"/>
        </w:rPr>
      </w:pPr>
      <w:r w:rsidRPr="00997102">
        <w:rPr>
          <w:b/>
          <w:sz w:val="26"/>
          <w:szCs w:val="26"/>
        </w:rPr>
        <w:t>Рентабельность предприятия</w:t>
      </w:r>
    </w:p>
    <w:p w:rsidR="00C712E4" w:rsidRPr="0071375A" w:rsidRDefault="00C712E4" w:rsidP="00C712E4">
      <w:pPr>
        <w:ind w:firstLine="360"/>
        <w:jc w:val="center"/>
        <w:rPr>
          <w:b/>
        </w:rPr>
      </w:pPr>
    </w:p>
    <w:tbl>
      <w:tblPr>
        <w:tblpPr w:leftFromText="180" w:rightFromText="180" w:vertAnchor="text"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138"/>
        <w:gridCol w:w="998"/>
        <w:gridCol w:w="999"/>
        <w:gridCol w:w="996"/>
      </w:tblGrid>
      <w:tr w:rsidR="00C712E4" w:rsidRPr="00A00A10" w:rsidTr="00CE196F">
        <w:trPr>
          <w:trHeight w:val="557"/>
        </w:trPr>
        <w:tc>
          <w:tcPr>
            <w:tcW w:w="2305" w:type="pct"/>
            <w:shd w:val="clear" w:color="auto" w:fill="auto"/>
            <w:vAlign w:val="center"/>
            <w:hideMark/>
          </w:tcPr>
          <w:p w:rsidR="00C712E4" w:rsidRPr="00A00A10" w:rsidRDefault="00C712E4" w:rsidP="00CE196F">
            <w:pPr>
              <w:jc w:val="center"/>
            </w:pPr>
            <w:r w:rsidRPr="00A00A10">
              <w:t>Показатели финансовой устойчивости</w:t>
            </w:r>
          </w:p>
        </w:tc>
        <w:tc>
          <w:tcPr>
            <w:tcW w:w="1123" w:type="pct"/>
            <w:shd w:val="clear" w:color="auto" w:fill="auto"/>
            <w:vAlign w:val="center"/>
            <w:hideMark/>
          </w:tcPr>
          <w:p w:rsidR="00C712E4" w:rsidRPr="00A00A10" w:rsidRDefault="00C712E4" w:rsidP="00CE196F">
            <w:pPr>
              <w:jc w:val="center"/>
            </w:pPr>
            <w:r w:rsidRPr="00A00A10">
              <w:t>Формула расчета</w:t>
            </w:r>
          </w:p>
        </w:tc>
        <w:tc>
          <w:tcPr>
            <w:tcW w:w="524" w:type="pct"/>
            <w:shd w:val="clear" w:color="auto" w:fill="auto"/>
            <w:vAlign w:val="center"/>
            <w:hideMark/>
          </w:tcPr>
          <w:p w:rsidR="00C712E4" w:rsidRPr="00A00A10" w:rsidRDefault="00C712E4" w:rsidP="00CE196F">
            <w:pPr>
              <w:jc w:val="center"/>
            </w:pPr>
            <w:r w:rsidRPr="00A00A10">
              <w:t>2019</w:t>
            </w:r>
          </w:p>
        </w:tc>
        <w:tc>
          <w:tcPr>
            <w:tcW w:w="525" w:type="pct"/>
            <w:shd w:val="clear" w:color="auto" w:fill="auto"/>
            <w:vAlign w:val="center"/>
            <w:hideMark/>
          </w:tcPr>
          <w:p w:rsidR="00C712E4" w:rsidRPr="00A00A10" w:rsidRDefault="00C712E4" w:rsidP="00CE196F">
            <w:pPr>
              <w:jc w:val="center"/>
            </w:pPr>
            <w:r w:rsidRPr="00A00A10">
              <w:t>2020</w:t>
            </w:r>
          </w:p>
        </w:tc>
        <w:tc>
          <w:tcPr>
            <w:tcW w:w="524" w:type="pct"/>
            <w:vAlign w:val="center"/>
          </w:tcPr>
          <w:p w:rsidR="00C712E4" w:rsidRPr="00A00A10" w:rsidRDefault="00C712E4" w:rsidP="00CE196F">
            <w:pPr>
              <w:jc w:val="center"/>
            </w:pPr>
            <w:r w:rsidRPr="00A00A10">
              <w:t>2021</w:t>
            </w:r>
          </w:p>
        </w:tc>
      </w:tr>
      <w:tr w:rsidR="00C712E4" w:rsidRPr="00A00A10" w:rsidTr="00CE196F">
        <w:trPr>
          <w:trHeight w:val="285"/>
        </w:trPr>
        <w:tc>
          <w:tcPr>
            <w:tcW w:w="2305" w:type="pct"/>
            <w:shd w:val="clear" w:color="auto" w:fill="auto"/>
            <w:vAlign w:val="center"/>
            <w:hideMark/>
          </w:tcPr>
          <w:p w:rsidR="00C712E4" w:rsidRPr="00A00A10" w:rsidRDefault="00C712E4" w:rsidP="00CE196F">
            <w:pPr>
              <w:jc w:val="center"/>
            </w:pPr>
            <w:r w:rsidRPr="00A00A10">
              <w:t>1</w:t>
            </w:r>
          </w:p>
        </w:tc>
        <w:tc>
          <w:tcPr>
            <w:tcW w:w="1123" w:type="pct"/>
            <w:shd w:val="clear" w:color="auto" w:fill="auto"/>
            <w:vAlign w:val="center"/>
            <w:hideMark/>
          </w:tcPr>
          <w:p w:rsidR="00C712E4" w:rsidRPr="00A00A10" w:rsidRDefault="00C712E4" w:rsidP="00CE196F">
            <w:pPr>
              <w:jc w:val="center"/>
            </w:pPr>
            <w:r w:rsidRPr="00A00A10">
              <w:t>2</w:t>
            </w:r>
          </w:p>
        </w:tc>
        <w:tc>
          <w:tcPr>
            <w:tcW w:w="524" w:type="pct"/>
            <w:shd w:val="clear" w:color="auto" w:fill="auto"/>
            <w:vAlign w:val="center"/>
            <w:hideMark/>
          </w:tcPr>
          <w:p w:rsidR="00C712E4" w:rsidRPr="00A00A10" w:rsidRDefault="00C712E4" w:rsidP="00CE196F">
            <w:pPr>
              <w:jc w:val="center"/>
            </w:pPr>
            <w:r w:rsidRPr="00A00A10">
              <w:t>3</w:t>
            </w:r>
          </w:p>
        </w:tc>
        <w:tc>
          <w:tcPr>
            <w:tcW w:w="525" w:type="pct"/>
            <w:shd w:val="clear" w:color="auto" w:fill="auto"/>
            <w:vAlign w:val="center"/>
            <w:hideMark/>
          </w:tcPr>
          <w:p w:rsidR="00C712E4" w:rsidRPr="00A00A10" w:rsidRDefault="00C712E4" w:rsidP="00CE196F">
            <w:pPr>
              <w:jc w:val="center"/>
            </w:pPr>
            <w:r w:rsidRPr="00A00A10">
              <w:t>4</w:t>
            </w:r>
          </w:p>
        </w:tc>
        <w:tc>
          <w:tcPr>
            <w:tcW w:w="524" w:type="pct"/>
          </w:tcPr>
          <w:p w:rsidR="00C712E4" w:rsidRPr="00A00A10" w:rsidRDefault="00C712E4" w:rsidP="00CE196F">
            <w:pPr>
              <w:jc w:val="center"/>
            </w:pPr>
            <w:r w:rsidRPr="00A00A10">
              <w:t>5</w:t>
            </w:r>
          </w:p>
        </w:tc>
      </w:tr>
      <w:tr w:rsidR="00C712E4" w:rsidRPr="00A00A10" w:rsidTr="00CE196F">
        <w:trPr>
          <w:trHeight w:val="855"/>
        </w:trPr>
        <w:tc>
          <w:tcPr>
            <w:tcW w:w="2305" w:type="pct"/>
            <w:shd w:val="clear" w:color="auto" w:fill="auto"/>
            <w:vAlign w:val="center"/>
            <w:hideMark/>
          </w:tcPr>
          <w:p w:rsidR="00C712E4" w:rsidRPr="00A00A10" w:rsidRDefault="00C712E4" w:rsidP="00CE196F">
            <w:pPr>
              <w:jc w:val="both"/>
            </w:pPr>
            <w:r w:rsidRPr="00A00A10">
              <w:t xml:space="preserve">Коэффициент соотношения заемных и собственных средств - </w:t>
            </w:r>
            <w:r w:rsidRPr="00A00A10">
              <w:lastRenderedPageBreak/>
              <w:t>нормальное ограничение меньше либо равно 1</w:t>
            </w:r>
          </w:p>
        </w:tc>
        <w:tc>
          <w:tcPr>
            <w:tcW w:w="1123" w:type="pct"/>
            <w:shd w:val="clear" w:color="auto" w:fill="auto"/>
            <w:vAlign w:val="center"/>
            <w:hideMark/>
          </w:tcPr>
          <w:p w:rsidR="00C712E4" w:rsidRPr="00A00A10" w:rsidRDefault="00C712E4" w:rsidP="00CE196F">
            <w:pPr>
              <w:jc w:val="both"/>
            </w:pPr>
            <w:r w:rsidRPr="00A00A10">
              <w:lastRenderedPageBreak/>
              <w:t xml:space="preserve">Заемный капитал / </w:t>
            </w:r>
            <w:r w:rsidRPr="00A00A10">
              <w:lastRenderedPageBreak/>
              <w:t>собственный капитал</w:t>
            </w:r>
          </w:p>
        </w:tc>
        <w:tc>
          <w:tcPr>
            <w:tcW w:w="524" w:type="pct"/>
            <w:shd w:val="clear" w:color="auto" w:fill="auto"/>
            <w:vAlign w:val="center"/>
            <w:hideMark/>
          </w:tcPr>
          <w:p w:rsidR="00C712E4" w:rsidRPr="00A00A10" w:rsidRDefault="00C712E4" w:rsidP="00CE196F">
            <w:pPr>
              <w:jc w:val="right"/>
            </w:pPr>
            <w:r w:rsidRPr="00A00A10">
              <w:lastRenderedPageBreak/>
              <w:t>1,025</w:t>
            </w:r>
          </w:p>
        </w:tc>
        <w:tc>
          <w:tcPr>
            <w:tcW w:w="525" w:type="pct"/>
            <w:shd w:val="clear" w:color="auto" w:fill="auto"/>
            <w:vAlign w:val="center"/>
            <w:hideMark/>
          </w:tcPr>
          <w:p w:rsidR="00C712E4" w:rsidRPr="00A00A10" w:rsidRDefault="00C712E4" w:rsidP="00CE196F">
            <w:pPr>
              <w:jc w:val="right"/>
            </w:pPr>
            <w:r w:rsidRPr="00A00A10">
              <w:t>0,760</w:t>
            </w:r>
          </w:p>
        </w:tc>
        <w:tc>
          <w:tcPr>
            <w:tcW w:w="524" w:type="pct"/>
            <w:vAlign w:val="center"/>
          </w:tcPr>
          <w:p w:rsidR="00C712E4" w:rsidRPr="00A00A10" w:rsidRDefault="00C712E4" w:rsidP="00CE196F">
            <w:pPr>
              <w:jc w:val="right"/>
            </w:pPr>
            <w:r w:rsidRPr="00A00A10">
              <w:t>0,728</w:t>
            </w:r>
          </w:p>
        </w:tc>
      </w:tr>
      <w:tr w:rsidR="00C712E4" w:rsidRPr="00A00A10" w:rsidTr="00CE196F">
        <w:trPr>
          <w:trHeight w:val="1140"/>
        </w:trPr>
        <w:tc>
          <w:tcPr>
            <w:tcW w:w="2305" w:type="pct"/>
            <w:shd w:val="clear" w:color="auto" w:fill="auto"/>
            <w:vAlign w:val="center"/>
            <w:hideMark/>
          </w:tcPr>
          <w:p w:rsidR="00C712E4" w:rsidRPr="00A00A10" w:rsidRDefault="00C712E4" w:rsidP="00CE196F">
            <w:pPr>
              <w:jc w:val="both"/>
            </w:pPr>
            <w:r w:rsidRPr="00A00A10">
              <w:t>Коэффициент автономии (доля собственных средств в валюте баланса) - нормальное ограничение больше либо равно 0,5</w:t>
            </w:r>
          </w:p>
        </w:tc>
        <w:tc>
          <w:tcPr>
            <w:tcW w:w="1123" w:type="pct"/>
            <w:shd w:val="clear" w:color="auto" w:fill="auto"/>
            <w:vAlign w:val="center"/>
            <w:hideMark/>
          </w:tcPr>
          <w:p w:rsidR="00C712E4" w:rsidRPr="00A00A10" w:rsidRDefault="00C712E4" w:rsidP="00CE196F">
            <w:pPr>
              <w:jc w:val="both"/>
            </w:pPr>
            <w:r w:rsidRPr="00A00A10">
              <w:t>Собственный капитал / активы</w:t>
            </w:r>
          </w:p>
        </w:tc>
        <w:tc>
          <w:tcPr>
            <w:tcW w:w="524" w:type="pct"/>
            <w:shd w:val="clear" w:color="auto" w:fill="auto"/>
            <w:vAlign w:val="center"/>
            <w:hideMark/>
          </w:tcPr>
          <w:p w:rsidR="00C712E4" w:rsidRPr="00A00A10" w:rsidRDefault="00C712E4" w:rsidP="00CE196F">
            <w:pPr>
              <w:jc w:val="right"/>
            </w:pPr>
            <w:r w:rsidRPr="00A00A10">
              <w:t>0,440</w:t>
            </w:r>
          </w:p>
        </w:tc>
        <w:tc>
          <w:tcPr>
            <w:tcW w:w="525" w:type="pct"/>
            <w:shd w:val="clear" w:color="auto" w:fill="auto"/>
            <w:vAlign w:val="center"/>
            <w:hideMark/>
          </w:tcPr>
          <w:p w:rsidR="00C712E4" w:rsidRPr="00A00A10" w:rsidRDefault="00C712E4" w:rsidP="00CE196F">
            <w:pPr>
              <w:jc w:val="right"/>
            </w:pPr>
            <w:r w:rsidRPr="00A00A10">
              <w:t>0,510</w:t>
            </w:r>
          </w:p>
        </w:tc>
        <w:tc>
          <w:tcPr>
            <w:tcW w:w="524" w:type="pct"/>
            <w:vAlign w:val="center"/>
          </w:tcPr>
          <w:p w:rsidR="00C712E4" w:rsidRPr="00A00A10" w:rsidRDefault="00C712E4" w:rsidP="00CE196F">
            <w:pPr>
              <w:jc w:val="right"/>
            </w:pPr>
            <w:r w:rsidRPr="00A00A10">
              <w:t>0,508</w:t>
            </w:r>
          </w:p>
        </w:tc>
      </w:tr>
      <w:tr w:rsidR="00C712E4" w:rsidRPr="00A00A10" w:rsidTr="00CE196F">
        <w:trPr>
          <w:trHeight w:val="1140"/>
        </w:trPr>
        <w:tc>
          <w:tcPr>
            <w:tcW w:w="2305" w:type="pct"/>
            <w:shd w:val="clear" w:color="auto" w:fill="auto"/>
            <w:vAlign w:val="center"/>
            <w:hideMark/>
          </w:tcPr>
          <w:p w:rsidR="00C712E4" w:rsidRPr="00A00A10" w:rsidRDefault="00C712E4" w:rsidP="00CE196F">
            <w:pPr>
              <w:jc w:val="both"/>
            </w:pPr>
            <w:r w:rsidRPr="00A00A10">
              <w:t>Коэффициент маневренности (доля собственных оборотных средств к источнику собственных средств) - нормальное ограничение 0,5</w:t>
            </w:r>
          </w:p>
        </w:tc>
        <w:tc>
          <w:tcPr>
            <w:tcW w:w="1123" w:type="pct"/>
            <w:shd w:val="clear" w:color="auto" w:fill="auto"/>
            <w:vAlign w:val="center"/>
            <w:hideMark/>
          </w:tcPr>
          <w:p w:rsidR="00C712E4" w:rsidRPr="00A00A10" w:rsidRDefault="00C712E4" w:rsidP="00CE196F">
            <w:pPr>
              <w:jc w:val="both"/>
            </w:pPr>
            <w:r w:rsidRPr="00A00A10">
              <w:t>Собственные оборотные средства / собственный капитал</w:t>
            </w:r>
          </w:p>
        </w:tc>
        <w:tc>
          <w:tcPr>
            <w:tcW w:w="524" w:type="pct"/>
            <w:shd w:val="clear" w:color="auto" w:fill="auto"/>
            <w:vAlign w:val="center"/>
            <w:hideMark/>
          </w:tcPr>
          <w:p w:rsidR="00C712E4" w:rsidRPr="00A00A10" w:rsidRDefault="00C712E4" w:rsidP="00CE196F">
            <w:pPr>
              <w:jc w:val="right"/>
            </w:pPr>
            <w:r w:rsidRPr="00A00A10">
              <w:t>0,097</w:t>
            </w:r>
          </w:p>
        </w:tc>
        <w:tc>
          <w:tcPr>
            <w:tcW w:w="525" w:type="pct"/>
            <w:shd w:val="clear" w:color="auto" w:fill="auto"/>
            <w:vAlign w:val="center"/>
            <w:hideMark/>
          </w:tcPr>
          <w:p w:rsidR="00C712E4" w:rsidRPr="00A00A10" w:rsidRDefault="00C712E4" w:rsidP="00CE196F">
            <w:pPr>
              <w:jc w:val="right"/>
            </w:pPr>
            <w:r w:rsidRPr="00A00A10">
              <w:t>0,121</w:t>
            </w:r>
          </w:p>
        </w:tc>
        <w:tc>
          <w:tcPr>
            <w:tcW w:w="524" w:type="pct"/>
            <w:vAlign w:val="center"/>
          </w:tcPr>
          <w:p w:rsidR="00C712E4" w:rsidRPr="00A00A10" w:rsidRDefault="00C712E4" w:rsidP="00CE196F">
            <w:pPr>
              <w:jc w:val="right"/>
            </w:pPr>
            <w:r w:rsidRPr="00A00A10">
              <w:t>0,145</w:t>
            </w:r>
          </w:p>
        </w:tc>
      </w:tr>
      <w:tr w:rsidR="00C712E4" w:rsidRPr="00A00A10" w:rsidTr="00CE196F">
        <w:trPr>
          <w:trHeight w:val="1425"/>
        </w:trPr>
        <w:tc>
          <w:tcPr>
            <w:tcW w:w="2305" w:type="pct"/>
            <w:shd w:val="clear" w:color="auto" w:fill="auto"/>
            <w:vAlign w:val="center"/>
            <w:hideMark/>
          </w:tcPr>
          <w:p w:rsidR="00C712E4" w:rsidRPr="00A00A10" w:rsidRDefault="00C712E4" w:rsidP="00CE196F">
            <w:pPr>
              <w:jc w:val="both"/>
            </w:pPr>
            <w:r w:rsidRPr="00A00A10">
              <w:t>Коэффициент финансовой стабильности (доля источников финансирования (источников собственных средств и долгосрочных обязательств) в валюте баланса)</w:t>
            </w:r>
          </w:p>
        </w:tc>
        <w:tc>
          <w:tcPr>
            <w:tcW w:w="1123" w:type="pct"/>
            <w:shd w:val="clear" w:color="auto" w:fill="auto"/>
            <w:vAlign w:val="center"/>
            <w:hideMark/>
          </w:tcPr>
          <w:p w:rsidR="00C712E4" w:rsidRPr="00A00A10" w:rsidRDefault="00C712E4" w:rsidP="00CE196F">
            <w:pPr>
              <w:jc w:val="both"/>
            </w:pPr>
            <w:r w:rsidRPr="00A00A10">
              <w:t>(Собственный капитал + долгосрочные кредиты и займы) / валюта баланса</w:t>
            </w:r>
          </w:p>
        </w:tc>
        <w:tc>
          <w:tcPr>
            <w:tcW w:w="524" w:type="pct"/>
            <w:shd w:val="clear" w:color="auto" w:fill="auto"/>
            <w:vAlign w:val="center"/>
            <w:hideMark/>
          </w:tcPr>
          <w:p w:rsidR="00C712E4" w:rsidRPr="00A00A10" w:rsidRDefault="00C712E4" w:rsidP="00CE196F">
            <w:pPr>
              <w:jc w:val="right"/>
            </w:pPr>
            <w:r w:rsidRPr="00A00A10">
              <w:t>0,904</w:t>
            </w:r>
          </w:p>
        </w:tc>
        <w:tc>
          <w:tcPr>
            <w:tcW w:w="525" w:type="pct"/>
            <w:shd w:val="clear" w:color="auto" w:fill="auto"/>
            <w:vAlign w:val="center"/>
            <w:hideMark/>
          </w:tcPr>
          <w:p w:rsidR="00C712E4" w:rsidRPr="00A00A10" w:rsidRDefault="00C712E4" w:rsidP="00CE196F">
            <w:pPr>
              <w:jc w:val="right"/>
            </w:pPr>
            <w:r w:rsidRPr="00A00A10">
              <w:t>0,919</w:t>
            </w:r>
          </w:p>
        </w:tc>
        <w:tc>
          <w:tcPr>
            <w:tcW w:w="524" w:type="pct"/>
            <w:vAlign w:val="center"/>
          </w:tcPr>
          <w:p w:rsidR="00C712E4" w:rsidRPr="00A00A10" w:rsidRDefault="00C712E4" w:rsidP="00CE196F">
            <w:pPr>
              <w:jc w:val="right"/>
            </w:pPr>
            <w:r w:rsidRPr="00A00A10">
              <w:t>0,886</w:t>
            </w:r>
          </w:p>
        </w:tc>
      </w:tr>
      <w:tr w:rsidR="00C712E4" w:rsidRPr="00A00A10" w:rsidTr="00CE196F">
        <w:trPr>
          <w:trHeight w:val="285"/>
        </w:trPr>
        <w:tc>
          <w:tcPr>
            <w:tcW w:w="2305" w:type="pct"/>
            <w:shd w:val="clear" w:color="auto" w:fill="auto"/>
            <w:vAlign w:val="center"/>
            <w:hideMark/>
          </w:tcPr>
          <w:p w:rsidR="00C712E4" w:rsidRPr="00A00A10" w:rsidRDefault="00C712E4" w:rsidP="00CE196F">
            <w:pPr>
              <w:jc w:val="both"/>
            </w:pPr>
            <w:r w:rsidRPr="00A00A10">
              <w:t>Показатели платежеспособности:</w:t>
            </w:r>
          </w:p>
        </w:tc>
        <w:tc>
          <w:tcPr>
            <w:tcW w:w="1123" w:type="pct"/>
            <w:shd w:val="clear" w:color="auto" w:fill="auto"/>
            <w:vAlign w:val="center"/>
            <w:hideMark/>
          </w:tcPr>
          <w:p w:rsidR="00C712E4" w:rsidRPr="00A00A10" w:rsidRDefault="00C712E4" w:rsidP="00CE196F">
            <w:r w:rsidRPr="00A00A10">
              <w:t> </w:t>
            </w:r>
          </w:p>
        </w:tc>
        <w:tc>
          <w:tcPr>
            <w:tcW w:w="524" w:type="pct"/>
            <w:shd w:val="clear" w:color="auto" w:fill="auto"/>
            <w:vAlign w:val="center"/>
            <w:hideMark/>
          </w:tcPr>
          <w:p w:rsidR="00C712E4" w:rsidRPr="00A00A10" w:rsidRDefault="00C712E4" w:rsidP="00CE196F">
            <w:pPr>
              <w:jc w:val="right"/>
            </w:pPr>
            <w:r w:rsidRPr="00A00A10">
              <w:t> </w:t>
            </w:r>
          </w:p>
        </w:tc>
        <w:tc>
          <w:tcPr>
            <w:tcW w:w="525" w:type="pct"/>
            <w:shd w:val="clear" w:color="auto" w:fill="auto"/>
            <w:vAlign w:val="center"/>
            <w:hideMark/>
          </w:tcPr>
          <w:p w:rsidR="00C712E4" w:rsidRPr="00A00A10" w:rsidRDefault="00C712E4" w:rsidP="00CE196F">
            <w:r w:rsidRPr="00A00A10">
              <w:t> </w:t>
            </w:r>
          </w:p>
        </w:tc>
        <w:tc>
          <w:tcPr>
            <w:tcW w:w="524" w:type="pct"/>
            <w:vAlign w:val="center"/>
          </w:tcPr>
          <w:p w:rsidR="00C712E4" w:rsidRPr="00A00A10" w:rsidRDefault="00C712E4" w:rsidP="00CE196F">
            <w:r w:rsidRPr="00A00A10">
              <w:t> </w:t>
            </w:r>
          </w:p>
        </w:tc>
      </w:tr>
      <w:tr w:rsidR="00C712E4" w:rsidRPr="00A00A10" w:rsidTr="00CE196F">
        <w:trPr>
          <w:trHeight w:val="1148"/>
        </w:trPr>
        <w:tc>
          <w:tcPr>
            <w:tcW w:w="2305" w:type="pct"/>
            <w:shd w:val="clear" w:color="auto" w:fill="auto"/>
            <w:vAlign w:val="center"/>
            <w:hideMark/>
          </w:tcPr>
          <w:p w:rsidR="00C712E4" w:rsidRPr="00A00A10" w:rsidRDefault="00C712E4" w:rsidP="00CE196F">
            <w:pPr>
              <w:jc w:val="both"/>
            </w:pPr>
            <w:r w:rsidRPr="00A00A10">
              <w:t>Коэффициент абсолютной ликвидности - нормальное ограничение больше либо равно 0,2</w:t>
            </w:r>
          </w:p>
        </w:tc>
        <w:tc>
          <w:tcPr>
            <w:tcW w:w="1123" w:type="pct"/>
            <w:shd w:val="clear" w:color="auto" w:fill="auto"/>
            <w:vAlign w:val="center"/>
            <w:hideMark/>
          </w:tcPr>
          <w:p w:rsidR="00C712E4" w:rsidRPr="00A00A10" w:rsidRDefault="00C712E4" w:rsidP="00CE196F">
            <w:pPr>
              <w:jc w:val="both"/>
            </w:pPr>
            <w:r w:rsidRPr="00A00A10">
              <w:t>Денежные средства / краткосрочные долговые обязательства</w:t>
            </w:r>
          </w:p>
        </w:tc>
        <w:tc>
          <w:tcPr>
            <w:tcW w:w="524" w:type="pct"/>
            <w:shd w:val="clear" w:color="auto" w:fill="auto"/>
            <w:vAlign w:val="center"/>
            <w:hideMark/>
          </w:tcPr>
          <w:p w:rsidR="00C712E4" w:rsidRPr="00A00A10" w:rsidRDefault="00C712E4" w:rsidP="00CE196F">
            <w:pPr>
              <w:jc w:val="right"/>
            </w:pPr>
            <w:r w:rsidRPr="00A00A10">
              <w:t>0,434</w:t>
            </w:r>
          </w:p>
        </w:tc>
        <w:tc>
          <w:tcPr>
            <w:tcW w:w="525" w:type="pct"/>
            <w:shd w:val="clear" w:color="auto" w:fill="auto"/>
            <w:vAlign w:val="center"/>
            <w:hideMark/>
          </w:tcPr>
          <w:p w:rsidR="00C712E4" w:rsidRPr="00A00A10" w:rsidRDefault="00C712E4" w:rsidP="00CE196F">
            <w:pPr>
              <w:jc w:val="right"/>
            </w:pPr>
            <w:r w:rsidRPr="00A00A10">
              <w:t>0,352</w:t>
            </w:r>
          </w:p>
        </w:tc>
        <w:tc>
          <w:tcPr>
            <w:tcW w:w="524" w:type="pct"/>
            <w:vAlign w:val="center"/>
          </w:tcPr>
          <w:p w:rsidR="00C712E4" w:rsidRPr="00A00A10" w:rsidRDefault="00C712E4" w:rsidP="00CE196F">
            <w:pPr>
              <w:jc w:val="right"/>
            </w:pPr>
            <w:r w:rsidRPr="00A00A10">
              <w:t>0,283</w:t>
            </w:r>
          </w:p>
        </w:tc>
      </w:tr>
      <w:tr w:rsidR="00C712E4" w:rsidRPr="00A00A10" w:rsidTr="00CE196F">
        <w:trPr>
          <w:trHeight w:val="855"/>
        </w:trPr>
        <w:tc>
          <w:tcPr>
            <w:tcW w:w="2305" w:type="pct"/>
            <w:shd w:val="clear" w:color="auto" w:fill="auto"/>
            <w:vAlign w:val="center"/>
            <w:hideMark/>
          </w:tcPr>
          <w:p w:rsidR="00C712E4" w:rsidRPr="00A00A10" w:rsidRDefault="00C712E4" w:rsidP="00CE196F">
            <w:pPr>
              <w:jc w:val="both"/>
            </w:pPr>
            <w:r w:rsidRPr="00A00A10">
              <w:t>Коэффициент текущей ликвидности - нормальное ограничение больше либо равно 2</w:t>
            </w:r>
          </w:p>
        </w:tc>
        <w:tc>
          <w:tcPr>
            <w:tcW w:w="1123" w:type="pct"/>
            <w:shd w:val="clear" w:color="auto" w:fill="auto"/>
            <w:vAlign w:val="center"/>
            <w:hideMark/>
          </w:tcPr>
          <w:p w:rsidR="00C712E4" w:rsidRPr="00A00A10" w:rsidRDefault="00C712E4" w:rsidP="00CE196F">
            <w:pPr>
              <w:jc w:val="both"/>
            </w:pPr>
            <w:r w:rsidRPr="00A00A10">
              <w:t>Оборотные активы/ краткосрочные долговые обязательства</w:t>
            </w:r>
          </w:p>
        </w:tc>
        <w:tc>
          <w:tcPr>
            <w:tcW w:w="524" w:type="pct"/>
            <w:shd w:val="clear" w:color="auto" w:fill="auto"/>
            <w:vAlign w:val="center"/>
            <w:hideMark/>
          </w:tcPr>
          <w:p w:rsidR="00C712E4" w:rsidRPr="00A00A10" w:rsidRDefault="00C712E4" w:rsidP="00CE196F">
            <w:pPr>
              <w:jc w:val="right"/>
            </w:pPr>
            <w:r w:rsidRPr="00A00A10">
              <w:t>1,614</w:t>
            </w:r>
          </w:p>
        </w:tc>
        <w:tc>
          <w:tcPr>
            <w:tcW w:w="525" w:type="pct"/>
            <w:shd w:val="clear" w:color="auto" w:fill="auto"/>
            <w:vAlign w:val="center"/>
            <w:hideMark/>
          </w:tcPr>
          <w:p w:rsidR="00C712E4" w:rsidRPr="00A00A10" w:rsidRDefault="00C712E4" w:rsidP="00CE196F">
            <w:pPr>
              <w:jc w:val="right"/>
            </w:pPr>
            <w:r w:rsidRPr="00A00A10">
              <w:t>1,985</w:t>
            </w:r>
          </w:p>
        </w:tc>
        <w:tc>
          <w:tcPr>
            <w:tcW w:w="524" w:type="pct"/>
            <w:vAlign w:val="center"/>
          </w:tcPr>
          <w:p w:rsidR="00C712E4" w:rsidRPr="00A00A10" w:rsidRDefault="00C712E4" w:rsidP="00CE196F">
            <w:pPr>
              <w:jc w:val="right"/>
            </w:pPr>
            <w:r w:rsidRPr="00A00A10">
              <w:t>1,797</w:t>
            </w:r>
          </w:p>
        </w:tc>
      </w:tr>
      <w:tr w:rsidR="00C712E4" w:rsidRPr="00A00A10" w:rsidTr="00CE196F">
        <w:trPr>
          <w:trHeight w:val="285"/>
        </w:trPr>
        <w:tc>
          <w:tcPr>
            <w:tcW w:w="2305" w:type="pct"/>
            <w:shd w:val="clear" w:color="auto" w:fill="auto"/>
            <w:vAlign w:val="center"/>
            <w:hideMark/>
          </w:tcPr>
          <w:p w:rsidR="00C712E4" w:rsidRPr="00A00A10" w:rsidRDefault="00C712E4" w:rsidP="00CE196F">
            <w:pPr>
              <w:jc w:val="both"/>
            </w:pPr>
            <w:r w:rsidRPr="00A00A10">
              <w:t>Оценка прибыльности</w:t>
            </w:r>
          </w:p>
        </w:tc>
        <w:tc>
          <w:tcPr>
            <w:tcW w:w="1123" w:type="pct"/>
            <w:shd w:val="clear" w:color="auto" w:fill="auto"/>
            <w:vAlign w:val="center"/>
            <w:hideMark/>
          </w:tcPr>
          <w:p w:rsidR="00C712E4" w:rsidRPr="00A00A10" w:rsidRDefault="00C712E4" w:rsidP="00CE196F">
            <w:r w:rsidRPr="00A00A10">
              <w:t> </w:t>
            </w:r>
          </w:p>
        </w:tc>
        <w:tc>
          <w:tcPr>
            <w:tcW w:w="524" w:type="pct"/>
            <w:shd w:val="clear" w:color="auto" w:fill="auto"/>
            <w:vAlign w:val="center"/>
            <w:hideMark/>
          </w:tcPr>
          <w:p w:rsidR="00C712E4" w:rsidRPr="00A00A10" w:rsidRDefault="00C712E4" w:rsidP="00CE196F">
            <w:pPr>
              <w:jc w:val="right"/>
            </w:pPr>
            <w:r w:rsidRPr="00A00A10">
              <w:t> </w:t>
            </w:r>
          </w:p>
        </w:tc>
        <w:tc>
          <w:tcPr>
            <w:tcW w:w="525" w:type="pct"/>
            <w:shd w:val="clear" w:color="auto" w:fill="auto"/>
            <w:vAlign w:val="center"/>
            <w:hideMark/>
          </w:tcPr>
          <w:p w:rsidR="00C712E4" w:rsidRPr="00A00A10" w:rsidRDefault="00C712E4" w:rsidP="00CE196F">
            <w:r w:rsidRPr="00A00A10">
              <w:t> </w:t>
            </w:r>
          </w:p>
        </w:tc>
        <w:tc>
          <w:tcPr>
            <w:tcW w:w="524" w:type="pct"/>
            <w:vAlign w:val="center"/>
          </w:tcPr>
          <w:p w:rsidR="00C712E4" w:rsidRPr="00A00A10" w:rsidRDefault="00C712E4" w:rsidP="00CE196F">
            <w:r w:rsidRPr="00A00A10">
              <w:t> </w:t>
            </w:r>
          </w:p>
        </w:tc>
      </w:tr>
      <w:tr w:rsidR="00C712E4" w:rsidRPr="00A00A10" w:rsidTr="00CE196F">
        <w:trPr>
          <w:trHeight w:val="968"/>
        </w:trPr>
        <w:tc>
          <w:tcPr>
            <w:tcW w:w="2305" w:type="pct"/>
            <w:shd w:val="clear" w:color="auto" w:fill="auto"/>
            <w:vAlign w:val="center"/>
            <w:hideMark/>
          </w:tcPr>
          <w:p w:rsidR="00C712E4" w:rsidRPr="00A00A10" w:rsidRDefault="00C712E4" w:rsidP="00CE196F">
            <w:pPr>
              <w:jc w:val="both"/>
            </w:pPr>
            <w:r w:rsidRPr="00A00A10">
              <w:t>Общая рентабельность</w:t>
            </w:r>
          </w:p>
        </w:tc>
        <w:tc>
          <w:tcPr>
            <w:tcW w:w="1123" w:type="pct"/>
            <w:shd w:val="clear" w:color="auto" w:fill="auto"/>
            <w:vAlign w:val="center"/>
            <w:hideMark/>
          </w:tcPr>
          <w:p w:rsidR="00C712E4" w:rsidRPr="00A00A10" w:rsidRDefault="00C712E4" w:rsidP="00CE196F">
            <w:pPr>
              <w:jc w:val="both"/>
            </w:pPr>
            <w:r w:rsidRPr="00A00A10">
              <w:t>Прибыль / выручка от продаж</w:t>
            </w:r>
          </w:p>
        </w:tc>
        <w:tc>
          <w:tcPr>
            <w:tcW w:w="524" w:type="pct"/>
            <w:shd w:val="clear" w:color="auto" w:fill="auto"/>
            <w:vAlign w:val="center"/>
            <w:hideMark/>
          </w:tcPr>
          <w:p w:rsidR="00C712E4" w:rsidRPr="00A00A10" w:rsidRDefault="00C712E4" w:rsidP="00CE196F">
            <w:pPr>
              <w:jc w:val="right"/>
            </w:pPr>
            <w:r w:rsidRPr="00A00A10">
              <w:t>0,142</w:t>
            </w:r>
          </w:p>
        </w:tc>
        <w:tc>
          <w:tcPr>
            <w:tcW w:w="525" w:type="pct"/>
            <w:shd w:val="clear" w:color="auto" w:fill="auto"/>
            <w:vAlign w:val="center"/>
            <w:hideMark/>
          </w:tcPr>
          <w:p w:rsidR="00C712E4" w:rsidRPr="00A00A10" w:rsidRDefault="00C712E4" w:rsidP="00CE196F">
            <w:pPr>
              <w:jc w:val="right"/>
            </w:pPr>
            <w:r w:rsidRPr="00A00A10">
              <w:t>-0,005</w:t>
            </w:r>
          </w:p>
        </w:tc>
        <w:tc>
          <w:tcPr>
            <w:tcW w:w="524" w:type="pct"/>
            <w:vAlign w:val="center"/>
          </w:tcPr>
          <w:p w:rsidR="00C712E4" w:rsidRPr="00A00A10" w:rsidRDefault="00C712E4" w:rsidP="00CE196F">
            <w:pPr>
              <w:jc w:val="right"/>
            </w:pPr>
            <w:r w:rsidRPr="00A00A10">
              <w:t>0,004</w:t>
            </w:r>
          </w:p>
        </w:tc>
      </w:tr>
      <w:tr w:rsidR="00C712E4" w:rsidRPr="00A00A10" w:rsidTr="00CE196F">
        <w:trPr>
          <w:trHeight w:val="1140"/>
        </w:trPr>
        <w:tc>
          <w:tcPr>
            <w:tcW w:w="2305" w:type="pct"/>
            <w:shd w:val="clear" w:color="auto" w:fill="auto"/>
            <w:vAlign w:val="center"/>
            <w:hideMark/>
          </w:tcPr>
          <w:p w:rsidR="00C712E4" w:rsidRPr="00A00A10" w:rsidRDefault="00C712E4" w:rsidP="00CE196F">
            <w:pPr>
              <w:jc w:val="both"/>
            </w:pPr>
            <w:r w:rsidRPr="00A00A10">
              <w:t>Рентабельность продукции</w:t>
            </w:r>
          </w:p>
        </w:tc>
        <w:tc>
          <w:tcPr>
            <w:tcW w:w="1123" w:type="pct"/>
            <w:shd w:val="clear" w:color="auto" w:fill="auto"/>
            <w:vAlign w:val="center"/>
            <w:hideMark/>
          </w:tcPr>
          <w:p w:rsidR="00C712E4" w:rsidRPr="00A00A10" w:rsidRDefault="00C712E4" w:rsidP="00CE196F">
            <w:pPr>
              <w:jc w:val="both"/>
            </w:pPr>
            <w:r w:rsidRPr="00A00A10">
              <w:t>Прибыль от продажи товаров (работ, услуг) / затраты на производство и реализацию продукции</w:t>
            </w:r>
          </w:p>
        </w:tc>
        <w:tc>
          <w:tcPr>
            <w:tcW w:w="524" w:type="pct"/>
            <w:shd w:val="clear" w:color="auto" w:fill="auto"/>
            <w:vAlign w:val="center"/>
            <w:hideMark/>
          </w:tcPr>
          <w:p w:rsidR="00C712E4" w:rsidRPr="00A00A10" w:rsidRDefault="00C712E4" w:rsidP="00CE196F">
            <w:pPr>
              <w:jc w:val="right"/>
            </w:pPr>
            <w:r w:rsidRPr="00A00A10">
              <w:t>-0,146</w:t>
            </w:r>
          </w:p>
        </w:tc>
        <w:tc>
          <w:tcPr>
            <w:tcW w:w="525" w:type="pct"/>
            <w:shd w:val="clear" w:color="auto" w:fill="auto"/>
            <w:vAlign w:val="center"/>
            <w:hideMark/>
          </w:tcPr>
          <w:p w:rsidR="00C712E4" w:rsidRPr="00A00A10" w:rsidRDefault="00C712E4" w:rsidP="00CE196F">
            <w:pPr>
              <w:jc w:val="right"/>
            </w:pPr>
            <w:r w:rsidRPr="00A00A10">
              <w:t>-0,004</w:t>
            </w:r>
          </w:p>
        </w:tc>
        <w:tc>
          <w:tcPr>
            <w:tcW w:w="524" w:type="pct"/>
            <w:vAlign w:val="center"/>
          </w:tcPr>
          <w:p w:rsidR="00C712E4" w:rsidRPr="00A00A10" w:rsidRDefault="00C712E4" w:rsidP="00CE196F">
            <w:pPr>
              <w:jc w:val="right"/>
            </w:pPr>
            <w:r w:rsidRPr="00A00A10">
              <w:t>0,003</w:t>
            </w:r>
          </w:p>
        </w:tc>
      </w:tr>
      <w:tr w:rsidR="00C712E4" w:rsidRPr="00A00A10" w:rsidTr="00CE196F">
        <w:trPr>
          <w:trHeight w:val="540"/>
        </w:trPr>
        <w:tc>
          <w:tcPr>
            <w:tcW w:w="2305" w:type="pct"/>
            <w:shd w:val="clear" w:color="auto" w:fill="auto"/>
            <w:vAlign w:val="center"/>
            <w:hideMark/>
          </w:tcPr>
          <w:p w:rsidR="00C712E4" w:rsidRPr="00A00A10" w:rsidRDefault="00C712E4" w:rsidP="00CE196F">
            <w:pPr>
              <w:jc w:val="both"/>
            </w:pPr>
            <w:r w:rsidRPr="00A00A10">
              <w:t>Рентабельность капитала</w:t>
            </w:r>
          </w:p>
        </w:tc>
        <w:tc>
          <w:tcPr>
            <w:tcW w:w="1123" w:type="pct"/>
            <w:shd w:val="clear" w:color="auto" w:fill="auto"/>
            <w:vAlign w:val="center"/>
            <w:hideMark/>
          </w:tcPr>
          <w:p w:rsidR="00C712E4" w:rsidRPr="00A00A10" w:rsidRDefault="00C712E4" w:rsidP="00CE196F">
            <w:pPr>
              <w:jc w:val="both"/>
            </w:pPr>
            <w:r w:rsidRPr="00A00A10">
              <w:t>Чистая прибыль / основные фонды</w:t>
            </w:r>
          </w:p>
        </w:tc>
        <w:tc>
          <w:tcPr>
            <w:tcW w:w="524" w:type="pct"/>
            <w:shd w:val="clear" w:color="auto" w:fill="auto"/>
            <w:vAlign w:val="center"/>
            <w:hideMark/>
          </w:tcPr>
          <w:p w:rsidR="00C712E4" w:rsidRPr="00A00A10" w:rsidRDefault="00C712E4" w:rsidP="00CE196F">
            <w:pPr>
              <w:jc w:val="right"/>
            </w:pPr>
            <w:r w:rsidRPr="00A00A10">
              <w:t>0,043</w:t>
            </w:r>
          </w:p>
        </w:tc>
        <w:tc>
          <w:tcPr>
            <w:tcW w:w="525" w:type="pct"/>
            <w:shd w:val="clear" w:color="auto" w:fill="auto"/>
            <w:vAlign w:val="center"/>
            <w:hideMark/>
          </w:tcPr>
          <w:p w:rsidR="00C712E4" w:rsidRPr="00A00A10" w:rsidRDefault="00C712E4" w:rsidP="00CE196F">
            <w:pPr>
              <w:jc w:val="right"/>
            </w:pPr>
            <w:r w:rsidRPr="00A00A10">
              <w:t>0,000</w:t>
            </w:r>
          </w:p>
        </w:tc>
        <w:tc>
          <w:tcPr>
            <w:tcW w:w="524" w:type="pct"/>
            <w:vAlign w:val="center"/>
          </w:tcPr>
          <w:p w:rsidR="00C712E4" w:rsidRPr="00A00A10" w:rsidRDefault="00C712E4" w:rsidP="00CE196F">
            <w:pPr>
              <w:jc w:val="right"/>
            </w:pPr>
            <w:r w:rsidRPr="00A00A10">
              <w:t>0,0005</w:t>
            </w:r>
          </w:p>
        </w:tc>
      </w:tr>
      <w:tr w:rsidR="00C712E4" w:rsidRPr="00A00A10" w:rsidTr="00CE196F">
        <w:trPr>
          <w:trHeight w:val="410"/>
        </w:trPr>
        <w:tc>
          <w:tcPr>
            <w:tcW w:w="2305" w:type="pct"/>
            <w:shd w:val="clear" w:color="auto" w:fill="auto"/>
            <w:vAlign w:val="center"/>
            <w:hideMark/>
          </w:tcPr>
          <w:p w:rsidR="00C712E4" w:rsidRPr="00A00A10" w:rsidRDefault="00C712E4" w:rsidP="00CE196F">
            <w:pPr>
              <w:jc w:val="both"/>
            </w:pPr>
            <w:r w:rsidRPr="00A00A10">
              <w:t>Показатели оборачиваемости</w:t>
            </w:r>
          </w:p>
        </w:tc>
        <w:tc>
          <w:tcPr>
            <w:tcW w:w="1123" w:type="pct"/>
            <w:shd w:val="clear" w:color="auto" w:fill="auto"/>
            <w:vAlign w:val="center"/>
            <w:hideMark/>
          </w:tcPr>
          <w:p w:rsidR="00C712E4" w:rsidRPr="00A00A10" w:rsidRDefault="00C712E4" w:rsidP="00CE196F">
            <w:r w:rsidRPr="00A00A10">
              <w:t> </w:t>
            </w:r>
          </w:p>
        </w:tc>
        <w:tc>
          <w:tcPr>
            <w:tcW w:w="524" w:type="pct"/>
            <w:shd w:val="clear" w:color="auto" w:fill="auto"/>
            <w:vAlign w:val="center"/>
            <w:hideMark/>
          </w:tcPr>
          <w:p w:rsidR="00C712E4" w:rsidRPr="00A00A10" w:rsidRDefault="00C712E4" w:rsidP="00CE196F">
            <w:pPr>
              <w:jc w:val="right"/>
            </w:pPr>
            <w:r w:rsidRPr="00A00A10">
              <w:t> </w:t>
            </w:r>
          </w:p>
        </w:tc>
        <w:tc>
          <w:tcPr>
            <w:tcW w:w="525" w:type="pct"/>
            <w:shd w:val="clear" w:color="auto" w:fill="auto"/>
            <w:vAlign w:val="center"/>
            <w:hideMark/>
          </w:tcPr>
          <w:p w:rsidR="00C712E4" w:rsidRPr="00A00A10" w:rsidRDefault="00C712E4" w:rsidP="00CE196F">
            <w:r w:rsidRPr="00A00A10">
              <w:t> </w:t>
            </w:r>
          </w:p>
        </w:tc>
        <w:tc>
          <w:tcPr>
            <w:tcW w:w="524" w:type="pct"/>
            <w:vAlign w:val="center"/>
          </w:tcPr>
          <w:p w:rsidR="00C712E4" w:rsidRPr="00A00A10" w:rsidRDefault="00C712E4" w:rsidP="00CE196F">
            <w:r w:rsidRPr="00A00A10">
              <w:t> </w:t>
            </w:r>
          </w:p>
        </w:tc>
      </w:tr>
      <w:tr w:rsidR="00C712E4" w:rsidRPr="00A00A10" w:rsidTr="00CE196F">
        <w:trPr>
          <w:trHeight w:val="1729"/>
        </w:trPr>
        <w:tc>
          <w:tcPr>
            <w:tcW w:w="2305" w:type="pct"/>
            <w:shd w:val="clear" w:color="auto" w:fill="auto"/>
            <w:vAlign w:val="center"/>
            <w:hideMark/>
          </w:tcPr>
          <w:p w:rsidR="00C712E4" w:rsidRPr="00A00A10" w:rsidRDefault="00C712E4" w:rsidP="00CE196F">
            <w:pPr>
              <w:jc w:val="both"/>
            </w:pPr>
            <w:r w:rsidRPr="00A00A10">
              <w:lastRenderedPageBreak/>
              <w:t>Время обращения запасов (отношение объема запаса к себестоимости проданных товаров, продукции, работ услуг, умноженное на количество дней в периоде), дни</w:t>
            </w:r>
          </w:p>
        </w:tc>
        <w:tc>
          <w:tcPr>
            <w:tcW w:w="1123" w:type="pct"/>
            <w:shd w:val="clear" w:color="auto" w:fill="auto"/>
            <w:vAlign w:val="center"/>
            <w:hideMark/>
          </w:tcPr>
          <w:p w:rsidR="00C712E4" w:rsidRPr="00A00A10" w:rsidRDefault="00C712E4" w:rsidP="00CE196F">
            <w:pPr>
              <w:jc w:val="both"/>
            </w:pPr>
            <w:r w:rsidRPr="00A00A10">
              <w:t>Запасы / себестоимость проданных товаров (работ, услуг) &lt;*&gt; количество дней в периоде</w:t>
            </w:r>
          </w:p>
        </w:tc>
        <w:tc>
          <w:tcPr>
            <w:tcW w:w="524" w:type="pct"/>
            <w:shd w:val="clear" w:color="auto" w:fill="auto"/>
            <w:vAlign w:val="center"/>
            <w:hideMark/>
          </w:tcPr>
          <w:p w:rsidR="00C712E4" w:rsidRPr="00A00A10" w:rsidRDefault="00C712E4" w:rsidP="00CE196F">
            <w:pPr>
              <w:jc w:val="right"/>
            </w:pPr>
            <w:r w:rsidRPr="00A00A10">
              <w:t>18,630</w:t>
            </w:r>
          </w:p>
        </w:tc>
        <w:tc>
          <w:tcPr>
            <w:tcW w:w="525" w:type="pct"/>
            <w:shd w:val="clear" w:color="auto" w:fill="auto"/>
            <w:vAlign w:val="center"/>
            <w:hideMark/>
          </w:tcPr>
          <w:p w:rsidR="00C712E4" w:rsidRPr="00A00A10" w:rsidRDefault="00C712E4" w:rsidP="00CE196F">
            <w:pPr>
              <w:jc w:val="right"/>
            </w:pPr>
            <w:r w:rsidRPr="00A00A10">
              <w:t>33,123</w:t>
            </w:r>
          </w:p>
        </w:tc>
        <w:tc>
          <w:tcPr>
            <w:tcW w:w="524" w:type="pct"/>
            <w:vAlign w:val="center"/>
          </w:tcPr>
          <w:p w:rsidR="00C712E4" w:rsidRPr="00A00A10" w:rsidRDefault="00C712E4" w:rsidP="00CE196F">
            <w:pPr>
              <w:jc w:val="right"/>
            </w:pPr>
            <w:r w:rsidRPr="00A00A10">
              <w:t>53,901</w:t>
            </w:r>
          </w:p>
        </w:tc>
      </w:tr>
      <w:tr w:rsidR="00C712E4" w:rsidRPr="00A00A10" w:rsidTr="00CE196F">
        <w:trPr>
          <w:trHeight w:val="1425"/>
        </w:trPr>
        <w:tc>
          <w:tcPr>
            <w:tcW w:w="2305" w:type="pct"/>
            <w:shd w:val="clear" w:color="auto" w:fill="auto"/>
            <w:vAlign w:val="center"/>
            <w:hideMark/>
          </w:tcPr>
          <w:p w:rsidR="00C712E4" w:rsidRPr="00A00A10" w:rsidRDefault="00C712E4" w:rsidP="00CE196F">
            <w:pPr>
              <w:jc w:val="both"/>
            </w:pPr>
            <w:r w:rsidRPr="00A00A10">
              <w:t>Оборачиваемость оборотных активов, оборот</w:t>
            </w:r>
          </w:p>
        </w:tc>
        <w:tc>
          <w:tcPr>
            <w:tcW w:w="1123" w:type="pct"/>
            <w:shd w:val="clear" w:color="auto" w:fill="auto"/>
            <w:vAlign w:val="center"/>
            <w:hideMark/>
          </w:tcPr>
          <w:p w:rsidR="00C712E4" w:rsidRPr="00A00A10" w:rsidRDefault="00C712E4" w:rsidP="00CE196F">
            <w:pPr>
              <w:jc w:val="both"/>
            </w:pPr>
            <w:r w:rsidRPr="00A00A10">
              <w:t>Выручка от продаж / стоимость оборотных активов без долгосрочной дебиторской задолженности и НДС</w:t>
            </w:r>
          </w:p>
        </w:tc>
        <w:tc>
          <w:tcPr>
            <w:tcW w:w="524" w:type="pct"/>
            <w:shd w:val="clear" w:color="auto" w:fill="auto"/>
            <w:vAlign w:val="center"/>
            <w:hideMark/>
          </w:tcPr>
          <w:p w:rsidR="00C712E4" w:rsidRPr="00A00A10" w:rsidRDefault="00C712E4" w:rsidP="00CE196F">
            <w:pPr>
              <w:jc w:val="right"/>
            </w:pPr>
            <w:r w:rsidRPr="00A00A10">
              <w:t>1,242</w:t>
            </w:r>
          </w:p>
        </w:tc>
        <w:tc>
          <w:tcPr>
            <w:tcW w:w="525" w:type="pct"/>
            <w:shd w:val="clear" w:color="auto" w:fill="auto"/>
            <w:vAlign w:val="center"/>
            <w:hideMark/>
          </w:tcPr>
          <w:p w:rsidR="00C712E4" w:rsidRPr="00A00A10" w:rsidRDefault="00C712E4" w:rsidP="00CE196F">
            <w:pPr>
              <w:jc w:val="right"/>
            </w:pPr>
            <w:r w:rsidRPr="00A00A10">
              <w:t>1,074</w:t>
            </w:r>
          </w:p>
        </w:tc>
        <w:tc>
          <w:tcPr>
            <w:tcW w:w="524" w:type="pct"/>
            <w:vAlign w:val="center"/>
          </w:tcPr>
          <w:p w:rsidR="00C712E4" w:rsidRPr="00A00A10" w:rsidRDefault="00C712E4" w:rsidP="00CE196F">
            <w:pPr>
              <w:jc w:val="right"/>
            </w:pPr>
            <w:r w:rsidRPr="00A00A10">
              <w:t>0,830</w:t>
            </w:r>
          </w:p>
        </w:tc>
      </w:tr>
    </w:tbl>
    <w:p w:rsidR="00C712E4" w:rsidRPr="0071375A" w:rsidRDefault="00C712E4" w:rsidP="00C712E4">
      <w:pPr>
        <w:rPr>
          <w:b/>
          <w:bCs/>
        </w:rPr>
      </w:pPr>
      <w:r>
        <w:rPr>
          <w:b/>
          <w:bCs/>
        </w:rPr>
        <w:br w:type="textWrapping" w:clear="all"/>
      </w:r>
    </w:p>
    <w:p w:rsidR="00C712E4" w:rsidRPr="00C712E4" w:rsidRDefault="00C712E4" w:rsidP="00A00A10">
      <w:pPr>
        <w:ind w:firstLine="360"/>
        <w:jc w:val="center"/>
        <w:rPr>
          <w:color w:val="000000"/>
        </w:rPr>
      </w:pPr>
      <w:r w:rsidRPr="00C712E4">
        <w:rPr>
          <w:color w:val="000000"/>
        </w:rPr>
        <w:t>Показатели финансовой устойчивости</w:t>
      </w:r>
    </w:p>
    <w:p w:rsidR="00C712E4" w:rsidRPr="00C712E4" w:rsidRDefault="00C712E4" w:rsidP="00A00A10">
      <w:pPr>
        <w:jc w:val="both"/>
        <w:rPr>
          <w:color w:val="000000"/>
        </w:rPr>
      </w:pPr>
      <w:r w:rsidRPr="00C712E4">
        <w:rPr>
          <w:b/>
          <w:color w:val="000000"/>
        </w:rPr>
        <w:tab/>
      </w:r>
      <w:r w:rsidRPr="00C712E4">
        <w:rPr>
          <w:i/>
          <w:color w:val="000000"/>
        </w:rPr>
        <w:t>Коэффициент соотношения заемных и собственных средств</w:t>
      </w:r>
      <w:r w:rsidRPr="00C712E4">
        <w:rPr>
          <w:b/>
          <w:color w:val="000000"/>
        </w:rPr>
        <w:t xml:space="preserve"> </w:t>
      </w:r>
      <w:r w:rsidRPr="00C712E4">
        <w:rPr>
          <w:color w:val="000000"/>
        </w:rPr>
        <w:t xml:space="preserve">определяет степень обеспеченности хозяйственной деятельности организации собственными средствами, необходимыми для ее финансовой устойчивости. За 2020 год значение показателя – 0,760, за 2021 год – 0,728. Небольшое снижение коэффициента связано с плановым погашением кредитных средств на финансирование инвестиционных проектов. </w:t>
      </w:r>
    </w:p>
    <w:p w:rsidR="00C712E4" w:rsidRPr="00C712E4" w:rsidRDefault="00C712E4" w:rsidP="00A00A10">
      <w:pPr>
        <w:jc w:val="both"/>
        <w:rPr>
          <w:color w:val="000000"/>
        </w:rPr>
      </w:pPr>
      <w:r w:rsidRPr="00C712E4">
        <w:rPr>
          <w:color w:val="000000"/>
        </w:rPr>
        <w:tab/>
      </w:r>
      <w:r w:rsidRPr="00C712E4">
        <w:rPr>
          <w:i/>
          <w:color w:val="000000"/>
        </w:rPr>
        <w:t xml:space="preserve">Коэффициент автономии </w:t>
      </w:r>
      <w:r w:rsidRPr="00C712E4">
        <w:rPr>
          <w:color w:val="000000"/>
        </w:rPr>
        <w:t>показывает долю активов предприятия, которые обеспечиваются собственными средствами. Значение показателя за 2020 год - 0,510, за 2021 года – 0,508, значение в пределах нормы.</w:t>
      </w:r>
    </w:p>
    <w:p w:rsidR="00C712E4" w:rsidRPr="00C712E4" w:rsidRDefault="00C712E4" w:rsidP="00A00A10">
      <w:pPr>
        <w:jc w:val="both"/>
        <w:rPr>
          <w:color w:val="000000"/>
        </w:rPr>
      </w:pPr>
      <w:r w:rsidRPr="00C712E4">
        <w:rPr>
          <w:color w:val="000000"/>
        </w:rPr>
        <w:tab/>
      </w:r>
      <w:r w:rsidRPr="00C712E4">
        <w:rPr>
          <w:i/>
          <w:color w:val="000000"/>
        </w:rPr>
        <w:t xml:space="preserve">Коэффициент маневренности </w:t>
      </w:r>
      <w:r w:rsidRPr="00C712E4">
        <w:rPr>
          <w:color w:val="000000"/>
        </w:rPr>
        <w:t>показывает, какая часть собственного капитала вложена в оборотные активы, а какая часть капитализирована. Значение показателя за 2020 год – 0,121, за 2021 год – 0,145, значение в пределах нормы.</w:t>
      </w:r>
    </w:p>
    <w:p w:rsidR="00C712E4" w:rsidRPr="00C712E4" w:rsidRDefault="00C712E4" w:rsidP="00A00A10">
      <w:pPr>
        <w:jc w:val="both"/>
        <w:rPr>
          <w:color w:val="000000"/>
        </w:rPr>
      </w:pPr>
      <w:r w:rsidRPr="00C712E4">
        <w:rPr>
          <w:i/>
          <w:color w:val="000000"/>
        </w:rPr>
        <w:tab/>
        <w:t xml:space="preserve">Коэффициент финансовой стабильности </w:t>
      </w:r>
      <w:r w:rsidRPr="00C712E4">
        <w:rPr>
          <w:color w:val="000000"/>
        </w:rPr>
        <w:t>характеризует зависимость от внешних источников финансирования (т.е. какую долю во всей структуре капитала занимают заемные средства). Значения коэффициента за 2020 год – 0,919, за 2021 год – 0,886, значение в пределах нормы.</w:t>
      </w:r>
    </w:p>
    <w:p w:rsidR="00C712E4" w:rsidRPr="00C712E4" w:rsidRDefault="00C712E4" w:rsidP="00A00A10">
      <w:pPr>
        <w:jc w:val="center"/>
        <w:rPr>
          <w:color w:val="000000"/>
        </w:rPr>
      </w:pPr>
      <w:r w:rsidRPr="00C712E4">
        <w:rPr>
          <w:color w:val="000000"/>
        </w:rPr>
        <w:t>Показатели платежеспособности</w:t>
      </w:r>
    </w:p>
    <w:p w:rsidR="00C712E4" w:rsidRPr="00C712E4" w:rsidRDefault="00C712E4" w:rsidP="00A00A10">
      <w:pPr>
        <w:jc w:val="both"/>
        <w:rPr>
          <w:color w:val="000000"/>
        </w:rPr>
      </w:pPr>
      <w:r w:rsidRPr="00C712E4">
        <w:rPr>
          <w:color w:val="000000"/>
        </w:rPr>
        <w:tab/>
      </w:r>
      <w:r w:rsidRPr="00C712E4">
        <w:rPr>
          <w:i/>
          <w:color w:val="000000"/>
        </w:rPr>
        <w:t xml:space="preserve">Коэффициент абсолютной ликвидности </w:t>
      </w:r>
      <w:r w:rsidRPr="00C712E4">
        <w:rPr>
          <w:color w:val="000000"/>
        </w:rPr>
        <w:t xml:space="preserve">за 2020 год – 0,352, за 2021 год – </w:t>
      </w:r>
      <w:r w:rsidRPr="00C712E4">
        <w:t>0,283</w:t>
      </w:r>
      <w:r w:rsidRPr="00C712E4">
        <w:rPr>
          <w:color w:val="000000"/>
        </w:rPr>
        <w:t>, значение в пределах нормы.</w:t>
      </w:r>
    </w:p>
    <w:p w:rsidR="00C712E4" w:rsidRPr="00C712E4" w:rsidRDefault="00C712E4" w:rsidP="00A00A10">
      <w:pPr>
        <w:jc w:val="both"/>
        <w:rPr>
          <w:color w:val="000000"/>
        </w:rPr>
      </w:pPr>
      <w:r w:rsidRPr="00C712E4">
        <w:rPr>
          <w:color w:val="000000"/>
        </w:rPr>
        <w:tab/>
      </w:r>
      <w:r w:rsidRPr="00C712E4">
        <w:rPr>
          <w:i/>
          <w:color w:val="000000"/>
        </w:rPr>
        <w:t xml:space="preserve">Коэффициент текущей ликвидности </w:t>
      </w:r>
      <w:r w:rsidRPr="00C712E4">
        <w:rPr>
          <w:color w:val="000000"/>
        </w:rPr>
        <w:t>за 2020 год – 1,985, за 2021 год – 1,797.</w:t>
      </w:r>
    </w:p>
    <w:p w:rsidR="00C712E4" w:rsidRPr="00C712E4" w:rsidRDefault="00C712E4" w:rsidP="00A00A10">
      <w:pPr>
        <w:jc w:val="center"/>
        <w:rPr>
          <w:color w:val="000000"/>
        </w:rPr>
      </w:pPr>
      <w:r w:rsidRPr="00C712E4">
        <w:rPr>
          <w:color w:val="000000"/>
        </w:rPr>
        <w:t>Оценка прибыльности</w:t>
      </w:r>
    </w:p>
    <w:p w:rsidR="00C712E4" w:rsidRPr="00C712E4" w:rsidRDefault="00C712E4" w:rsidP="00A00A10">
      <w:pPr>
        <w:ind w:firstLine="709"/>
        <w:jc w:val="both"/>
        <w:rPr>
          <w:color w:val="000000"/>
        </w:rPr>
      </w:pPr>
      <w:r w:rsidRPr="00C712E4">
        <w:rPr>
          <w:i/>
          <w:color w:val="000000"/>
        </w:rPr>
        <w:t xml:space="preserve">Общая рентабельность </w:t>
      </w:r>
      <w:r w:rsidRPr="00C712E4">
        <w:rPr>
          <w:color w:val="000000"/>
        </w:rPr>
        <w:t>за 2020 год – (</w:t>
      </w:r>
      <w:proofErr w:type="gramStart"/>
      <w:r w:rsidRPr="00C712E4">
        <w:rPr>
          <w:color w:val="000000"/>
        </w:rPr>
        <w:t>-)0,005</w:t>
      </w:r>
      <w:proofErr w:type="gramEnd"/>
      <w:r w:rsidRPr="00C712E4">
        <w:rPr>
          <w:color w:val="000000"/>
        </w:rPr>
        <w:t>, за 2021 год – 0,004.</w:t>
      </w:r>
    </w:p>
    <w:p w:rsidR="00C712E4" w:rsidRPr="00C712E4" w:rsidRDefault="00C712E4" w:rsidP="00A00A10">
      <w:pPr>
        <w:ind w:firstLine="709"/>
        <w:jc w:val="both"/>
        <w:rPr>
          <w:color w:val="000000"/>
        </w:rPr>
      </w:pPr>
      <w:r w:rsidRPr="00C712E4">
        <w:rPr>
          <w:i/>
          <w:color w:val="000000"/>
        </w:rPr>
        <w:t xml:space="preserve">Рентабельность продукции </w:t>
      </w:r>
      <w:r w:rsidRPr="00C712E4">
        <w:rPr>
          <w:color w:val="000000"/>
        </w:rPr>
        <w:t>за 2020 год – (</w:t>
      </w:r>
      <w:proofErr w:type="gramStart"/>
      <w:r w:rsidRPr="00C712E4">
        <w:rPr>
          <w:color w:val="000000"/>
        </w:rPr>
        <w:t>-)0,004</w:t>
      </w:r>
      <w:proofErr w:type="gramEnd"/>
      <w:r w:rsidRPr="00C712E4">
        <w:rPr>
          <w:color w:val="000000"/>
        </w:rPr>
        <w:t>, за 2021 год – 0,003.</w:t>
      </w:r>
    </w:p>
    <w:p w:rsidR="00C712E4" w:rsidRPr="00C712E4" w:rsidRDefault="00C712E4" w:rsidP="00A00A10">
      <w:pPr>
        <w:ind w:firstLine="709"/>
        <w:jc w:val="both"/>
        <w:rPr>
          <w:b/>
          <w:color w:val="000000"/>
        </w:rPr>
      </w:pPr>
      <w:r w:rsidRPr="00C712E4">
        <w:rPr>
          <w:i/>
          <w:color w:val="000000"/>
        </w:rPr>
        <w:t xml:space="preserve">Рентабельность капитала </w:t>
      </w:r>
      <w:r w:rsidRPr="00C712E4">
        <w:rPr>
          <w:color w:val="000000"/>
        </w:rPr>
        <w:t>за 2020 год – 0,0002, за 2021 год – 0,0005.</w:t>
      </w:r>
    </w:p>
    <w:p w:rsidR="00C712E4" w:rsidRPr="00C712E4" w:rsidRDefault="00C712E4" w:rsidP="00A00A10">
      <w:pPr>
        <w:jc w:val="center"/>
        <w:rPr>
          <w:color w:val="000000"/>
        </w:rPr>
      </w:pPr>
      <w:r w:rsidRPr="00C712E4">
        <w:rPr>
          <w:color w:val="000000"/>
        </w:rPr>
        <w:t>Показатели оборачиваемости</w:t>
      </w:r>
    </w:p>
    <w:p w:rsidR="00C712E4" w:rsidRPr="00C712E4" w:rsidRDefault="00C712E4" w:rsidP="00A00A10">
      <w:pPr>
        <w:ind w:firstLine="709"/>
        <w:jc w:val="both"/>
        <w:rPr>
          <w:color w:val="000000"/>
        </w:rPr>
      </w:pPr>
      <w:r w:rsidRPr="00C712E4">
        <w:rPr>
          <w:i/>
          <w:color w:val="000000"/>
        </w:rPr>
        <w:lastRenderedPageBreak/>
        <w:t xml:space="preserve">Время обращения запасов </w:t>
      </w:r>
      <w:r w:rsidRPr="00C712E4">
        <w:rPr>
          <w:color w:val="000000"/>
        </w:rPr>
        <w:t>за 2020 год – 33,1 дня, за 2021 год – 53,9 дней.</w:t>
      </w:r>
    </w:p>
    <w:p w:rsidR="00C712E4" w:rsidRPr="00C712E4" w:rsidRDefault="00C712E4" w:rsidP="00A00A10">
      <w:pPr>
        <w:ind w:firstLine="709"/>
        <w:jc w:val="both"/>
        <w:rPr>
          <w:color w:val="000000"/>
        </w:rPr>
      </w:pPr>
      <w:r w:rsidRPr="00C712E4">
        <w:rPr>
          <w:i/>
          <w:color w:val="000000"/>
        </w:rPr>
        <w:t>Оборачиваемость оборотных активов</w:t>
      </w:r>
      <w:r w:rsidRPr="00C712E4">
        <w:rPr>
          <w:color w:val="000000"/>
        </w:rPr>
        <w:t xml:space="preserve"> за 2020 год – 1,074, за 2021 год – 0,830</w:t>
      </w:r>
    </w:p>
    <w:p w:rsidR="00C712E4" w:rsidRDefault="00C712E4" w:rsidP="00A00A10">
      <w:pPr>
        <w:ind w:firstLine="709"/>
        <w:jc w:val="both"/>
        <w:rPr>
          <w:color w:val="000000"/>
        </w:rPr>
      </w:pPr>
      <w:r w:rsidRPr="00C712E4">
        <w:rPr>
          <w:color w:val="000000"/>
        </w:rPr>
        <w:t>В целом, предприятие может быть оценено как удовлетворительное, но при этом имеет ощутимую кредитную нагрузку.</w:t>
      </w:r>
    </w:p>
    <w:p w:rsidR="00C712E4" w:rsidRDefault="00C712E4" w:rsidP="00A00A10">
      <w:pPr>
        <w:ind w:firstLine="709"/>
        <w:jc w:val="both"/>
        <w:rPr>
          <w:color w:val="000000"/>
        </w:rPr>
      </w:pPr>
      <w:r>
        <w:rPr>
          <w:color w:val="000000"/>
        </w:rPr>
        <w:t xml:space="preserve">В целях повышения рентабельности предприятия 2022 году в условиях ввода экономических санкций, обществом разработан план мероприятий, которое вносится на утверждение Советом директоров. Согласно </w:t>
      </w:r>
      <w:proofErr w:type="gramStart"/>
      <w:r>
        <w:rPr>
          <w:color w:val="000000"/>
        </w:rPr>
        <w:t>проекту плана мероприятий</w:t>
      </w:r>
      <w:proofErr w:type="gramEnd"/>
      <w:r>
        <w:rPr>
          <w:color w:val="000000"/>
        </w:rPr>
        <w:t xml:space="preserve"> недопущение убытков текущем году может быть достигнуто при эффективном взаимодействии органов </w:t>
      </w:r>
      <w:proofErr w:type="spellStart"/>
      <w:r>
        <w:rPr>
          <w:color w:val="000000"/>
        </w:rPr>
        <w:t>госвласти</w:t>
      </w:r>
      <w:proofErr w:type="spellEnd"/>
      <w:r>
        <w:rPr>
          <w:color w:val="000000"/>
        </w:rPr>
        <w:t xml:space="preserve"> и акционерного общества.</w:t>
      </w:r>
    </w:p>
    <w:p w:rsidR="00C712E4" w:rsidRPr="00FF2B2E" w:rsidRDefault="00C712E4" w:rsidP="00A00A10">
      <w:pPr>
        <w:ind w:firstLine="709"/>
        <w:jc w:val="both"/>
        <w:rPr>
          <w:b/>
        </w:rPr>
      </w:pPr>
      <w:r w:rsidRPr="00FF2B2E">
        <w:rPr>
          <w:b/>
          <w:color w:val="000000"/>
        </w:rPr>
        <w:t>8. Р</w:t>
      </w:r>
      <w:r w:rsidRPr="00FF2B2E">
        <w:rPr>
          <w:rStyle w:val="fontstyle01"/>
          <w:rFonts w:ascii="Times New Roman" w:eastAsia="Calibri" w:hAnsi="Times New Roman"/>
          <w:b/>
        </w:rPr>
        <w:t>аспределение чистой прибыли по решению годового общего собрания</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акционеров за 2021 год и отчет по использованию распределенной чистой</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прибыли, в том числе выплата дивидендов, включая выплату дивидендов по</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результатам первого квартала, полугодия, девяти месяцев финансового года.</w:t>
      </w:r>
      <w:r w:rsidRPr="00FF2B2E">
        <w:rPr>
          <w:b/>
          <w:color w:val="000000"/>
        </w:rPr>
        <w:t xml:space="preserve"> </w:t>
      </w:r>
      <w:r w:rsidRPr="00FF2B2E">
        <w:rPr>
          <w:b/>
        </w:rPr>
        <w:t xml:space="preserve"> </w:t>
      </w:r>
    </w:p>
    <w:p w:rsidR="00300925" w:rsidRPr="00300925" w:rsidRDefault="00300925" w:rsidP="00A00A10">
      <w:pPr>
        <w:ind w:firstLine="709"/>
        <w:jc w:val="both"/>
      </w:pPr>
      <w:r w:rsidRPr="00300925">
        <w:t>Согласно утвержденному Уставу АО «Водоканал», чистая прибыль Общества остается в его распоряжении и направляется на формирование фондов Общества или формирование средств целевого финансирования, перечисляется в резервы.</w:t>
      </w:r>
    </w:p>
    <w:p w:rsidR="007C6425" w:rsidRDefault="00300925" w:rsidP="00A00A10">
      <w:pPr>
        <w:ind w:firstLine="709"/>
        <w:jc w:val="both"/>
      </w:pPr>
      <w:r w:rsidRPr="00300925">
        <w:t>По итогам 2021 года получена чистая прибыль 3</w:t>
      </w:r>
      <w:r w:rsidR="00A00A10">
        <w:t> </w:t>
      </w:r>
      <w:r w:rsidRPr="00300925">
        <w:t>106</w:t>
      </w:r>
      <w:r w:rsidR="00A00A10">
        <w:t xml:space="preserve"> </w:t>
      </w:r>
      <w:r w:rsidRPr="00300925">
        <w:t xml:space="preserve">тыс. рублей, как и в предыдущем году отчисления в резервный фонд </w:t>
      </w:r>
      <w:r>
        <w:t>5</w:t>
      </w:r>
      <w:r w:rsidRPr="00300925">
        <w:t xml:space="preserve">% </w:t>
      </w:r>
      <w:r>
        <w:t xml:space="preserve">или </w:t>
      </w:r>
      <w:r w:rsidRPr="00300925">
        <w:t>155,3 тыс. рублей остаток от суммы составит 2</w:t>
      </w:r>
      <w:r w:rsidR="00A00A10">
        <w:t> </w:t>
      </w:r>
      <w:r w:rsidRPr="00300925">
        <w:t>950,7 тыс. рублей, по решению общего собрания акционеров предполагается, что данная сумма будет направлена на финансирование мероприятий инвестиционной программы. По выплате дивидендов от банка еще не получено согласие</w:t>
      </w:r>
      <w:r>
        <w:t>.</w:t>
      </w:r>
    </w:p>
    <w:tbl>
      <w:tblPr>
        <w:tblW w:w="6420" w:type="dxa"/>
        <w:tblInd w:w="-5" w:type="dxa"/>
        <w:tblLook w:val="04A0" w:firstRow="1" w:lastRow="0" w:firstColumn="1" w:lastColumn="0" w:noHBand="0" w:noVBand="1"/>
      </w:tblPr>
      <w:tblGrid>
        <w:gridCol w:w="560"/>
        <w:gridCol w:w="3960"/>
        <w:gridCol w:w="1900"/>
      </w:tblGrid>
      <w:tr w:rsidR="007C6425" w:rsidRPr="007C6425" w:rsidTr="007C6425">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w:t>
            </w:r>
          </w:p>
        </w:tc>
        <w:tc>
          <w:tcPr>
            <w:tcW w:w="3960" w:type="dxa"/>
            <w:tcBorders>
              <w:top w:val="single" w:sz="4" w:space="0" w:color="auto"/>
              <w:left w:val="nil"/>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Наименование</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7C6425" w:rsidRPr="007C6425" w:rsidRDefault="007C6425" w:rsidP="007C6425">
            <w:pPr>
              <w:jc w:val="center"/>
              <w:rPr>
                <w:color w:val="000000"/>
              </w:rPr>
            </w:pPr>
            <w:r w:rsidRPr="007C6425">
              <w:rPr>
                <w:color w:val="000000"/>
              </w:rPr>
              <w:t>тыс. руб.</w:t>
            </w:r>
          </w:p>
        </w:tc>
      </w:tr>
      <w:tr w:rsidR="007C6425" w:rsidRPr="007C6425" w:rsidTr="007C6425">
        <w:trPr>
          <w:trHeight w:val="63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 </w:t>
            </w:r>
          </w:p>
        </w:tc>
        <w:tc>
          <w:tcPr>
            <w:tcW w:w="3960" w:type="dxa"/>
            <w:tcBorders>
              <w:top w:val="nil"/>
              <w:left w:val="nil"/>
              <w:bottom w:val="single" w:sz="4" w:space="0" w:color="auto"/>
              <w:right w:val="single" w:sz="4" w:space="0" w:color="auto"/>
            </w:tcBorders>
            <w:shd w:val="clear" w:color="000000" w:fill="FFFFFF"/>
            <w:vAlign w:val="center"/>
            <w:hideMark/>
          </w:tcPr>
          <w:p w:rsidR="007C6425" w:rsidRPr="007C6425" w:rsidRDefault="007C6425" w:rsidP="007C6425">
            <w:pPr>
              <w:rPr>
                <w:b/>
                <w:bCs/>
                <w:color w:val="000000"/>
              </w:rPr>
            </w:pPr>
            <w:r w:rsidRPr="007C6425">
              <w:rPr>
                <w:b/>
                <w:bCs/>
                <w:color w:val="000000"/>
              </w:rPr>
              <w:t xml:space="preserve">Чистая прибыль по бух. балансу  всего в том числе: </w:t>
            </w:r>
          </w:p>
        </w:tc>
        <w:tc>
          <w:tcPr>
            <w:tcW w:w="1900" w:type="dxa"/>
            <w:tcBorders>
              <w:top w:val="nil"/>
              <w:left w:val="nil"/>
              <w:bottom w:val="single" w:sz="4" w:space="0" w:color="auto"/>
              <w:right w:val="single" w:sz="4" w:space="0" w:color="auto"/>
            </w:tcBorders>
            <w:shd w:val="clear" w:color="000000" w:fill="FFFFFF"/>
            <w:vAlign w:val="center"/>
            <w:hideMark/>
          </w:tcPr>
          <w:p w:rsidR="007C6425" w:rsidRPr="007C6425" w:rsidRDefault="007C6425" w:rsidP="007C6425">
            <w:pPr>
              <w:jc w:val="right"/>
              <w:rPr>
                <w:b/>
                <w:bCs/>
                <w:color w:val="000000"/>
              </w:rPr>
            </w:pPr>
            <w:r w:rsidRPr="007C6425">
              <w:rPr>
                <w:b/>
                <w:bCs/>
                <w:color w:val="000000"/>
              </w:rPr>
              <w:t>3</w:t>
            </w:r>
            <w:r w:rsidR="00A00A10">
              <w:rPr>
                <w:b/>
                <w:bCs/>
                <w:color w:val="000000"/>
              </w:rPr>
              <w:t> </w:t>
            </w:r>
            <w:r w:rsidRPr="007C6425">
              <w:rPr>
                <w:b/>
                <w:bCs/>
                <w:color w:val="000000"/>
              </w:rPr>
              <w:t>105,99</w:t>
            </w:r>
          </w:p>
        </w:tc>
      </w:tr>
      <w:tr w:rsidR="007C6425" w:rsidRPr="007C6425" w:rsidTr="007C6425">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 </w:t>
            </w:r>
          </w:p>
        </w:tc>
        <w:tc>
          <w:tcPr>
            <w:tcW w:w="3960" w:type="dxa"/>
            <w:tcBorders>
              <w:top w:val="nil"/>
              <w:left w:val="nil"/>
              <w:bottom w:val="single" w:sz="4" w:space="0" w:color="auto"/>
              <w:right w:val="single" w:sz="4" w:space="0" w:color="auto"/>
            </w:tcBorders>
            <w:shd w:val="clear" w:color="auto" w:fill="auto"/>
            <w:noWrap/>
            <w:vAlign w:val="center"/>
            <w:hideMark/>
          </w:tcPr>
          <w:p w:rsidR="007C6425" w:rsidRPr="007C6425" w:rsidRDefault="007C6425" w:rsidP="007C6425">
            <w:pPr>
              <w:jc w:val="right"/>
              <w:rPr>
                <w:color w:val="000000"/>
              </w:rPr>
            </w:pPr>
            <w:r w:rsidRPr="007C6425">
              <w:rPr>
                <w:color w:val="000000"/>
              </w:rPr>
              <w:t>от основной деятельности</w:t>
            </w:r>
          </w:p>
        </w:tc>
        <w:tc>
          <w:tcPr>
            <w:tcW w:w="1900" w:type="dxa"/>
            <w:tcBorders>
              <w:top w:val="nil"/>
              <w:left w:val="nil"/>
              <w:bottom w:val="single" w:sz="4" w:space="0" w:color="auto"/>
              <w:right w:val="single" w:sz="4" w:space="0" w:color="auto"/>
            </w:tcBorders>
            <w:shd w:val="clear" w:color="000000" w:fill="FFFFFF"/>
            <w:vAlign w:val="center"/>
            <w:hideMark/>
          </w:tcPr>
          <w:p w:rsidR="007C6425" w:rsidRPr="007C6425" w:rsidRDefault="007C6425" w:rsidP="007C6425">
            <w:pPr>
              <w:jc w:val="right"/>
              <w:rPr>
                <w:color w:val="000000"/>
              </w:rPr>
            </w:pPr>
            <w:r w:rsidRPr="007C6425">
              <w:rPr>
                <w:color w:val="000000"/>
              </w:rPr>
              <w:t>-3</w:t>
            </w:r>
            <w:r w:rsidR="00A00A10">
              <w:rPr>
                <w:color w:val="000000"/>
              </w:rPr>
              <w:t> </w:t>
            </w:r>
            <w:r w:rsidRPr="007C6425">
              <w:rPr>
                <w:color w:val="000000"/>
              </w:rPr>
              <w:t>189,01</w:t>
            </w:r>
          </w:p>
        </w:tc>
      </w:tr>
      <w:tr w:rsidR="007C6425" w:rsidRPr="007C6425" w:rsidTr="007C6425">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 </w:t>
            </w:r>
          </w:p>
        </w:tc>
        <w:tc>
          <w:tcPr>
            <w:tcW w:w="3960" w:type="dxa"/>
            <w:tcBorders>
              <w:top w:val="nil"/>
              <w:left w:val="nil"/>
              <w:bottom w:val="single" w:sz="4" w:space="0" w:color="auto"/>
              <w:right w:val="single" w:sz="4" w:space="0" w:color="auto"/>
            </w:tcBorders>
            <w:shd w:val="clear" w:color="auto" w:fill="auto"/>
            <w:noWrap/>
            <w:vAlign w:val="center"/>
            <w:hideMark/>
          </w:tcPr>
          <w:p w:rsidR="007C6425" w:rsidRPr="007C6425" w:rsidRDefault="007C6425" w:rsidP="007C6425">
            <w:pPr>
              <w:jc w:val="right"/>
              <w:rPr>
                <w:color w:val="000000"/>
              </w:rPr>
            </w:pPr>
            <w:r w:rsidRPr="007C6425">
              <w:rPr>
                <w:color w:val="000000"/>
              </w:rPr>
              <w:t xml:space="preserve">от платы за </w:t>
            </w:r>
            <w:proofErr w:type="spellStart"/>
            <w:r w:rsidRPr="007C6425">
              <w:rPr>
                <w:color w:val="000000"/>
              </w:rPr>
              <w:t>техприсоединение</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rsidR="007C6425" w:rsidRPr="007C6425" w:rsidRDefault="007C6425" w:rsidP="007C6425">
            <w:pPr>
              <w:jc w:val="right"/>
              <w:rPr>
                <w:color w:val="000000"/>
              </w:rPr>
            </w:pPr>
            <w:r w:rsidRPr="007C6425">
              <w:rPr>
                <w:color w:val="000000"/>
              </w:rPr>
              <w:t>6</w:t>
            </w:r>
            <w:r w:rsidR="00A00A10">
              <w:rPr>
                <w:color w:val="000000"/>
              </w:rPr>
              <w:t> </w:t>
            </w:r>
            <w:r w:rsidRPr="007C6425">
              <w:rPr>
                <w:color w:val="000000"/>
              </w:rPr>
              <w:t>295,00</w:t>
            </w:r>
          </w:p>
        </w:tc>
      </w:tr>
      <w:tr w:rsidR="007C6425" w:rsidRPr="007C6425" w:rsidTr="007C6425">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1</w:t>
            </w:r>
          </w:p>
        </w:tc>
        <w:tc>
          <w:tcPr>
            <w:tcW w:w="3960" w:type="dxa"/>
            <w:tcBorders>
              <w:top w:val="nil"/>
              <w:left w:val="nil"/>
              <w:bottom w:val="single" w:sz="4" w:space="0" w:color="auto"/>
              <w:right w:val="single" w:sz="4" w:space="0" w:color="auto"/>
            </w:tcBorders>
            <w:shd w:val="clear" w:color="000000" w:fill="FFFFFF"/>
            <w:noWrap/>
            <w:vAlign w:val="center"/>
            <w:hideMark/>
          </w:tcPr>
          <w:p w:rsidR="007C6425" w:rsidRPr="007C6425" w:rsidRDefault="007C6425" w:rsidP="007C6425">
            <w:pPr>
              <w:rPr>
                <w:b/>
                <w:bCs/>
                <w:color w:val="000000"/>
              </w:rPr>
            </w:pPr>
            <w:r w:rsidRPr="007C6425">
              <w:rPr>
                <w:b/>
                <w:bCs/>
                <w:color w:val="000000"/>
              </w:rPr>
              <w:t>Резервный фонд 5%</w:t>
            </w:r>
          </w:p>
        </w:tc>
        <w:tc>
          <w:tcPr>
            <w:tcW w:w="1900" w:type="dxa"/>
            <w:tcBorders>
              <w:top w:val="nil"/>
              <w:left w:val="nil"/>
              <w:bottom w:val="single" w:sz="4" w:space="0" w:color="auto"/>
              <w:right w:val="single" w:sz="4" w:space="0" w:color="auto"/>
            </w:tcBorders>
            <w:shd w:val="clear" w:color="000000" w:fill="FFFFFF"/>
            <w:noWrap/>
            <w:vAlign w:val="center"/>
            <w:hideMark/>
          </w:tcPr>
          <w:p w:rsidR="007C6425" w:rsidRPr="007C6425" w:rsidRDefault="007C6425" w:rsidP="007C6425">
            <w:pPr>
              <w:jc w:val="right"/>
              <w:rPr>
                <w:b/>
                <w:bCs/>
                <w:color w:val="000000"/>
              </w:rPr>
            </w:pPr>
            <w:r w:rsidRPr="007C6425">
              <w:rPr>
                <w:b/>
                <w:bCs/>
                <w:color w:val="000000"/>
              </w:rPr>
              <w:t>155,3</w:t>
            </w:r>
          </w:p>
        </w:tc>
      </w:tr>
      <w:tr w:rsidR="007C6425" w:rsidRPr="007C6425" w:rsidTr="007C6425">
        <w:trPr>
          <w:trHeight w:val="31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 </w:t>
            </w:r>
          </w:p>
        </w:tc>
        <w:tc>
          <w:tcPr>
            <w:tcW w:w="3960" w:type="dxa"/>
            <w:tcBorders>
              <w:top w:val="nil"/>
              <w:left w:val="nil"/>
              <w:bottom w:val="single" w:sz="4" w:space="0" w:color="auto"/>
              <w:right w:val="single" w:sz="4" w:space="0" w:color="auto"/>
            </w:tcBorders>
            <w:shd w:val="clear" w:color="000000" w:fill="FFFFFF"/>
            <w:noWrap/>
            <w:vAlign w:val="center"/>
            <w:hideMark/>
          </w:tcPr>
          <w:p w:rsidR="007C6425" w:rsidRPr="007C6425" w:rsidRDefault="007C6425" w:rsidP="007C6425">
            <w:pPr>
              <w:rPr>
                <w:b/>
                <w:bCs/>
                <w:color w:val="000000"/>
              </w:rPr>
            </w:pPr>
            <w:r w:rsidRPr="007C6425">
              <w:rPr>
                <w:b/>
                <w:bCs/>
                <w:color w:val="000000"/>
              </w:rPr>
              <w:t>ЧП за вычетом резервного фонда</w:t>
            </w:r>
          </w:p>
        </w:tc>
        <w:tc>
          <w:tcPr>
            <w:tcW w:w="1900" w:type="dxa"/>
            <w:tcBorders>
              <w:top w:val="nil"/>
              <w:left w:val="nil"/>
              <w:bottom w:val="single" w:sz="4" w:space="0" w:color="auto"/>
              <w:right w:val="single" w:sz="4" w:space="0" w:color="auto"/>
            </w:tcBorders>
            <w:shd w:val="clear" w:color="000000" w:fill="FFFFFF"/>
            <w:noWrap/>
            <w:vAlign w:val="center"/>
            <w:hideMark/>
          </w:tcPr>
          <w:p w:rsidR="007C6425" w:rsidRPr="007C6425" w:rsidRDefault="007C6425" w:rsidP="007C6425">
            <w:pPr>
              <w:jc w:val="right"/>
              <w:rPr>
                <w:b/>
                <w:bCs/>
                <w:color w:val="000000"/>
              </w:rPr>
            </w:pPr>
            <w:r w:rsidRPr="007C6425">
              <w:rPr>
                <w:b/>
                <w:bCs/>
                <w:color w:val="000000"/>
              </w:rPr>
              <w:t>2</w:t>
            </w:r>
            <w:r w:rsidR="00A00A10">
              <w:rPr>
                <w:b/>
                <w:bCs/>
                <w:color w:val="000000"/>
              </w:rPr>
              <w:t> </w:t>
            </w:r>
            <w:r w:rsidRPr="007C6425">
              <w:rPr>
                <w:b/>
                <w:bCs/>
                <w:color w:val="000000"/>
              </w:rPr>
              <w:t>950,7</w:t>
            </w:r>
          </w:p>
        </w:tc>
      </w:tr>
      <w:tr w:rsidR="007C6425" w:rsidRPr="007C6425" w:rsidTr="007C6425">
        <w:trPr>
          <w:trHeight w:val="94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C6425" w:rsidRPr="007C6425" w:rsidRDefault="007C6425" w:rsidP="007C6425">
            <w:pPr>
              <w:jc w:val="center"/>
              <w:rPr>
                <w:b/>
                <w:bCs/>
                <w:color w:val="000000"/>
              </w:rPr>
            </w:pPr>
            <w:r w:rsidRPr="007C6425">
              <w:rPr>
                <w:b/>
                <w:bCs/>
                <w:color w:val="000000"/>
              </w:rPr>
              <w:t>2</w:t>
            </w:r>
          </w:p>
        </w:tc>
        <w:tc>
          <w:tcPr>
            <w:tcW w:w="3960" w:type="dxa"/>
            <w:tcBorders>
              <w:top w:val="nil"/>
              <w:left w:val="nil"/>
              <w:bottom w:val="single" w:sz="4" w:space="0" w:color="auto"/>
              <w:right w:val="single" w:sz="4" w:space="0" w:color="auto"/>
            </w:tcBorders>
            <w:shd w:val="clear" w:color="000000" w:fill="FFFFFF"/>
            <w:vAlign w:val="center"/>
            <w:hideMark/>
          </w:tcPr>
          <w:p w:rsidR="007C6425" w:rsidRPr="007C6425" w:rsidRDefault="007C6425" w:rsidP="007C6425">
            <w:pPr>
              <w:rPr>
                <w:color w:val="000000"/>
              </w:rPr>
            </w:pPr>
            <w:r w:rsidRPr="007C6425">
              <w:rPr>
                <w:color w:val="000000"/>
              </w:rPr>
              <w:t>Финансирование мероприятий инвестиционной программы за счет платы тех. присоединения</w:t>
            </w:r>
          </w:p>
        </w:tc>
        <w:tc>
          <w:tcPr>
            <w:tcW w:w="1900" w:type="dxa"/>
            <w:tcBorders>
              <w:top w:val="nil"/>
              <w:left w:val="nil"/>
              <w:bottom w:val="single" w:sz="4" w:space="0" w:color="auto"/>
              <w:right w:val="single" w:sz="4" w:space="0" w:color="auto"/>
            </w:tcBorders>
            <w:shd w:val="clear" w:color="000000" w:fill="FFFFFF"/>
            <w:noWrap/>
            <w:vAlign w:val="center"/>
            <w:hideMark/>
          </w:tcPr>
          <w:p w:rsidR="007C6425" w:rsidRPr="007C6425" w:rsidRDefault="007C6425" w:rsidP="007C6425">
            <w:pPr>
              <w:jc w:val="right"/>
              <w:rPr>
                <w:b/>
                <w:bCs/>
                <w:color w:val="000000"/>
              </w:rPr>
            </w:pPr>
            <w:r w:rsidRPr="007C6425">
              <w:rPr>
                <w:b/>
                <w:bCs/>
                <w:color w:val="000000"/>
              </w:rPr>
              <w:t>2</w:t>
            </w:r>
            <w:r w:rsidR="00A00A10">
              <w:rPr>
                <w:b/>
                <w:bCs/>
                <w:color w:val="000000"/>
              </w:rPr>
              <w:t> </w:t>
            </w:r>
            <w:r w:rsidRPr="007C6425">
              <w:rPr>
                <w:b/>
                <w:bCs/>
                <w:color w:val="000000"/>
              </w:rPr>
              <w:t>950,7</w:t>
            </w:r>
          </w:p>
        </w:tc>
      </w:tr>
    </w:tbl>
    <w:p w:rsidR="007C6425" w:rsidRDefault="007C6425" w:rsidP="007C6425">
      <w:pPr>
        <w:spacing w:line="276" w:lineRule="auto"/>
        <w:ind w:firstLine="709"/>
        <w:jc w:val="both"/>
      </w:pPr>
    </w:p>
    <w:p w:rsidR="008B2E1C" w:rsidRDefault="008B2E1C" w:rsidP="007C6425">
      <w:pPr>
        <w:spacing w:line="276" w:lineRule="auto"/>
        <w:ind w:firstLine="709"/>
        <w:jc w:val="both"/>
        <w:rPr>
          <w:rStyle w:val="fontstyle01"/>
          <w:rFonts w:eastAsia="Calibri"/>
          <w:b/>
        </w:rPr>
      </w:pPr>
    </w:p>
    <w:p w:rsidR="008B2E1C" w:rsidRDefault="008B2E1C" w:rsidP="007C6425">
      <w:pPr>
        <w:spacing w:line="276" w:lineRule="auto"/>
        <w:ind w:firstLine="709"/>
        <w:jc w:val="both"/>
        <w:rPr>
          <w:rStyle w:val="fontstyle01"/>
          <w:rFonts w:eastAsia="Calibri"/>
          <w:b/>
        </w:rPr>
      </w:pPr>
    </w:p>
    <w:p w:rsidR="008B2E1C" w:rsidRDefault="008B2E1C" w:rsidP="007C6425">
      <w:pPr>
        <w:spacing w:line="276" w:lineRule="auto"/>
        <w:ind w:firstLine="709"/>
        <w:jc w:val="both"/>
        <w:rPr>
          <w:rStyle w:val="fontstyle01"/>
          <w:rFonts w:eastAsia="Calibri"/>
          <w:b/>
        </w:rPr>
      </w:pPr>
    </w:p>
    <w:p w:rsidR="008B2E1C" w:rsidRDefault="008B2E1C" w:rsidP="007C6425">
      <w:pPr>
        <w:spacing w:line="276" w:lineRule="auto"/>
        <w:ind w:firstLine="709"/>
        <w:jc w:val="both"/>
        <w:rPr>
          <w:rStyle w:val="fontstyle01"/>
          <w:rFonts w:eastAsia="Calibri"/>
          <w:b/>
        </w:rPr>
      </w:pPr>
    </w:p>
    <w:p w:rsidR="008B2E1C" w:rsidRDefault="008B2E1C" w:rsidP="007C6425">
      <w:pPr>
        <w:spacing w:line="276" w:lineRule="auto"/>
        <w:ind w:firstLine="709"/>
        <w:jc w:val="both"/>
        <w:rPr>
          <w:rStyle w:val="fontstyle01"/>
          <w:rFonts w:eastAsia="Calibri"/>
          <w:b/>
        </w:rPr>
      </w:pPr>
    </w:p>
    <w:p w:rsidR="00300925" w:rsidRPr="00FF2B2E" w:rsidRDefault="00300925" w:rsidP="007C6425">
      <w:pPr>
        <w:spacing w:line="276" w:lineRule="auto"/>
        <w:ind w:firstLine="709"/>
        <w:jc w:val="both"/>
        <w:rPr>
          <w:rStyle w:val="fontstyle01"/>
          <w:rFonts w:ascii="Times New Roman" w:eastAsia="Calibri" w:hAnsi="Times New Roman"/>
          <w:b/>
        </w:rPr>
      </w:pPr>
      <w:r w:rsidRPr="00FF2B2E">
        <w:rPr>
          <w:rStyle w:val="fontstyle01"/>
          <w:rFonts w:ascii="Times New Roman" w:eastAsia="Calibri" w:hAnsi="Times New Roman"/>
          <w:b/>
        </w:rPr>
        <w:lastRenderedPageBreak/>
        <w:t>9. Страхование имущества.</w:t>
      </w:r>
    </w:p>
    <w:p w:rsidR="00F6064C" w:rsidRPr="00F6064C" w:rsidRDefault="00F6064C" w:rsidP="00F6064C">
      <w:pPr>
        <w:ind w:firstLine="709"/>
        <w:jc w:val="both"/>
        <w:rPr>
          <w:rFonts w:eastAsia="Calibri"/>
        </w:rPr>
      </w:pPr>
      <w:r w:rsidRPr="00F6064C">
        <w:rPr>
          <w:rFonts w:eastAsia="Calibri"/>
        </w:rPr>
        <w:t>За 2021 г. АО «Водоканал» заключено 2 договора страхования имущества и 3 дополнительных соглашения к договорам страхования в связи с продлением срока страхования имущества. Всего застраховано 18 объектов недвижимости на общую страховую сумму 925 534,52 тыс. руб.</w:t>
      </w:r>
    </w:p>
    <w:p w:rsidR="00F6064C" w:rsidRPr="00F6064C" w:rsidRDefault="00F6064C" w:rsidP="00F6064C">
      <w:pPr>
        <w:ind w:firstLine="709"/>
        <w:jc w:val="both"/>
        <w:rPr>
          <w:rFonts w:eastAsia="Calibri"/>
        </w:rPr>
      </w:pPr>
    </w:p>
    <w:tbl>
      <w:tblPr>
        <w:tblStyle w:val="afb"/>
        <w:tblW w:w="10211" w:type="dxa"/>
        <w:tblInd w:w="-5" w:type="dxa"/>
        <w:tblLayout w:type="fixed"/>
        <w:tblLook w:val="04A0" w:firstRow="1" w:lastRow="0" w:firstColumn="1" w:lastColumn="0" w:noHBand="0" w:noVBand="1"/>
      </w:tblPr>
      <w:tblGrid>
        <w:gridCol w:w="537"/>
        <w:gridCol w:w="1478"/>
        <w:gridCol w:w="1075"/>
        <w:gridCol w:w="807"/>
        <w:gridCol w:w="672"/>
        <w:gridCol w:w="671"/>
        <w:gridCol w:w="672"/>
        <w:gridCol w:w="672"/>
        <w:gridCol w:w="672"/>
        <w:gridCol w:w="671"/>
        <w:gridCol w:w="672"/>
        <w:gridCol w:w="537"/>
        <w:gridCol w:w="1075"/>
      </w:tblGrid>
      <w:tr w:rsidR="00F6064C" w:rsidRPr="00A00A10" w:rsidTr="00A00A10">
        <w:trPr>
          <w:trHeight w:val="1032"/>
        </w:trPr>
        <w:tc>
          <w:tcPr>
            <w:tcW w:w="537" w:type="dxa"/>
          </w:tcPr>
          <w:p w:rsidR="00F6064C" w:rsidRPr="00A00A10" w:rsidRDefault="00F6064C" w:rsidP="0057513A">
            <w:pPr>
              <w:jc w:val="center"/>
              <w:rPr>
                <w:rFonts w:eastAsia="Calibri"/>
                <w:sz w:val="18"/>
                <w:szCs w:val="18"/>
              </w:rPr>
            </w:pPr>
            <w:r w:rsidRPr="00A00A10">
              <w:rPr>
                <w:rFonts w:eastAsia="Calibri"/>
                <w:sz w:val="18"/>
                <w:szCs w:val="18"/>
              </w:rPr>
              <w:t>№ п/п</w:t>
            </w:r>
          </w:p>
        </w:tc>
        <w:tc>
          <w:tcPr>
            <w:tcW w:w="1478" w:type="dxa"/>
          </w:tcPr>
          <w:p w:rsidR="00F6064C" w:rsidRPr="00A00A10" w:rsidRDefault="00F6064C" w:rsidP="0057513A">
            <w:pPr>
              <w:jc w:val="center"/>
              <w:rPr>
                <w:rFonts w:eastAsia="Calibri"/>
                <w:sz w:val="18"/>
                <w:szCs w:val="18"/>
              </w:rPr>
            </w:pPr>
            <w:r w:rsidRPr="00A00A10">
              <w:rPr>
                <w:rFonts w:eastAsia="Calibri"/>
                <w:sz w:val="18"/>
                <w:szCs w:val="18"/>
              </w:rPr>
              <w:t>Реквизиты договора страхования</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Страховая премия, тыс. руб.</w:t>
            </w:r>
          </w:p>
        </w:tc>
        <w:tc>
          <w:tcPr>
            <w:tcW w:w="807" w:type="dxa"/>
          </w:tcPr>
          <w:p w:rsidR="00F6064C" w:rsidRPr="00A00A10" w:rsidRDefault="00F6064C" w:rsidP="0057513A">
            <w:pPr>
              <w:jc w:val="center"/>
              <w:rPr>
                <w:rFonts w:eastAsia="Calibri"/>
                <w:sz w:val="18"/>
                <w:szCs w:val="18"/>
              </w:rPr>
            </w:pPr>
            <w:r w:rsidRPr="00A00A10">
              <w:rPr>
                <w:rFonts w:eastAsia="Calibri"/>
                <w:sz w:val="18"/>
                <w:szCs w:val="18"/>
              </w:rPr>
              <w:t>Период страхования</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Всего объектов</w:t>
            </w: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Кол-во зданий</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Площадь (</w:t>
            </w:r>
            <w:proofErr w:type="spellStart"/>
            <w:r w:rsidRPr="00A00A10">
              <w:rPr>
                <w:rFonts w:eastAsia="Calibri"/>
                <w:sz w:val="18"/>
                <w:szCs w:val="18"/>
              </w:rPr>
              <w:t>кв.м</w:t>
            </w:r>
            <w:proofErr w:type="spellEnd"/>
            <w:r w:rsidRPr="00A00A10">
              <w:rPr>
                <w:rFonts w:eastAsia="Calibri"/>
                <w:sz w:val="18"/>
                <w:szCs w:val="18"/>
              </w:rPr>
              <w:t>.)</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Кол-во сооружений</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Протяженность (</w:t>
            </w:r>
            <w:proofErr w:type="spellStart"/>
            <w:r w:rsidRPr="00A00A10">
              <w:rPr>
                <w:rFonts w:eastAsia="Calibri"/>
                <w:sz w:val="18"/>
                <w:szCs w:val="18"/>
              </w:rPr>
              <w:t>п.м</w:t>
            </w:r>
            <w:proofErr w:type="spellEnd"/>
            <w:r w:rsidRPr="00A00A10">
              <w:rPr>
                <w:rFonts w:eastAsia="Calibri"/>
                <w:sz w:val="18"/>
                <w:szCs w:val="18"/>
              </w:rPr>
              <w:t>.)</w:t>
            </w: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Объем (м3)</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Земельные участки</w:t>
            </w:r>
          </w:p>
        </w:tc>
        <w:tc>
          <w:tcPr>
            <w:tcW w:w="537" w:type="dxa"/>
          </w:tcPr>
          <w:p w:rsidR="00F6064C" w:rsidRPr="00A00A10" w:rsidRDefault="00F6064C" w:rsidP="0057513A">
            <w:pPr>
              <w:jc w:val="center"/>
              <w:rPr>
                <w:rFonts w:eastAsia="Calibri"/>
                <w:sz w:val="18"/>
                <w:szCs w:val="18"/>
              </w:rPr>
            </w:pPr>
            <w:r w:rsidRPr="00A00A10">
              <w:rPr>
                <w:rFonts w:eastAsia="Calibri"/>
                <w:sz w:val="18"/>
                <w:szCs w:val="18"/>
              </w:rPr>
              <w:t>Площадь (</w:t>
            </w:r>
            <w:proofErr w:type="spellStart"/>
            <w:r w:rsidRPr="00A00A10">
              <w:rPr>
                <w:rFonts w:eastAsia="Calibri"/>
                <w:sz w:val="18"/>
                <w:szCs w:val="18"/>
              </w:rPr>
              <w:t>кв.м</w:t>
            </w:r>
            <w:proofErr w:type="spellEnd"/>
            <w:r w:rsidRPr="00A00A10">
              <w:rPr>
                <w:rFonts w:eastAsia="Calibri"/>
                <w:sz w:val="18"/>
                <w:szCs w:val="18"/>
              </w:rPr>
              <w:t>.)</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Страховая сумма, тыс. руб.</w:t>
            </w:r>
          </w:p>
        </w:tc>
      </w:tr>
      <w:tr w:rsidR="00F6064C" w:rsidRPr="00A00A10" w:rsidTr="00A00A10">
        <w:trPr>
          <w:trHeight w:val="1669"/>
        </w:trPr>
        <w:tc>
          <w:tcPr>
            <w:tcW w:w="537"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1478" w:type="dxa"/>
          </w:tcPr>
          <w:p w:rsidR="00F6064C" w:rsidRPr="00A00A10" w:rsidRDefault="00F6064C" w:rsidP="0057513A">
            <w:pPr>
              <w:jc w:val="center"/>
              <w:rPr>
                <w:rFonts w:eastAsia="Calibri"/>
                <w:sz w:val="18"/>
                <w:szCs w:val="18"/>
              </w:rPr>
            </w:pPr>
            <w:r w:rsidRPr="00A00A10">
              <w:rPr>
                <w:rFonts w:eastAsia="Calibri"/>
                <w:sz w:val="18"/>
                <w:szCs w:val="18"/>
              </w:rPr>
              <w:t>Дополнительное соглашение №20680</w:t>
            </w:r>
            <w:r w:rsidRPr="00A00A10">
              <w:rPr>
                <w:rFonts w:eastAsia="Calibri"/>
                <w:sz w:val="18"/>
                <w:szCs w:val="18"/>
                <w:lang w:val="en-US"/>
              </w:rPr>
              <w:t>PW</w:t>
            </w:r>
            <w:r w:rsidRPr="00A00A10">
              <w:rPr>
                <w:rFonts w:eastAsia="Calibri"/>
                <w:sz w:val="18"/>
                <w:szCs w:val="18"/>
              </w:rPr>
              <w:t>000204-</w:t>
            </w:r>
            <w:r w:rsidRPr="00A00A10">
              <w:rPr>
                <w:rFonts w:eastAsia="Calibri"/>
                <w:sz w:val="18"/>
                <w:szCs w:val="18"/>
                <w:lang w:val="en-US"/>
              </w:rPr>
              <w:t>D</w:t>
            </w:r>
            <w:r w:rsidRPr="00A00A10">
              <w:rPr>
                <w:rFonts w:eastAsia="Calibri"/>
                <w:sz w:val="18"/>
                <w:szCs w:val="18"/>
              </w:rPr>
              <w:t>00001 от 06.08.2021 к договору №20680</w:t>
            </w:r>
            <w:r w:rsidRPr="00A00A10">
              <w:rPr>
                <w:rFonts w:eastAsia="Calibri"/>
                <w:sz w:val="18"/>
                <w:szCs w:val="18"/>
                <w:lang w:val="en-US"/>
              </w:rPr>
              <w:t>PW</w:t>
            </w:r>
            <w:r w:rsidRPr="00A00A10">
              <w:rPr>
                <w:rFonts w:eastAsia="Calibri"/>
                <w:sz w:val="18"/>
                <w:szCs w:val="18"/>
              </w:rPr>
              <w:t>000204 от 06.08.2020</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40 063,13</w:t>
            </w:r>
          </w:p>
        </w:tc>
        <w:tc>
          <w:tcPr>
            <w:tcW w:w="807" w:type="dxa"/>
          </w:tcPr>
          <w:p w:rsidR="00F6064C" w:rsidRPr="00A00A10" w:rsidRDefault="00F6064C" w:rsidP="0057513A">
            <w:pPr>
              <w:jc w:val="center"/>
              <w:rPr>
                <w:rFonts w:eastAsia="Calibri"/>
                <w:sz w:val="18"/>
                <w:szCs w:val="18"/>
              </w:rPr>
            </w:pPr>
            <w:r w:rsidRPr="00A00A10">
              <w:rPr>
                <w:rFonts w:eastAsia="Calibri"/>
                <w:sz w:val="18"/>
                <w:szCs w:val="18"/>
              </w:rPr>
              <w:t>с 06.08.2021 по 27.12.2021</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672"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10595</w:t>
            </w:r>
          </w:p>
        </w:tc>
        <w:tc>
          <w:tcPr>
            <w:tcW w:w="672" w:type="dxa"/>
          </w:tcPr>
          <w:p w:rsidR="00F6064C" w:rsidRPr="00A00A10" w:rsidRDefault="00F6064C" w:rsidP="0057513A">
            <w:pPr>
              <w:jc w:val="center"/>
              <w:rPr>
                <w:rFonts w:eastAsia="Calibri"/>
                <w:sz w:val="18"/>
                <w:szCs w:val="18"/>
              </w:rPr>
            </w:pPr>
          </w:p>
        </w:tc>
        <w:tc>
          <w:tcPr>
            <w:tcW w:w="537" w:type="dxa"/>
          </w:tcPr>
          <w:p w:rsidR="00F6064C" w:rsidRPr="00A00A10" w:rsidRDefault="00F6064C" w:rsidP="0057513A">
            <w:pPr>
              <w:jc w:val="center"/>
              <w:rPr>
                <w:rFonts w:eastAsia="Calibri"/>
                <w:sz w:val="18"/>
                <w:szCs w:val="18"/>
              </w:rPr>
            </w:pP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320</w:t>
            </w:r>
            <w:r w:rsidR="00A00A10" w:rsidRPr="00A00A10">
              <w:rPr>
                <w:rFonts w:eastAsia="Calibri"/>
                <w:sz w:val="18"/>
                <w:szCs w:val="18"/>
              </w:rPr>
              <w:t> </w:t>
            </w:r>
            <w:r w:rsidRPr="00A00A10">
              <w:rPr>
                <w:rFonts w:eastAsia="Calibri"/>
                <w:sz w:val="18"/>
                <w:szCs w:val="18"/>
              </w:rPr>
              <w:t>505,00</w:t>
            </w:r>
          </w:p>
        </w:tc>
      </w:tr>
      <w:tr w:rsidR="00F6064C" w:rsidRPr="00A00A10" w:rsidTr="00A00A10">
        <w:trPr>
          <w:trHeight w:val="1259"/>
        </w:trPr>
        <w:tc>
          <w:tcPr>
            <w:tcW w:w="537" w:type="dxa"/>
          </w:tcPr>
          <w:p w:rsidR="00F6064C" w:rsidRPr="00A00A10" w:rsidRDefault="00F6064C" w:rsidP="0057513A">
            <w:pPr>
              <w:jc w:val="center"/>
              <w:rPr>
                <w:rFonts w:eastAsia="Calibri"/>
                <w:sz w:val="18"/>
                <w:szCs w:val="18"/>
              </w:rPr>
            </w:pPr>
            <w:r w:rsidRPr="00A00A10">
              <w:rPr>
                <w:rFonts w:eastAsia="Calibri"/>
                <w:sz w:val="18"/>
                <w:szCs w:val="18"/>
              </w:rPr>
              <w:t>2</w:t>
            </w:r>
          </w:p>
        </w:tc>
        <w:tc>
          <w:tcPr>
            <w:tcW w:w="1478" w:type="dxa"/>
          </w:tcPr>
          <w:p w:rsidR="00F6064C" w:rsidRPr="00A00A10" w:rsidRDefault="00F6064C" w:rsidP="00A00A10">
            <w:pPr>
              <w:jc w:val="center"/>
              <w:rPr>
                <w:rFonts w:eastAsia="Calibri"/>
                <w:sz w:val="18"/>
                <w:szCs w:val="18"/>
              </w:rPr>
            </w:pPr>
            <w:r w:rsidRPr="00A00A10">
              <w:rPr>
                <w:rFonts w:eastAsia="Calibri"/>
                <w:sz w:val="18"/>
                <w:szCs w:val="18"/>
              </w:rPr>
              <w:t>Дополнительное соглашение №1 от 22.10.2021 к договору № 93-000031-159/20 от 12.10.2020</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8 420,52</w:t>
            </w:r>
          </w:p>
        </w:tc>
        <w:tc>
          <w:tcPr>
            <w:tcW w:w="807" w:type="dxa"/>
          </w:tcPr>
          <w:p w:rsidR="00F6064C" w:rsidRPr="00A00A10" w:rsidRDefault="00F6064C" w:rsidP="0057513A">
            <w:pPr>
              <w:jc w:val="center"/>
              <w:rPr>
                <w:rFonts w:eastAsia="Calibri"/>
                <w:sz w:val="18"/>
                <w:szCs w:val="18"/>
              </w:rPr>
            </w:pPr>
            <w:r w:rsidRPr="00A00A10">
              <w:rPr>
                <w:rFonts w:eastAsia="Calibri"/>
                <w:sz w:val="18"/>
                <w:szCs w:val="18"/>
              </w:rPr>
              <w:t>с 24.10.2021 по 23.10.2022</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4</w:t>
            </w: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3</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264,5</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88</w:t>
            </w:r>
          </w:p>
        </w:tc>
        <w:tc>
          <w:tcPr>
            <w:tcW w:w="671"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537" w:type="dxa"/>
          </w:tcPr>
          <w:p w:rsidR="00F6064C" w:rsidRPr="00A00A10" w:rsidRDefault="00F6064C" w:rsidP="0057513A">
            <w:pPr>
              <w:jc w:val="center"/>
              <w:rPr>
                <w:rFonts w:eastAsia="Calibri"/>
                <w:sz w:val="18"/>
                <w:szCs w:val="18"/>
              </w:rPr>
            </w:pP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13</w:t>
            </w:r>
            <w:r w:rsidR="00A00A10" w:rsidRPr="00A00A10">
              <w:rPr>
                <w:rFonts w:eastAsia="Calibri"/>
                <w:sz w:val="18"/>
                <w:szCs w:val="18"/>
              </w:rPr>
              <w:t> </w:t>
            </w:r>
            <w:r w:rsidRPr="00A00A10">
              <w:rPr>
                <w:rFonts w:eastAsia="Calibri"/>
                <w:sz w:val="18"/>
                <w:szCs w:val="18"/>
              </w:rPr>
              <w:t>413,52</w:t>
            </w:r>
          </w:p>
        </w:tc>
      </w:tr>
      <w:tr w:rsidR="00F6064C" w:rsidRPr="00A00A10" w:rsidTr="00A00A10">
        <w:trPr>
          <w:trHeight w:val="1244"/>
        </w:trPr>
        <w:tc>
          <w:tcPr>
            <w:tcW w:w="537" w:type="dxa"/>
          </w:tcPr>
          <w:p w:rsidR="00F6064C" w:rsidRPr="00A00A10" w:rsidRDefault="00F6064C" w:rsidP="0057513A">
            <w:pPr>
              <w:jc w:val="center"/>
              <w:rPr>
                <w:rFonts w:eastAsia="Calibri"/>
                <w:sz w:val="18"/>
                <w:szCs w:val="18"/>
              </w:rPr>
            </w:pPr>
            <w:r w:rsidRPr="00A00A10">
              <w:rPr>
                <w:rFonts w:eastAsia="Calibri"/>
                <w:sz w:val="18"/>
                <w:szCs w:val="18"/>
              </w:rPr>
              <w:t>3</w:t>
            </w:r>
          </w:p>
        </w:tc>
        <w:tc>
          <w:tcPr>
            <w:tcW w:w="1478" w:type="dxa"/>
          </w:tcPr>
          <w:p w:rsidR="00F6064C" w:rsidRPr="00A00A10" w:rsidRDefault="00F6064C" w:rsidP="00A00A10">
            <w:pPr>
              <w:jc w:val="center"/>
              <w:rPr>
                <w:rFonts w:eastAsia="Calibri"/>
                <w:sz w:val="18"/>
                <w:szCs w:val="18"/>
              </w:rPr>
            </w:pPr>
            <w:r w:rsidRPr="00A00A10">
              <w:rPr>
                <w:rFonts w:eastAsia="Calibri"/>
                <w:sz w:val="18"/>
                <w:szCs w:val="18"/>
              </w:rPr>
              <w:t>Дополнительное соглашение №1 от 22.10.2021 к договору № 93-000032-159/20 от 12.10.2020</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7 959,60</w:t>
            </w:r>
          </w:p>
        </w:tc>
        <w:tc>
          <w:tcPr>
            <w:tcW w:w="807" w:type="dxa"/>
          </w:tcPr>
          <w:p w:rsidR="00F6064C" w:rsidRPr="00A00A10" w:rsidRDefault="00F6064C" w:rsidP="0057513A">
            <w:pPr>
              <w:jc w:val="center"/>
              <w:rPr>
                <w:rFonts w:eastAsia="Calibri"/>
                <w:sz w:val="18"/>
                <w:szCs w:val="18"/>
              </w:rPr>
            </w:pPr>
            <w:r w:rsidRPr="00A00A10">
              <w:rPr>
                <w:rFonts w:eastAsia="Calibri"/>
                <w:sz w:val="18"/>
                <w:szCs w:val="18"/>
              </w:rPr>
              <w:t>с 24.10.2021 по 23.10.2022</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w:t>
            </w:r>
            <w:r w:rsidR="00A00A10" w:rsidRPr="00A00A10">
              <w:rPr>
                <w:rFonts w:eastAsia="Calibri"/>
                <w:sz w:val="18"/>
                <w:szCs w:val="18"/>
              </w:rPr>
              <w:t> </w:t>
            </w:r>
            <w:r w:rsidRPr="00A00A10">
              <w:rPr>
                <w:rFonts w:eastAsia="Calibri"/>
                <w:sz w:val="18"/>
                <w:szCs w:val="18"/>
              </w:rPr>
              <w:t>384,90</w:t>
            </w:r>
          </w:p>
        </w:tc>
        <w:tc>
          <w:tcPr>
            <w:tcW w:w="672"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671"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537" w:type="dxa"/>
          </w:tcPr>
          <w:p w:rsidR="00F6064C" w:rsidRPr="00A00A10" w:rsidRDefault="00F6064C" w:rsidP="0057513A">
            <w:pPr>
              <w:jc w:val="center"/>
              <w:rPr>
                <w:rFonts w:eastAsia="Calibri"/>
                <w:sz w:val="18"/>
                <w:szCs w:val="18"/>
              </w:rPr>
            </w:pP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8</w:t>
            </w:r>
            <w:r w:rsidR="00A00A10" w:rsidRPr="00A00A10">
              <w:rPr>
                <w:rFonts w:eastAsia="Calibri"/>
                <w:sz w:val="18"/>
                <w:szCs w:val="18"/>
              </w:rPr>
              <w:t> </w:t>
            </w:r>
            <w:r w:rsidRPr="00A00A10">
              <w:rPr>
                <w:rFonts w:eastAsia="Calibri"/>
                <w:sz w:val="18"/>
                <w:szCs w:val="18"/>
              </w:rPr>
              <w:t>844,00</w:t>
            </w:r>
          </w:p>
        </w:tc>
      </w:tr>
      <w:tr w:rsidR="00F6064C" w:rsidRPr="00A00A10" w:rsidTr="00A00A10">
        <w:trPr>
          <w:trHeight w:val="1047"/>
        </w:trPr>
        <w:tc>
          <w:tcPr>
            <w:tcW w:w="537" w:type="dxa"/>
          </w:tcPr>
          <w:p w:rsidR="00F6064C" w:rsidRPr="00A00A10" w:rsidRDefault="00F6064C" w:rsidP="0057513A">
            <w:pPr>
              <w:jc w:val="center"/>
              <w:rPr>
                <w:rFonts w:eastAsia="Calibri"/>
                <w:sz w:val="18"/>
                <w:szCs w:val="18"/>
              </w:rPr>
            </w:pPr>
            <w:r w:rsidRPr="00A00A10">
              <w:rPr>
                <w:rFonts w:eastAsia="Calibri"/>
                <w:sz w:val="18"/>
                <w:szCs w:val="18"/>
              </w:rPr>
              <w:t>4</w:t>
            </w:r>
          </w:p>
        </w:tc>
        <w:tc>
          <w:tcPr>
            <w:tcW w:w="1478" w:type="dxa"/>
          </w:tcPr>
          <w:p w:rsidR="00F6064C" w:rsidRPr="00A00A10" w:rsidRDefault="00F6064C" w:rsidP="0057513A">
            <w:pPr>
              <w:jc w:val="center"/>
              <w:rPr>
                <w:rFonts w:eastAsia="Calibri"/>
                <w:sz w:val="18"/>
                <w:szCs w:val="18"/>
              </w:rPr>
            </w:pPr>
            <w:r w:rsidRPr="00A00A10">
              <w:rPr>
                <w:rFonts w:eastAsia="Calibri"/>
                <w:sz w:val="18"/>
                <w:szCs w:val="18"/>
              </w:rPr>
              <w:t>21680</w:t>
            </w:r>
            <w:r w:rsidRPr="00A00A10">
              <w:rPr>
                <w:rFonts w:eastAsia="Calibri"/>
                <w:sz w:val="18"/>
                <w:szCs w:val="18"/>
                <w:lang w:val="en-US"/>
              </w:rPr>
              <w:t>PW</w:t>
            </w:r>
            <w:r w:rsidRPr="00A00A10">
              <w:rPr>
                <w:rFonts w:eastAsia="Calibri"/>
                <w:sz w:val="18"/>
                <w:szCs w:val="18"/>
              </w:rPr>
              <w:t>000179 от 20.12.2021</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140 848,2</w:t>
            </w:r>
          </w:p>
        </w:tc>
        <w:tc>
          <w:tcPr>
            <w:tcW w:w="807" w:type="dxa"/>
          </w:tcPr>
          <w:p w:rsidR="00F6064C" w:rsidRPr="00A00A10" w:rsidRDefault="00F6064C" w:rsidP="0057513A">
            <w:pPr>
              <w:jc w:val="center"/>
              <w:rPr>
                <w:rFonts w:eastAsia="Calibri"/>
                <w:sz w:val="18"/>
                <w:szCs w:val="18"/>
              </w:rPr>
            </w:pPr>
            <w:r w:rsidRPr="00A00A10">
              <w:rPr>
                <w:rFonts w:eastAsia="Calibri"/>
                <w:sz w:val="18"/>
                <w:szCs w:val="18"/>
              </w:rPr>
              <w:t>с 28.12.2021 по 27.12.2022</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672"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10595</w:t>
            </w:r>
          </w:p>
        </w:tc>
        <w:tc>
          <w:tcPr>
            <w:tcW w:w="672" w:type="dxa"/>
          </w:tcPr>
          <w:p w:rsidR="00F6064C" w:rsidRPr="00A00A10" w:rsidRDefault="00F6064C" w:rsidP="0057513A">
            <w:pPr>
              <w:jc w:val="center"/>
              <w:rPr>
                <w:rFonts w:eastAsia="Calibri"/>
                <w:sz w:val="18"/>
                <w:szCs w:val="18"/>
              </w:rPr>
            </w:pPr>
          </w:p>
        </w:tc>
        <w:tc>
          <w:tcPr>
            <w:tcW w:w="537" w:type="dxa"/>
          </w:tcPr>
          <w:p w:rsidR="00F6064C" w:rsidRPr="00A00A10" w:rsidRDefault="00F6064C" w:rsidP="0057513A">
            <w:pPr>
              <w:jc w:val="center"/>
              <w:rPr>
                <w:rFonts w:eastAsia="Calibri"/>
                <w:sz w:val="18"/>
                <w:szCs w:val="18"/>
              </w:rPr>
            </w:pP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349</w:t>
            </w:r>
            <w:r w:rsidR="00A00A10" w:rsidRPr="00A00A10">
              <w:rPr>
                <w:rFonts w:eastAsia="Calibri"/>
                <w:sz w:val="18"/>
                <w:szCs w:val="18"/>
              </w:rPr>
              <w:t> </w:t>
            </w:r>
            <w:r w:rsidRPr="00A00A10">
              <w:rPr>
                <w:rFonts w:eastAsia="Calibri"/>
                <w:sz w:val="18"/>
                <w:szCs w:val="18"/>
              </w:rPr>
              <w:t>315,00</w:t>
            </w:r>
          </w:p>
        </w:tc>
      </w:tr>
      <w:tr w:rsidR="00F6064C" w:rsidRPr="00A00A10" w:rsidTr="00A00A10">
        <w:trPr>
          <w:trHeight w:val="1032"/>
        </w:trPr>
        <w:tc>
          <w:tcPr>
            <w:tcW w:w="537" w:type="dxa"/>
          </w:tcPr>
          <w:p w:rsidR="00F6064C" w:rsidRPr="00A00A10" w:rsidRDefault="00F6064C" w:rsidP="0057513A">
            <w:pPr>
              <w:jc w:val="center"/>
              <w:rPr>
                <w:rFonts w:eastAsia="Calibri"/>
                <w:sz w:val="18"/>
                <w:szCs w:val="18"/>
              </w:rPr>
            </w:pPr>
            <w:r w:rsidRPr="00A00A10">
              <w:rPr>
                <w:rFonts w:eastAsia="Calibri"/>
                <w:sz w:val="18"/>
                <w:szCs w:val="18"/>
              </w:rPr>
              <w:t>5</w:t>
            </w:r>
          </w:p>
        </w:tc>
        <w:tc>
          <w:tcPr>
            <w:tcW w:w="1478" w:type="dxa"/>
          </w:tcPr>
          <w:p w:rsidR="00F6064C" w:rsidRPr="00A00A10" w:rsidRDefault="00F6064C" w:rsidP="0057513A">
            <w:pPr>
              <w:jc w:val="center"/>
              <w:rPr>
                <w:rFonts w:eastAsia="Calibri"/>
                <w:sz w:val="18"/>
                <w:szCs w:val="18"/>
              </w:rPr>
            </w:pPr>
            <w:r w:rsidRPr="00A00A10">
              <w:rPr>
                <w:rFonts w:eastAsia="Calibri"/>
                <w:sz w:val="18"/>
                <w:szCs w:val="18"/>
              </w:rPr>
              <w:t>21680</w:t>
            </w:r>
            <w:r w:rsidRPr="00A00A10">
              <w:rPr>
                <w:rFonts w:eastAsia="Calibri"/>
                <w:sz w:val="18"/>
                <w:szCs w:val="18"/>
                <w:lang w:val="en-US"/>
              </w:rPr>
              <w:t>PW</w:t>
            </w:r>
            <w:r w:rsidRPr="00A00A10">
              <w:rPr>
                <w:rFonts w:eastAsia="Calibri"/>
                <w:sz w:val="18"/>
                <w:szCs w:val="18"/>
              </w:rPr>
              <w:t>000205 от 28.12.2021</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98 644,79</w:t>
            </w:r>
          </w:p>
        </w:tc>
        <w:tc>
          <w:tcPr>
            <w:tcW w:w="807" w:type="dxa"/>
          </w:tcPr>
          <w:p w:rsidR="00F6064C" w:rsidRPr="00A00A10" w:rsidRDefault="00F6064C" w:rsidP="0057513A">
            <w:pPr>
              <w:jc w:val="center"/>
              <w:rPr>
                <w:rFonts w:eastAsia="Calibri"/>
                <w:sz w:val="18"/>
                <w:szCs w:val="18"/>
              </w:rPr>
            </w:pPr>
            <w:r w:rsidRPr="00A00A10">
              <w:rPr>
                <w:rFonts w:eastAsia="Calibri"/>
                <w:sz w:val="18"/>
                <w:szCs w:val="18"/>
              </w:rPr>
              <w:t>с 28.12.2021 по 27.12.2022</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11</w:t>
            </w: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10</w:t>
            </w: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8</w:t>
            </w:r>
            <w:r w:rsidR="00A00A10" w:rsidRPr="00A00A10">
              <w:rPr>
                <w:rFonts w:eastAsia="Calibri"/>
                <w:sz w:val="18"/>
                <w:szCs w:val="18"/>
              </w:rPr>
              <w:t> </w:t>
            </w:r>
            <w:r w:rsidRPr="00A00A10">
              <w:rPr>
                <w:rFonts w:eastAsia="Calibri"/>
                <w:sz w:val="18"/>
                <w:szCs w:val="18"/>
              </w:rPr>
              <w:t>128,8</w:t>
            </w:r>
          </w:p>
        </w:tc>
        <w:tc>
          <w:tcPr>
            <w:tcW w:w="672"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671"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w:t>
            </w:r>
          </w:p>
        </w:tc>
        <w:tc>
          <w:tcPr>
            <w:tcW w:w="537" w:type="dxa"/>
          </w:tcPr>
          <w:p w:rsidR="00F6064C" w:rsidRPr="00A00A10" w:rsidRDefault="00F6064C" w:rsidP="0057513A">
            <w:pPr>
              <w:jc w:val="center"/>
              <w:rPr>
                <w:rFonts w:eastAsia="Calibri"/>
                <w:sz w:val="18"/>
                <w:szCs w:val="18"/>
              </w:rPr>
            </w:pPr>
            <w:r w:rsidRPr="00A00A10">
              <w:rPr>
                <w:rFonts w:eastAsia="Calibri"/>
                <w:sz w:val="18"/>
                <w:szCs w:val="18"/>
              </w:rPr>
              <w:t>50489</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233 457,00</w:t>
            </w:r>
          </w:p>
        </w:tc>
      </w:tr>
      <w:tr w:rsidR="00F6064C" w:rsidRPr="00A00A10" w:rsidTr="00A00A10">
        <w:trPr>
          <w:trHeight w:val="409"/>
        </w:trPr>
        <w:tc>
          <w:tcPr>
            <w:tcW w:w="537" w:type="dxa"/>
          </w:tcPr>
          <w:p w:rsidR="00F6064C" w:rsidRPr="00A00A10" w:rsidRDefault="00F6064C" w:rsidP="0057513A">
            <w:pPr>
              <w:jc w:val="center"/>
              <w:rPr>
                <w:rFonts w:eastAsia="Calibri"/>
                <w:sz w:val="18"/>
                <w:szCs w:val="18"/>
              </w:rPr>
            </w:pPr>
          </w:p>
        </w:tc>
        <w:tc>
          <w:tcPr>
            <w:tcW w:w="1478" w:type="dxa"/>
          </w:tcPr>
          <w:p w:rsidR="00F6064C" w:rsidRPr="00A00A10" w:rsidRDefault="00F6064C" w:rsidP="0057513A">
            <w:pPr>
              <w:jc w:val="center"/>
              <w:rPr>
                <w:rFonts w:eastAsia="Calibri"/>
                <w:sz w:val="18"/>
                <w:szCs w:val="18"/>
              </w:rPr>
            </w:pPr>
            <w:r w:rsidRPr="00A00A10">
              <w:rPr>
                <w:rFonts w:eastAsia="Calibri"/>
                <w:sz w:val="18"/>
                <w:szCs w:val="18"/>
              </w:rPr>
              <w:t>Итого:</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295 936,24</w:t>
            </w:r>
          </w:p>
        </w:tc>
        <w:tc>
          <w:tcPr>
            <w:tcW w:w="807"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18</w:t>
            </w:r>
          </w:p>
        </w:tc>
        <w:tc>
          <w:tcPr>
            <w:tcW w:w="671"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r w:rsidRPr="00A00A10">
              <w:rPr>
                <w:rFonts w:eastAsia="Calibri"/>
                <w:sz w:val="18"/>
                <w:szCs w:val="18"/>
              </w:rPr>
              <w:t>9</w:t>
            </w:r>
            <w:r w:rsidR="00A00A10" w:rsidRPr="00A00A10">
              <w:rPr>
                <w:rFonts w:eastAsia="Calibri"/>
                <w:sz w:val="18"/>
                <w:szCs w:val="18"/>
              </w:rPr>
              <w:t> </w:t>
            </w:r>
            <w:r w:rsidRPr="00A00A10">
              <w:rPr>
                <w:rFonts w:eastAsia="Calibri"/>
                <w:sz w:val="18"/>
                <w:szCs w:val="18"/>
              </w:rPr>
              <w:t>778,2</w:t>
            </w:r>
          </w:p>
        </w:tc>
        <w:tc>
          <w:tcPr>
            <w:tcW w:w="672" w:type="dxa"/>
          </w:tcPr>
          <w:p w:rsidR="00F6064C" w:rsidRPr="00A00A10" w:rsidRDefault="00F6064C" w:rsidP="0057513A">
            <w:pPr>
              <w:jc w:val="center"/>
              <w:rPr>
                <w:rFonts w:eastAsia="Calibri"/>
                <w:sz w:val="18"/>
                <w:szCs w:val="18"/>
              </w:rPr>
            </w:pPr>
          </w:p>
        </w:tc>
        <w:tc>
          <w:tcPr>
            <w:tcW w:w="672" w:type="dxa"/>
          </w:tcPr>
          <w:p w:rsidR="00F6064C" w:rsidRPr="00A00A10" w:rsidRDefault="00F6064C" w:rsidP="0057513A">
            <w:pPr>
              <w:jc w:val="center"/>
              <w:rPr>
                <w:rFonts w:eastAsia="Calibri"/>
                <w:sz w:val="18"/>
                <w:szCs w:val="18"/>
              </w:rPr>
            </w:pPr>
          </w:p>
        </w:tc>
        <w:tc>
          <w:tcPr>
            <w:tcW w:w="671" w:type="dxa"/>
          </w:tcPr>
          <w:p w:rsidR="00F6064C" w:rsidRPr="00A00A10" w:rsidRDefault="00F6064C" w:rsidP="0057513A">
            <w:pPr>
              <w:jc w:val="center"/>
              <w:rPr>
                <w:rFonts w:eastAsia="Calibri"/>
                <w:sz w:val="18"/>
                <w:szCs w:val="18"/>
              </w:rPr>
            </w:pPr>
            <w:r w:rsidRPr="00A00A10">
              <w:rPr>
                <w:rFonts w:eastAsia="Calibri"/>
                <w:sz w:val="18"/>
                <w:szCs w:val="18"/>
              </w:rPr>
              <w:t>10595</w:t>
            </w:r>
          </w:p>
        </w:tc>
        <w:tc>
          <w:tcPr>
            <w:tcW w:w="672" w:type="dxa"/>
          </w:tcPr>
          <w:p w:rsidR="00F6064C" w:rsidRPr="00A00A10" w:rsidRDefault="00F6064C" w:rsidP="0057513A">
            <w:pPr>
              <w:jc w:val="center"/>
              <w:rPr>
                <w:rFonts w:eastAsia="Calibri"/>
                <w:sz w:val="18"/>
                <w:szCs w:val="18"/>
              </w:rPr>
            </w:pPr>
          </w:p>
        </w:tc>
        <w:tc>
          <w:tcPr>
            <w:tcW w:w="537" w:type="dxa"/>
          </w:tcPr>
          <w:p w:rsidR="00F6064C" w:rsidRPr="00A00A10" w:rsidRDefault="00F6064C" w:rsidP="0057513A">
            <w:pPr>
              <w:jc w:val="center"/>
              <w:rPr>
                <w:rFonts w:eastAsia="Calibri"/>
                <w:sz w:val="18"/>
                <w:szCs w:val="18"/>
              </w:rPr>
            </w:pPr>
            <w:r w:rsidRPr="00A00A10">
              <w:rPr>
                <w:rFonts w:eastAsia="Calibri"/>
                <w:sz w:val="18"/>
                <w:szCs w:val="18"/>
              </w:rPr>
              <w:t>50489</w:t>
            </w:r>
          </w:p>
        </w:tc>
        <w:tc>
          <w:tcPr>
            <w:tcW w:w="1075" w:type="dxa"/>
          </w:tcPr>
          <w:p w:rsidR="00F6064C" w:rsidRPr="00A00A10" w:rsidRDefault="00F6064C" w:rsidP="0057513A">
            <w:pPr>
              <w:jc w:val="center"/>
              <w:rPr>
                <w:rFonts w:eastAsia="Calibri"/>
                <w:sz w:val="18"/>
                <w:szCs w:val="18"/>
              </w:rPr>
            </w:pPr>
            <w:r w:rsidRPr="00A00A10">
              <w:rPr>
                <w:rFonts w:eastAsia="Calibri"/>
                <w:sz w:val="18"/>
                <w:szCs w:val="18"/>
              </w:rPr>
              <w:t>925 534,52</w:t>
            </w:r>
          </w:p>
        </w:tc>
      </w:tr>
    </w:tbl>
    <w:p w:rsidR="00F6064C" w:rsidRPr="00300925" w:rsidRDefault="00F6064C" w:rsidP="00300925">
      <w:pPr>
        <w:ind w:firstLine="709"/>
        <w:jc w:val="center"/>
        <w:rPr>
          <w:rStyle w:val="fontstyle01"/>
          <w:rFonts w:eastAsia="Calibri"/>
          <w:b/>
        </w:rPr>
      </w:pPr>
    </w:p>
    <w:p w:rsidR="00300925" w:rsidRPr="00FF2B2E" w:rsidRDefault="00300925" w:rsidP="00300925">
      <w:pPr>
        <w:ind w:firstLine="709"/>
        <w:jc w:val="center"/>
        <w:rPr>
          <w:rStyle w:val="fontstyle01"/>
          <w:rFonts w:ascii="Times New Roman" w:eastAsia="Calibri" w:hAnsi="Times New Roman"/>
          <w:b/>
        </w:rPr>
      </w:pPr>
      <w:r w:rsidRPr="00FF2B2E">
        <w:rPr>
          <w:rStyle w:val="fontstyle01"/>
          <w:rFonts w:ascii="Times New Roman" w:eastAsia="Calibri" w:hAnsi="Times New Roman"/>
          <w:b/>
        </w:rPr>
        <w:t>10. Наличие системы управления рисками и внутреннего контроля.</w:t>
      </w:r>
    </w:p>
    <w:p w:rsidR="00300925" w:rsidRPr="00087CCC" w:rsidRDefault="00300925" w:rsidP="00A00A10">
      <w:pPr>
        <w:ind w:firstLine="709"/>
        <w:jc w:val="both"/>
      </w:pPr>
      <w:r w:rsidRPr="00087CCC">
        <w:t xml:space="preserve">С 1 февраля 2020 года создана </w:t>
      </w:r>
      <w:proofErr w:type="gramStart"/>
      <w:r w:rsidRPr="00087CCC">
        <w:t>Служба внутреннего контроля</w:t>
      </w:r>
      <w:proofErr w:type="gramEnd"/>
      <w:r w:rsidRPr="00087CCC">
        <w:t xml:space="preserve"> состоящая из 2 штатных. В задачи указанной группы входили внутренний аудит рабочих процессов общества и контроль за эффективностью работы цехов и структурных подразделений.    </w:t>
      </w:r>
    </w:p>
    <w:p w:rsidR="00300925" w:rsidRPr="00087CCC" w:rsidRDefault="00300925" w:rsidP="00A00A10">
      <w:pPr>
        <w:ind w:firstLine="709"/>
        <w:jc w:val="both"/>
        <w:rPr>
          <w:bCs/>
          <w:iCs/>
          <w:color w:val="000000" w:themeColor="text1"/>
          <w:shd w:val="clear" w:color="auto" w:fill="FFFFFF"/>
        </w:rPr>
      </w:pPr>
      <w:r w:rsidRPr="00087CCC">
        <w:rPr>
          <w:bCs/>
          <w:iCs/>
          <w:color w:val="000000" w:themeColor="text1"/>
          <w:shd w:val="clear" w:color="auto" w:fill="FFFFFF"/>
        </w:rPr>
        <w:t xml:space="preserve">Одними из целей деятельности Службы собственной безопасности и внутреннего контроля являются: организация и контроль работы по обеспечению экономической безопасности Общества; выявление рисков в различных областях деятельности Общества. </w:t>
      </w:r>
    </w:p>
    <w:p w:rsidR="00300925" w:rsidRDefault="00087CCC" w:rsidP="00A00A10">
      <w:pPr>
        <w:ind w:firstLine="709"/>
        <w:jc w:val="both"/>
        <w:rPr>
          <w:bCs/>
          <w:iCs/>
          <w:color w:val="000000" w:themeColor="text1"/>
          <w:shd w:val="clear" w:color="auto" w:fill="FFFFFF"/>
        </w:rPr>
      </w:pPr>
      <w:r>
        <w:rPr>
          <w:bCs/>
          <w:iCs/>
          <w:color w:val="000000" w:themeColor="text1"/>
          <w:shd w:val="clear" w:color="auto" w:fill="FFFFFF"/>
        </w:rPr>
        <w:t xml:space="preserve">В 2021 году в соответствии с утвержденным </w:t>
      </w:r>
      <w:r w:rsidRPr="00087CCC">
        <w:rPr>
          <w:bCs/>
          <w:iCs/>
          <w:color w:val="000000" w:themeColor="text1"/>
          <w:shd w:val="clear" w:color="auto" w:fill="FFFFFF"/>
        </w:rPr>
        <w:t xml:space="preserve">Планом </w:t>
      </w:r>
      <w:r>
        <w:rPr>
          <w:bCs/>
          <w:iCs/>
          <w:color w:val="000000" w:themeColor="text1"/>
          <w:shd w:val="clear" w:color="auto" w:fill="FFFFFF"/>
        </w:rPr>
        <w:t xml:space="preserve">было </w:t>
      </w:r>
      <w:r w:rsidRPr="00087CCC">
        <w:rPr>
          <w:bCs/>
          <w:iCs/>
          <w:color w:val="000000" w:themeColor="text1"/>
          <w:shd w:val="clear" w:color="auto" w:fill="FFFFFF"/>
        </w:rPr>
        <w:t>предусмотрено проведение 5 организационных и 6 контрольных мероприятий,</w:t>
      </w:r>
      <w:r>
        <w:rPr>
          <w:bCs/>
          <w:iCs/>
          <w:color w:val="000000" w:themeColor="text1"/>
          <w:shd w:val="clear" w:color="auto" w:fill="FFFFFF"/>
        </w:rPr>
        <w:t xml:space="preserve"> </w:t>
      </w:r>
      <w:r w:rsidRPr="00087CCC">
        <w:rPr>
          <w:bCs/>
          <w:iCs/>
          <w:color w:val="000000" w:themeColor="text1"/>
          <w:shd w:val="clear" w:color="auto" w:fill="FFFFFF"/>
        </w:rPr>
        <w:t>направленных на выявление рисков, разработку рекомендаций по их снижению</w:t>
      </w:r>
      <w:r w:rsidR="00A00A10">
        <w:rPr>
          <w:bCs/>
          <w:iCs/>
          <w:color w:val="000000" w:themeColor="text1"/>
          <w:shd w:val="clear" w:color="auto" w:fill="FFFFFF"/>
        </w:rPr>
        <w:t xml:space="preserve"> </w:t>
      </w:r>
      <w:r w:rsidRPr="00087CCC">
        <w:rPr>
          <w:bCs/>
          <w:iCs/>
          <w:color w:val="000000" w:themeColor="text1"/>
          <w:shd w:val="clear" w:color="auto" w:fill="FFFFFF"/>
        </w:rPr>
        <w:t>(предупреждению, исключению). Помимо этого, Планом предусматривается проведение</w:t>
      </w:r>
      <w:r>
        <w:rPr>
          <w:bCs/>
          <w:iCs/>
          <w:color w:val="000000" w:themeColor="text1"/>
          <w:shd w:val="clear" w:color="auto" w:fill="FFFFFF"/>
        </w:rPr>
        <w:t xml:space="preserve"> </w:t>
      </w:r>
      <w:r w:rsidRPr="00087CCC">
        <w:rPr>
          <w:bCs/>
          <w:iCs/>
          <w:color w:val="000000" w:themeColor="text1"/>
          <w:shd w:val="clear" w:color="auto" w:fill="FFFFFF"/>
        </w:rPr>
        <w:t xml:space="preserve">контроля </w:t>
      </w:r>
      <w:r w:rsidRPr="00087CCC">
        <w:rPr>
          <w:bCs/>
          <w:iCs/>
          <w:color w:val="000000" w:themeColor="text1"/>
          <w:shd w:val="clear" w:color="auto" w:fill="FFFFFF"/>
        </w:rPr>
        <w:lastRenderedPageBreak/>
        <w:t>устранения нарушений, выявленных в ходе ранее проведенных контрольных</w:t>
      </w:r>
      <w:r>
        <w:rPr>
          <w:bCs/>
          <w:iCs/>
          <w:color w:val="000000" w:themeColor="text1"/>
          <w:shd w:val="clear" w:color="auto" w:fill="FFFFFF"/>
        </w:rPr>
        <w:t xml:space="preserve"> </w:t>
      </w:r>
      <w:r w:rsidRPr="00087CCC">
        <w:rPr>
          <w:bCs/>
          <w:iCs/>
          <w:color w:val="000000" w:themeColor="text1"/>
          <w:shd w:val="clear" w:color="auto" w:fill="FFFFFF"/>
        </w:rPr>
        <w:t>мероприятий</w:t>
      </w:r>
      <w:r>
        <w:rPr>
          <w:bCs/>
          <w:iCs/>
          <w:color w:val="000000" w:themeColor="text1"/>
          <w:shd w:val="clear" w:color="auto" w:fill="FFFFFF"/>
        </w:rPr>
        <w:t xml:space="preserve"> </w:t>
      </w:r>
      <w:r w:rsidRPr="00087CCC">
        <w:rPr>
          <w:bCs/>
          <w:iCs/>
          <w:color w:val="000000" w:themeColor="text1"/>
          <w:shd w:val="clear" w:color="auto" w:fill="FFFFFF"/>
        </w:rPr>
        <w:t xml:space="preserve">В 2021 году План работы группы внутреннего контроля </w:t>
      </w:r>
      <w:proofErr w:type="spellStart"/>
      <w:r w:rsidRPr="00087CCC">
        <w:rPr>
          <w:bCs/>
          <w:iCs/>
          <w:color w:val="000000" w:themeColor="text1"/>
          <w:shd w:val="clear" w:color="auto" w:fill="FFFFFF"/>
        </w:rPr>
        <w:t>ССБиВК</w:t>
      </w:r>
      <w:proofErr w:type="spellEnd"/>
      <w:r w:rsidRPr="00087CCC">
        <w:rPr>
          <w:bCs/>
          <w:iCs/>
          <w:color w:val="000000" w:themeColor="text1"/>
          <w:shd w:val="clear" w:color="auto" w:fill="FFFFFF"/>
        </w:rPr>
        <w:t xml:space="preserve"> выполнен в полном объеме</w:t>
      </w:r>
      <w:r w:rsidR="00300925" w:rsidRPr="00087CCC">
        <w:rPr>
          <w:bCs/>
          <w:iCs/>
          <w:color w:val="000000" w:themeColor="text1"/>
          <w:shd w:val="clear" w:color="auto" w:fill="FFFFFF"/>
        </w:rPr>
        <w:t>.</w:t>
      </w:r>
    </w:p>
    <w:p w:rsidR="00087CCC" w:rsidRPr="00300925" w:rsidRDefault="00087CCC" w:rsidP="00087CCC">
      <w:pPr>
        <w:ind w:firstLine="708"/>
        <w:jc w:val="both"/>
        <w:rPr>
          <w:bCs/>
          <w:iCs/>
          <w:color w:val="000000" w:themeColor="text1"/>
          <w:shd w:val="clear" w:color="auto" w:fill="FFFFFF"/>
        </w:rPr>
      </w:pPr>
    </w:p>
    <w:p w:rsidR="00E916E5" w:rsidRPr="00FF2B2E" w:rsidRDefault="00E916E5" w:rsidP="00E916E5">
      <w:pPr>
        <w:ind w:firstLine="709"/>
        <w:jc w:val="center"/>
        <w:rPr>
          <w:rStyle w:val="fontstyle01"/>
          <w:rFonts w:ascii="Times New Roman" w:eastAsia="Calibri" w:hAnsi="Times New Roman"/>
          <w:b/>
        </w:rPr>
      </w:pPr>
      <w:r w:rsidRPr="00FF2B2E">
        <w:rPr>
          <w:rStyle w:val="fontstyle01"/>
          <w:rFonts w:ascii="Times New Roman" w:eastAsia="Calibri" w:hAnsi="Times New Roman"/>
          <w:b/>
        </w:rPr>
        <w:t>11. Перечень совершенных акционерным обществом в отчетном году</w:t>
      </w:r>
      <w:r w:rsidRPr="00FF2B2E">
        <w:rPr>
          <w:b/>
          <w:color w:val="000000"/>
        </w:rPr>
        <w:br/>
      </w:r>
      <w:r w:rsidRPr="00FF2B2E">
        <w:rPr>
          <w:rStyle w:val="fontstyle01"/>
          <w:rFonts w:ascii="Times New Roman" w:eastAsia="Calibri" w:hAnsi="Times New Roman"/>
          <w:b/>
        </w:rPr>
        <w:t>сделок, согласие на совершение или последующее одобрение на которые в</w:t>
      </w:r>
      <w:r w:rsidRPr="00FF2B2E">
        <w:rPr>
          <w:b/>
          <w:color w:val="000000"/>
        </w:rPr>
        <w:br/>
      </w:r>
      <w:r w:rsidRPr="00FF2B2E">
        <w:rPr>
          <w:rStyle w:val="fontstyle01"/>
          <w:rFonts w:ascii="Times New Roman" w:eastAsia="Calibri" w:hAnsi="Times New Roman"/>
          <w:b/>
        </w:rPr>
        <w:t>соответствии с уставом получены от совета директоров, с указанием по</w:t>
      </w:r>
      <w:r w:rsidRPr="00FF2B2E">
        <w:rPr>
          <w:b/>
          <w:color w:val="000000"/>
        </w:rPr>
        <w:br/>
      </w:r>
      <w:r w:rsidRPr="00FF2B2E">
        <w:rPr>
          <w:rStyle w:val="fontstyle01"/>
          <w:rFonts w:ascii="Times New Roman" w:eastAsia="Calibri" w:hAnsi="Times New Roman"/>
          <w:b/>
        </w:rPr>
        <w:t>каждой сделке ее существенных условий.</w:t>
      </w:r>
    </w:p>
    <w:p w:rsidR="00E916E5" w:rsidRPr="00E916E5" w:rsidRDefault="00E916E5" w:rsidP="00E916E5">
      <w:pPr>
        <w:pStyle w:val="ConsPlusNormal"/>
        <w:ind w:firstLine="709"/>
        <w:jc w:val="both"/>
        <w:rPr>
          <w:sz w:val="28"/>
          <w:szCs w:val="28"/>
        </w:rPr>
      </w:pPr>
      <w:r w:rsidRPr="00E916E5">
        <w:rPr>
          <w:sz w:val="28"/>
          <w:szCs w:val="28"/>
        </w:rPr>
        <w:t>В отчетном году, сделки, признаваемые в соответствии с Федеральным законом от 26.12.1995 № 208 «Об акционерных обществах» сделками с заинтересованностью, не совершались.</w:t>
      </w:r>
    </w:p>
    <w:p w:rsidR="00E916E5" w:rsidRPr="00E916E5" w:rsidRDefault="00E916E5" w:rsidP="00E916E5">
      <w:pPr>
        <w:pStyle w:val="ConsPlusNormal"/>
        <w:ind w:firstLine="709"/>
        <w:jc w:val="both"/>
        <w:rPr>
          <w:sz w:val="28"/>
          <w:szCs w:val="28"/>
        </w:rPr>
      </w:pPr>
      <w:r w:rsidRPr="00E916E5">
        <w:rPr>
          <w:sz w:val="28"/>
          <w:szCs w:val="28"/>
        </w:rPr>
        <w:t xml:space="preserve">За отчетный период были совершены пять сделок, признаваемые в соответствии с Федеральным законом от 26 декабря 1995 г. № 208 «Об акционерных обществах» крупными сделками: </w:t>
      </w:r>
    </w:p>
    <w:p w:rsidR="00E916E5" w:rsidRPr="00E916E5" w:rsidRDefault="00E916E5" w:rsidP="00F04D1E">
      <w:pPr>
        <w:pStyle w:val="ConsPlusNormal"/>
        <w:numPr>
          <w:ilvl w:val="0"/>
          <w:numId w:val="3"/>
        </w:numPr>
        <w:ind w:left="0" w:firstLine="709"/>
        <w:jc w:val="both"/>
        <w:rPr>
          <w:sz w:val="28"/>
          <w:szCs w:val="28"/>
        </w:rPr>
      </w:pPr>
      <w:r w:rsidRPr="00E916E5">
        <w:rPr>
          <w:sz w:val="28"/>
          <w:szCs w:val="28"/>
        </w:rPr>
        <w:t xml:space="preserve">Советом директоров от 04 марта 2021 года протокол № 149 принято решение </w:t>
      </w:r>
      <w:r w:rsidRPr="00E916E5">
        <w:rPr>
          <w:bCs/>
          <w:iCs/>
          <w:sz w:val="28"/>
          <w:szCs w:val="28"/>
        </w:rPr>
        <w:t>одобрить заключение кредитного договора между АО «Водоканал» и Акционерным обществом «Всероссийский банк развития регионов» (Банк «ВБРР» (АО)) в целях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как крупной сделки и сделки, требующей одобрения согласно Уставу</w:t>
      </w:r>
      <w:r w:rsidRPr="00E916E5">
        <w:rPr>
          <w:sz w:val="28"/>
          <w:szCs w:val="28"/>
        </w:rPr>
        <w:t xml:space="preserve">, на сумму до 3 652 884 287 (трех миллиардов шестьсот пятидесяти двух миллионов восемьсот восьмидесяти четырех тысяч двухсот восьмидесяти семи) рублей 72 копеек, в целях </w:t>
      </w:r>
      <w:r w:rsidRPr="00E916E5">
        <w:rPr>
          <w:bCs/>
          <w:sz w:val="28"/>
          <w:szCs w:val="28"/>
        </w:rPr>
        <w:t>рефинансирования долгосрочного инвестиционного кредита;</w:t>
      </w:r>
    </w:p>
    <w:p w:rsidR="00E916E5" w:rsidRPr="00E916E5" w:rsidRDefault="00E916E5" w:rsidP="00F04D1E">
      <w:pPr>
        <w:pStyle w:val="ConsPlusNormal"/>
        <w:numPr>
          <w:ilvl w:val="0"/>
          <w:numId w:val="3"/>
        </w:numPr>
        <w:ind w:left="0" w:firstLine="709"/>
        <w:jc w:val="both"/>
        <w:rPr>
          <w:sz w:val="28"/>
          <w:szCs w:val="28"/>
        </w:rPr>
      </w:pPr>
      <w:r w:rsidRPr="00E916E5">
        <w:rPr>
          <w:sz w:val="28"/>
          <w:szCs w:val="28"/>
        </w:rPr>
        <w:t xml:space="preserve">На том же заседании принято решение </w:t>
      </w:r>
      <w:r w:rsidRPr="00E916E5">
        <w:rPr>
          <w:bCs/>
          <w:iCs/>
          <w:sz w:val="28"/>
          <w:szCs w:val="28"/>
        </w:rPr>
        <w:t xml:space="preserve">одобрить заключение кредитного договора между АО «Водоканал» и Публичным акционерным обществом «Сбербанк России» (ПАО Сбербанк) на право заключения кредитного договора с целью рефинансирования долгосрочного инвестиционного кредита АО «Водоканал», привлеченного на техническое перевооружение водоочистной станции в с. Верхневилюйск, </w:t>
      </w:r>
      <w:r w:rsidRPr="00E916E5">
        <w:rPr>
          <w:sz w:val="28"/>
          <w:szCs w:val="28"/>
        </w:rPr>
        <w:t xml:space="preserve">как крупной сделки и сделки, требующей одобрения согласно Уставу, на сумму до 22 000 000 (двадцать два миллиона) рублей 00 копейки, в целях </w:t>
      </w:r>
      <w:r w:rsidRPr="00E916E5">
        <w:rPr>
          <w:bCs/>
          <w:sz w:val="28"/>
          <w:szCs w:val="28"/>
        </w:rPr>
        <w:t>рефинансирования долгосрочного инвестиционного кредита АО «Водоканал», привлеченного на техническое перевооружение водоочистной станции в с. Верхневилюйск;</w:t>
      </w:r>
    </w:p>
    <w:p w:rsidR="00E916E5" w:rsidRPr="00E916E5" w:rsidRDefault="00E916E5" w:rsidP="00F04D1E">
      <w:pPr>
        <w:pStyle w:val="ConsPlusNormal"/>
        <w:numPr>
          <w:ilvl w:val="0"/>
          <w:numId w:val="3"/>
        </w:numPr>
        <w:ind w:left="0" w:firstLine="709"/>
        <w:jc w:val="both"/>
        <w:rPr>
          <w:sz w:val="28"/>
          <w:szCs w:val="28"/>
        </w:rPr>
      </w:pPr>
      <w:r w:rsidRPr="00E916E5">
        <w:rPr>
          <w:sz w:val="28"/>
          <w:szCs w:val="28"/>
        </w:rPr>
        <w:t>Советом директоров от 23 июня 2021 года протокол № 154 принято решение одобрить заключение дополнительного соглашения № 2 к кредитному договору от 10.03.2021 года № 68КЛ-0013/2021 (далее – Кредитный договор), заключенному между Акционерным обществом «Водоканал» (АО «Водоканал») и Акционерным обществом «Всероссийский банк развития регионов» (Банк «ВБРР» (АО)) с целью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и финансирование строительства водозабора и водоочистных сооружений г. Якутска, как крупной сделки и сделки, требующей одобрения согласно Уставу;</w:t>
      </w:r>
    </w:p>
    <w:p w:rsidR="00E916E5" w:rsidRPr="00E916E5" w:rsidRDefault="00E916E5" w:rsidP="00F04D1E">
      <w:pPr>
        <w:pStyle w:val="ConsPlusNormal"/>
        <w:numPr>
          <w:ilvl w:val="0"/>
          <w:numId w:val="3"/>
        </w:numPr>
        <w:ind w:left="0" w:firstLine="709"/>
        <w:jc w:val="both"/>
        <w:rPr>
          <w:sz w:val="28"/>
          <w:szCs w:val="28"/>
        </w:rPr>
      </w:pPr>
      <w:r w:rsidRPr="00E916E5">
        <w:rPr>
          <w:sz w:val="28"/>
          <w:szCs w:val="28"/>
        </w:rPr>
        <w:lastRenderedPageBreak/>
        <w:t xml:space="preserve">Советом директоров от 26 октября 2021 года протокол № 158 принято решение одобрить заключение </w:t>
      </w:r>
      <w:r w:rsidRPr="00E916E5">
        <w:rPr>
          <w:bCs/>
          <w:iCs/>
          <w:sz w:val="28"/>
          <w:szCs w:val="28"/>
        </w:rPr>
        <w:t>дополнительного соглашения № 2 к кредитному договору от 23.07.2020 года № 57КЛ-0013/2020,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канализационного коллектора № 3 в г. Якутске (1 и 2 очереди), как крупной сделки и сделки, требующей одобрения согласно Уставу;</w:t>
      </w:r>
    </w:p>
    <w:p w:rsidR="00E916E5" w:rsidRPr="00E916E5" w:rsidRDefault="00E916E5" w:rsidP="00F04D1E">
      <w:pPr>
        <w:pStyle w:val="ConsPlusNormal"/>
        <w:numPr>
          <w:ilvl w:val="0"/>
          <w:numId w:val="3"/>
        </w:numPr>
        <w:ind w:left="0" w:firstLine="709"/>
        <w:jc w:val="both"/>
      </w:pPr>
      <w:r w:rsidRPr="00E916E5">
        <w:rPr>
          <w:sz w:val="28"/>
          <w:szCs w:val="28"/>
        </w:rPr>
        <w:t>Советом директоров от 23 декабря 2021 года протокол № 160 принято решение одобрить заключение дополнительного соглашения №3 к Кредитному договору №57КЛ-0013/2020 от 23 июля 2020 года между Акционерным обществом «Водоканал» и Акционерным обществом «Всероссийский банк развития регионов» (Банк «ВБРР» (АО)), заключенному в целях финансирования строительства канализационного коллектора №3 в г. Якутске (1 и 2 очереди) как крупной сделки и сделки, требующей одобрения согласно Уставу.</w:t>
      </w:r>
    </w:p>
    <w:p w:rsidR="00E916E5" w:rsidRPr="004F0797" w:rsidRDefault="00E916E5" w:rsidP="00E916E5">
      <w:pPr>
        <w:pStyle w:val="ConsPlusNormal"/>
        <w:ind w:left="709"/>
        <w:jc w:val="both"/>
      </w:pPr>
    </w:p>
    <w:p w:rsidR="00E916E5" w:rsidRPr="00FF2B2E" w:rsidRDefault="00E916E5" w:rsidP="00E916E5">
      <w:pPr>
        <w:ind w:firstLine="709"/>
        <w:jc w:val="both"/>
        <w:rPr>
          <w:rStyle w:val="fontstyle01"/>
          <w:rFonts w:ascii="Times New Roman" w:eastAsia="Calibri" w:hAnsi="Times New Roman"/>
          <w:b/>
        </w:rPr>
      </w:pPr>
      <w:r w:rsidRPr="00FF2B2E">
        <w:rPr>
          <w:rStyle w:val="fontstyle01"/>
          <w:rFonts w:ascii="Times New Roman" w:eastAsia="Calibri" w:hAnsi="Times New Roman"/>
          <w:b/>
        </w:rPr>
        <w:t>12. Исполнение обществом решений органов управления, в том числе</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принятых в соответствии с поручениями Главы Республики Саха (Якутия) и</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Правительства Республики Саха (Якутия) с оценкой результатов влияния</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решений, принятых органами управления общества на эффективность</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деятельности общества и др.)</w:t>
      </w:r>
    </w:p>
    <w:tbl>
      <w:tblPr>
        <w:tblW w:w="13137" w:type="dxa"/>
        <w:tblInd w:w="15" w:type="dxa"/>
        <w:tblLayout w:type="fixed"/>
        <w:tblLook w:val="04A0" w:firstRow="1" w:lastRow="0" w:firstColumn="1" w:lastColumn="0" w:noHBand="0" w:noVBand="1"/>
      </w:tblPr>
      <w:tblGrid>
        <w:gridCol w:w="15"/>
        <w:gridCol w:w="609"/>
        <w:gridCol w:w="15"/>
        <w:gridCol w:w="2181"/>
        <w:gridCol w:w="54"/>
        <w:gridCol w:w="1364"/>
        <w:gridCol w:w="54"/>
        <w:gridCol w:w="2497"/>
        <w:gridCol w:w="54"/>
        <w:gridCol w:w="3348"/>
        <w:gridCol w:w="2448"/>
        <w:gridCol w:w="498"/>
      </w:tblGrid>
      <w:tr w:rsidR="001377DE" w:rsidRPr="008064A5" w:rsidTr="00A00A10">
        <w:trPr>
          <w:gridBefore w:val="1"/>
          <w:gridAfter w:val="2"/>
          <w:wBefore w:w="15" w:type="dxa"/>
          <w:wAfter w:w="2946" w:type="dxa"/>
          <w:trHeight w:val="1215"/>
        </w:trPr>
        <w:tc>
          <w:tcPr>
            <w:tcW w:w="10176" w:type="dxa"/>
            <w:gridSpan w:val="9"/>
            <w:tcBorders>
              <w:top w:val="nil"/>
              <w:left w:val="nil"/>
              <w:bottom w:val="nil"/>
              <w:right w:val="nil"/>
            </w:tcBorders>
            <w:shd w:val="clear" w:color="auto" w:fill="auto"/>
            <w:vAlign w:val="center"/>
            <w:hideMark/>
          </w:tcPr>
          <w:p w:rsidR="001377DE" w:rsidRPr="00901C9A" w:rsidRDefault="001377DE" w:rsidP="00901C9A">
            <w:pPr>
              <w:jc w:val="center"/>
              <w:rPr>
                <w:b/>
                <w:bCs/>
                <w:color w:val="000000"/>
              </w:rPr>
            </w:pPr>
            <w:r w:rsidRPr="00901C9A">
              <w:rPr>
                <w:b/>
                <w:bCs/>
                <w:color w:val="000000"/>
              </w:rPr>
              <w:t xml:space="preserve">Отчет </w:t>
            </w:r>
            <w:r w:rsidR="00901C9A">
              <w:rPr>
                <w:b/>
                <w:bCs/>
                <w:color w:val="000000"/>
              </w:rPr>
              <w:t>об</w:t>
            </w:r>
            <w:r w:rsidRPr="00901C9A">
              <w:rPr>
                <w:b/>
                <w:bCs/>
                <w:color w:val="000000"/>
              </w:rPr>
              <w:t xml:space="preserve"> исполнени</w:t>
            </w:r>
            <w:r w:rsidR="00901C9A">
              <w:rPr>
                <w:b/>
                <w:bCs/>
                <w:color w:val="000000"/>
              </w:rPr>
              <w:t>и</w:t>
            </w:r>
            <w:r w:rsidRPr="00901C9A">
              <w:rPr>
                <w:b/>
                <w:bCs/>
                <w:color w:val="000000"/>
              </w:rPr>
              <w:t xml:space="preserve"> Перечня Поручений Главы Республики Саха (Якутия)  по итогам совещания Главы Республики Саха (Якутия) по рассмотрению предварительных итогов финансово-хозяйственной деятельности АО «Водоканал» за 2020 год и планов на 2021 год от 18 декабря 2020 года (Пр-469-А1 от 21.01.2021 г.)</w:t>
            </w:r>
          </w:p>
        </w:tc>
      </w:tr>
      <w:tr w:rsidR="001377DE" w:rsidRPr="00A00A10" w:rsidTr="00901C9A">
        <w:trPr>
          <w:gridBefore w:val="1"/>
          <w:gridAfter w:val="1"/>
          <w:wBefore w:w="15" w:type="dxa"/>
          <w:wAfter w:w="498" w:type="dxa"/>
          <w:trHeight w:val="315"/>
        </w:trPr>
        <w:tc>
          <w:tcPr>
            <w:tcW w:w="624" w:type="dxa"/>
            <w:gridSpan w:val="2"/>
            <w:tcBorders>
              <w:top w:val="nil"/>
              <w:left w:val="nil"/>
              <w:bottom w:val="nil"/>
              <w:right w:val="nil"/>
            </w:tcBorders>
            <w:shd w:val="clear" w:color="auto" w:fill="auto"/>
            <w:noWrap/>
            <w:vAlign w:val="bottom"/>
            <w:hideMark/>
          </w:tcPr>
          <w:p w:rsidR="001377DE" w:rsidRPr="00A00A10" w:rsidRDefault="001377DE" w:rsidP="00CE196F">
            <w:pPr>
              <w:jc w:val="center"/>
              <w:rPr>
                <w:b/>
                <w:bCs/>
                <w:color w:val="000000"/>
              </w:rPr>
            </w:pPr>
          </w:p>
        </w:tc>
        <w:tc>
          <w:tcPr>
            <w:tcW w:w="12000" w:type="dxa"/>
            <w:gridSpan w:val="8"/>
            <w:tcBorders>
              <w:top w:val="nil"/>
              <w:left w:val="nil"/>
              <w:bottom w:val="nil"/>
              <w:right w:val="nil"/>
            </w:tcBorders>
          </w:tcPr>
          <w:p w:rsidR="001377DE" w:rsidRPr="00A00A10" w:rsidRDefault="001377DE" w:rsidP="00CE196F">
            <w:r w:rsidRPr="00A00A10">
              <w:t>Из 7 пунктов: исполнено - 5 , не исполнено  – 2.</w:t>
            </w:r>
          </w:p>
        </w:tc>
      </w:tr>
      <w:tr w:rsidR="001377DE" w:rsidRPr="008064A5" w:rsidTr="00A00A10">
        <w:trPr>
          <w:gridBefore w:val="1"/>
          <w:gridAfter w:val="2"/>
          <w:wBefore w:w="15" w:type="dxa"/>
          <w:wAfter w:w="2946" w:type="dxa"/>
          <w:trHeight w:val="540"/>
        </w:trPr>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7DE" w:rsidRPr="008064A5" w:rsidRDefault="001377DE" w:rsidP="00CE196F">
            <w:pPr>
              <w:jc w:val="center"/>
              <w:rPr>
                <w:b/>
                <w:bCs/>
                <w:color w:val="000000"/>
                <w:sz w:val="20"/>
                <w:szCs w:val="20"/>
              </w:rPr>
            </w:pPr>
            <w:r w:rsidRPr="008064A5">
              <w:rPr>
                <w:b/>
                <w:bCs/>
                <w:color w:val="000000"/>
                <w:sz w:val="20"/>
                <w:szCs w:val="20"/>
              </w:rPr>
              <w:t>пункт</w:t>
            </w:r>
          </w:p>
        </w:tc>
        <w:tc>
          <w:tcPr>
            <w:tcW w:w="2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7DE" w:rsidRPr="008064A5" w:rsidRDefault="001377DE" w:rsidP="00CE196F">
            <w:pPr>
              <w:jc w:val="center"/>
              <w:rPr>
                <w:b/>
                <w:bCs/>
                <w:color w:val="000000"/>
                <w:sz w:val="20"/>
                <w:szCs w:val="20"/>
              </w:rPr>
            </w:pPr>
            <w:r w:rsidRPr="008064A5">
              <w:rPr>
                <w:b/>
                <w:bCs/>
                <w:color w:val="000000"/>
                <w:sz w:val="20"/>
                <w:szCs w:val="20"/>
              </w:rPr>
              <w:t>Поручение</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7DE" w:rsidRPr="008064A5" w:rsidRDefault="001377DE" w:rsidP="00CE196F">
            <w:pPr>
              <w:jc w:val="center"/>
              <w:rPr>
                <w:b/>
                <w:bCs/>
                <w:color w:val="000000"/>
                <w:sz w:val="20"/>
                <w:szCs w:val="20"/>
              </w:rPr>
            </w:pPr>
            <w:r w:rsidRPr="008064A5">
              <w:rPr>
                <w:b/>
                <w:bCs/>
                <w:color w:val="000000"/>
                <w:sz w:val="20"/>
                <w:szCs w:val="20"/>
              </w:rPr>
              <w:t>Срок</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t>Информация о ходе исполнения</w:t>
            </w:r>
            <w:r>
              <w:rPr>
                <w:color w:val="000000"/>
                <w:sz w:val="20"/>
                <w:szCs w:val="20"/>
              </w:rPr>
              <w:t xml:space="preserve"> </w:t>
            </w:r>
          </w:p>
        </w:tc>
        <w:tc>
          <w:tcPr>
            <w:tcW w:w="3348" w:type="dxa"/>
            <w:tcBorders>
              <w:top w:val="single" w:sz="4" w:space="0" w:color="auto"/>
              <w:left w:val="nil"/>
              <w:bottom w:val="single" w:sz="4" w:space="0" w:color="auto"/>
              <w:right w:val="single" w:sz="4" w:space="0" w:color="auto"/>
            </w:tcBorders>
          </w:tcPr>
          <w:p w:rsidR="001377DE" w:rsidRPr="00ED2166" w:rsidRDefault="001377DE" w:rsidP="00CE196F">
            <w:pPr>
              <w:jc w:val="center"/>
              <w:rPr>
                <w:color w:val="000000"/>
                <w:sz w:val="20"/>
                <w:szCs w:val="20"/>
              </w:rPr>
            </w:pPr>
            <w:r>
              <w:rPr>
                <w:color w:val="000000"/>
                <w:sz w:val="20"/>
                <w:szCs w:val="20"/>
              </w:rPr>
              <w:t xml:space="preserve">Результат </w:t>
            </w:r>
            <w:r w:rsidRPr="00ED2166">
              <w:rPr>
                <w:color w:val="000000"/>
                <w:sz w:val="20"/>
                <w:szCs w:val="20"/>
              </w:rPr>
              <w:t>влияния</w:t>
            </w:r>
          </w:p>
          <w:p w:rsidR="001377DE" w:rsidRPr="00ED2166" w:rsidRDefault="001377DE" w:rsidP="00CE196F">
            <w:pPr>
              <w:jc w:val="center"/>
              <w:rPr>
                <w:color w:val="000000"/>
                <w:sz w:val="20"/>
                <w:szCs w:val="20"/>
              </w:rPr>
            </w:pPr>
            <w:r w:rsidRPr="00ED2166">
              <w:rPr>
                <w:color w:val="000000"/>
                <w:sz w:val="20"/>
                <w:szCs w:val="20"/>
              </w:rPr>
              <w:t>решений, принятых органами управления общества на эффективность</w:t>
            </w:r>
          </w:p>
          <w:p w:rsidR="001377DE" w:rsidRPr="008064A5" w:rsidRDefault="001377DE" w:rsidP="00CE196F">
            <w:pPr>
              <w:jc w:val="center"/>
              <w:rPr>
                <w:color w:val="000000"/>
                <w:sz w:val="20"/>
                <w:szCs w:val="20"/>
              </w:rPr>
            </w:pPr>
            <w:r w:rsidRPr="00ED2166">
              <w:rPr>
                <w:color w:val="000000"/>
                <w:sz w:val="20"/>
                <w:szCs w:val="20"/>
              </w:rPr>
              <w:t xml:space="preserve">деятельности общества </w:t>
            </w:r>
          </w:p>
        </w:tc>
      </w:tr>
      <w:tr w:rsidR="001377DE" w:rsidRPr="008064A5" w:rsidTr="00A00A10">
        <w:trPr>
          <w:gridBefore w:val="1"/>
          <w:gridAfter w:val="2"/>
          <w:wBefore w:w="15" w:type="dxa"/>
          <w:wAfter w:w="2946" w:type="dxa"/>
          <w:trHeight w:val="315"/>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7DE" w:rsidRPr="008064A5" w:rsidRDefault="001377DE" w:rsidP="00CE196F">
            <w:pPr>
              <w:jc w:val="center"/>
              <w:rPr>
                <w:b/>
                <w:bCs/>
                <w:color w:val="000000"/>
                <w:sz w:val="20"/>
                <w:szCs w:val="20"/>
              </w:rPr>
            </w:pPr>
            <w:r w:rsidRPr="008064A5">
              <w:rPr>
                <w:b/>
                <w:bCs/>
                <w:color w:val="000000"/>
                <w:sz w:val="20"/>
                <w:szCs w:val="20"/>
              </w:rPr>
              <w:t>4</w:t>
            </w:r>
          </w:p>
        </w:tc>
        <w:tc>
          <w:tcPr>
            <w:tcW w:w="6204" w:type="dxa"/>
            <w:gridSpan w:val="6"/>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b/>
                <w:bCs/>
                <w:color w:val="000000"/>
                <w:sz w:val="20"/>
                <w:szCs w:val="20"/>
              </w:rPr>
            </w:pPr>
            <w:r w:rsidRPr="008064A5">
              <w:rPr>
                <w:b/>
                <w:bCs/>
                <w:color w:val="000000"/>
                <w:sz w:val="20"/>
                <w:szCs w:val="20"/>
              </w:rPr>
              <w:t>Рекомендовать АО «Водоканал» (</w:t>
            </w:r>
            <w:proofErr w:type="spellStart"/>
            <w:r w:rsidRPr="008064A5">
              <w:rPr>
                <w:b/>
                <w:bCs/>
                <w:color w:val="000000"/>
                <w:sz w:val="20"/>
                <w:szCs w:val="20"/>
              </w:rPr>
              <w:t>Кырджагасов</w:t>
            </w:r>
            <w:proofErr w:type="spellEnd"/>
            <w:r w:rsidRPr="008064A5">
              <w:rPr>
                <w:b/>
                <w:bCs/>
                <w:color w:val="000000"/>
                <w:sz w:val="20"/>
                <w:szCs w:val="20"/>
              </w:rPr>
              <w:t xml:space="preserve"> А.А.):</w:t>
            </w:r>
          </w:p>
        </w:tc>
        <w:tc>
          <w:tcPr>
            <w:tcW w:w="3348" w:type="dxa"/>
            <w:tcBorders>
              <w:top w:val="single" w:sz="4" w:space="0" w:color="auto"/>
              <w:left w:val="nil"/>
              <w:bottom w:val="single" w:sz="4" w:space="0" w:color="auto"/>
              <w:right w:val="single" w:sz="4" w:space="0" w:color="auto"/>
            </w:tcBorders>
          </w:tcPr>
          <w:p w:rsidR="001377DE" w:rsidRPr="008064A5" w:rsidRDefault="001377DE" w:rsidP="00CE196F">
            <w:pPr>
              <w:jc w:val="center"/>
              <w:rPr>
                <w:b/>
                <w:bCs/>
                <w:color w:val="000000"/>
                <w:sz w:val="20"/>
                <w:szCs w:val="20"/>
              </w:rPr>
            </w:pPr>
          </w:p>
        </w:tc>
      </w:tr>
      <w:tr w:rsidR="001377DE" w:rsidRPr="008064A5" w:rsidTr="00A00A10">
        <w:trPr>
          <w:gridBefore w:val="1"/>
          <w:gridAfter w:val="2"/>
          <w:wBefore w:w="15" w:type="dxa"/>
          <w:wAfter w:w="2946" w:type="dxa"/>
          <w:trHeight w:val="2121"/>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t>4.1.</w:t>
            </w:r>
          </w:p>
        </w:tc>
        <w:tc>
          <w:tcPr>
            <w:tcW w:w="2235" w:type="dxa"/>
            <w:gridSpan w:val="2"/>
            <w:tcBorders>
              <w:top w:val="nil"/>
              <w:left w:val="nil"/>
              <w:bottom w:val="single" w:sz="4" w:space="0" w:color="auto"/>
              <w:right w:val="single" w:sz="4" w:space="0" w:color="auto"/>
            </w:tcBorders>
            <w:shd w:val="clear" w:color="auto" w:fill="auto"/>
            <w:vAlign w:val="center"/>
            <w:hideMark/>
          </w:tcPr>
          <w:p w:rsidR="001377DE" w:rsidRPr="008064A5" w:rsidRDefault="001377DE" w:rsidP="00CE196F">
            <w:pPr>
              <w:jc w:val="both"/>
              <w:rPr>
                <w:color w:val="000000"/>
                <w:sz w:val="20"/>
                <w:szCs w:val="20"/>
              </w:rPr>
            </w:pPr>
            <w:r w:rsidRPr="008064A5">
              <w:rPr>
                <w:color w:val="000000"/>
                <w:sz w:val="20"/>
                <w:szCs w:val="20"/>
              </w:rPr>
              <w:t xml:space="preserve">Разработать и утвердить антикризисный план предприятия на 2021 год, позволяющий вывести основную деятельность на положительный финансовый результат по итогам 2021 года </w:t>
            </w:r>
          </w:p>
        </w:tc>
        <w:tc>
          <w:tcPr>
            <w:tcW w:w="1418" w:type="dxa"/>
            <w:gridSpan w:val="2"/>
            <w:tcBorders>
              <w:top w:val="nil"/>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color w:val="000000"/>
                <w:sz w:val="20"/>
                <w:szCs w:val="20"/>
              </w:rPr>
            </w:pPr>
            <w:r w:rsidRPr="008064A5">
              <w:rPr>
                <w:color w:val="000000"/>
                <w:sz w:val="20"/>
                <w:szCs w:val="20"/>
              </w:rPr>
              <w:t xml:space="preserve">Срок – до 01 марта 2021 года, доклад об исполнении плана в адрес Министерства ЖКХ и Э РС(Я) - ежеквартально </w:t>
            </w:r>
          </w:p>
        </w:tc>
        <w:tc>
          <w:tcPr>
            <w:tcW w:w="2551" w:type="dxa"/>
            <w:gridSpan w:val="2"/>
            <w:tcBorders>
              <w:top w:val="nil"/>
              <w:left w:val="nil"/>
              <w:bottom w:val="single" w:sz="4" w:space="0" w:color="auto"/>
              <w:right w:val="single" w:sz="4" w:space="0" w:color="auto"/>
            </w:tcBorders>
            <w:shd w:val="clear" w:color="auto" w:fill="auto"/>
            <w:vAlign w:val="center"/>
            <w:hideMark/>
          </w:tcPr>
          <w:p w:rsidR="001377DE" w:rsidRPr="00770B78" w:rsidRDefault="001377DE" w:rsidP="00CE196F">
            <w:pPr>
              <w:jc w:val="both"/>
              <w:rPr>
                <w:color w:val="000000"/>
                <w:sz w:val="20"/>
                <w:szCs w:val="20"/>
                <w:highlight w:val="yellow"/>
              </w:rPr>
            </w:pPr>
            <w:r>
              <w:rPr>
                <w:b/>
                <w:color w:val="000000"/>
                <w:sz w:val="20"/>
                <w:szCs w:val="20"/>
              </w:rPr>
              <w:t>Исполнен</w:t>
            </w:r>
            <w:r w:rsidRPr="00BC214D">
              <w:rPr>
                <w:b/>
                <w:color w:val="000000"/>
                <w:sz w:val="20"/>
                <w:szCs w:val="20"/>
              </w:rPr>
              <w:t>.</w:t>
            </w:r>
            <w:r w:rsidRPr="00BC214D">
              <w:rPr>
                <w:color w:val="000000"/>
                <w:sz w:val="20"/>
                <w:szCs w:val="20"/>
              </w:rPr>
              <w:t xml:space="preserve"> План повышения эффективности деятельности АО "Водоканал" на 2021 год утвержден Советом директоров АО "Водоканал" от 04.03.2021 протоколом № 149. Плановая сумма эффекта 30 млн. 708 тыс. рублей</w:t>
            </w:r>
            <w:r>
              <w:rPr>
                <w:color w:val="000000"/>
                <w:sz w:val="20"/>
                <w:szCs w:val="20"/>
              </w:rPr>
              <w:t>,</w:t>
            </w:r>
            <w:r w:rsidRPr="00BC214D">
              <w:rPr>
                <w:color w:val="000000"/>
                <w:sz w:val="20"/>
                <w:szCs w:val="20"/>
              </w:rPr>
              <w:t xml:space="preserve"> исполнение составило </w:t>
            </w:r>
            <w:r w:rsidRPr="00BC214D">
              <w:rPr>
                <w:b/>
                <w:sz w:val="20"/>
                <w:szCs w:val="20"/>
              </w:rPr>
              <w:t xml:space="preserve">37 млн. 516 тыс. рублей </w:t>
            </w:r>
            <w:r w:rsidRPr="00BC214D">
              <w:rPr>
                <w:sz w:val="20"/>
                <w:szCs w:val="20"/>
              </w:rPr>
              <w:t>(122,2%)</w:t>
            </w:r>
            <w:r>
              <w:rPr>
                <w:sz w:val="20"/>
                <w:szCs w:val="20"/>
              </w:rPr>
              <w:t>. По итогам финансово-хозяйственной деятельности за 2021 год получена чистая прибыль 3106 тыс. рублей.</w:t>
            </w:r>
          </w:p>
        </w:tc>
        <w:tc>
          <w:tcPr>
            <w:tcW w:w="3348" w:type="dxa"/>
            <w:tcBorders>
              <w:top w:val="nil"/>
              <w:left w:val="nil"/>
              <w:bottom w:val="single" w:sz="4" w:space="0" w:color="auto"/>
              <w:right w:val="single" w:sz="4" w:space="0" w:color="auto"/>
            </w:tcBorders>
          </w:tcPr>
          <w:p w:rsidR="001377DE" w:rsidRPr="00ED2166" w:rsidRDefault="001377DE" w:rsidP="00CE196F">
            <w:pPr>
              <w:jc w:val="both"/>
              <w:rPr>
                <w:color w:val="000000"/>
                <w:sz w:val="20"/>
                <w:szCs w:val="20"/>
              </w:rPr>
            </w:pPr>
            <w:r w:rsidRPr="00ED2166">
              <w:rPr>
                <w:color w:val="000000"/>
                <w:sz w:val="20"/>
                <w:szCs w:val="20"/>
              </w:rPr>
              <w:t>Не допущен убыток от финансово-хозяйственной деятельности по итогам 2021 года</w:t>
            </w:r>
          </w:p>
        </w:tc>
      </w:tr>
      <w:tr w:rsidR="001377DE" w:rsidRPr="00DC0946" w:rsidTr="00A00A10">
        <w:trPr>
          <w:gridBefore w:val="1"/>
          <w:gridAfter w:val="2"/>
          <w:wBefore w:w="15" w:type="dxa"/>
          <w:wAfter w:w="2946" w:type="dxa"/>
          <w:trHeight w:val="2405"/>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lastRenderedPageBreak/>
              <w:t>4.2.</w:t>
            </w:r>
          </w:p>
        </w:tc>
        <w:tc>
          <w:tcPr>
            <w:tcW w:w="2235"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both"/>
              <w:rPr>
                <w:color w:val="000000"/>
                <w:sz w:val="20"/>
                <w:szCs w:val="20"/>
              </w:rPr>
            </w:pPr>
            <w:r w:rsidRPr="008064A5">
              <w:rPr>
                <w:color w:val="000000"/>
                <w:sz w:val="20"/>
                <w:szCs w:val="20"/>
              </w:rPr>
              <w:t xml:space="preserve">Представить в адрес Правительства </w:t>
            </w:r>
            <w:r w:rsidRPr="00AE23C2">
              <w:rPr>
                <w:color w:val="000000"/>
                <w:sz w:val="20"/>
                <w:szCs w:val="20"/>
              </w:rPr>
              <w:t xml:space="preserve">РС (Я) </w:t>
            </w:r>
            <w:r w:rsidRPr="008064A5">
              <w:rPr>
                <w:color w:val="000000"/>
                <w:sz w:val="20"/>
                <w:szCs w:val="20"/>
              </w:rPr>
              <w:t xml:space="preserve">аналитический отчет по исполнению антикризисного плана предприятия за 2020 год в целях выработки предложений по дальнейшим оптимизационным мероприятиям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color w:val="000000"/>
                <w:sz w:val="20"/>
                <w:szCs w:val="20"/>
              </w:rPr>
            </w:pPr>
            <w:r w:rsidRPr="008064A5">
              <w:rPr>
                <w:color w:val="000000"/>
                <w:sz w:val="20"/>
                <w:szCs w:val="20"/>
              </w:rPr>
              <w:t xml:space="preserve">Срок – до 03 февраля 2021 года </w:t>
            </w:r>
          </w:p>
        </w:tc>
        <w:tc>
          <w:tcPr>
            <w:tcW w:w="2551" w:type="dxa"/>
            <w:gridSpan w:val="2"/>
            <w:tcBorders>
              <w:top w:val="nil"/>
              <w:left w:val="nil"/>
              <w:bottom w:val="single" w:sz="4" w:space="0" w:color="auto"/>
              <w:right w:val="single" w:sz="4" w:space="0" w:color="auto"/>
            </w:tcBorders>
            <w:shd w:val="clear" w:color="auto" w:fill="auto"/>
            <w:vAlign w:val="center"/>
            <w:hideMark/>
          </w:tcPr>
          <w:p w:rsidR="001377DE" w:rsidRPr="00DC0946" w:rsidRDefault="001377DE" w:rsidP="00CE196F">
            <w:pPr>
              <w:jc w:val="both"/>
              <w:rPr>
                <w:color w:val="000000"/>
                <w:sz w:val="20"/>
                <w:szCs w:val="20"/>
              </w:rPr>
            </w:pPr>
            <w:r w:rsidRPr="00DC0946">
              <w:rPr>
                <w:b/>
                <w:bCs/>
                <w:color w:val="000000"/>
                <w:sz w:val="20"/>
                <w:szCs w:val="20"/>
              </w:rPr>
              <w:t>Исполнен</w:t>
            </w:r>
            <w:r w:rsidRPr="00DC0946">
              <w:rPr>
                <w:color w:val="000000"/>
                <w:sz w:val="20"/>
                <w:szCs w:val="20"/>
              </w:rPr>
              <w:t xml:space="preserve">: отчет представлен в адрес первого заместителя председателя Правительства РС (Я) </w:t>
            </w:r>
            <w:proofErr w:type="spellStart"/>
            <w:r w:rsidRPr="00DC0946">
              <w:rPr>
                <w:color w:val="000000"/>
                <w:sz w:val="20"/>
                <w:szCs w:val="20"/>
              </w:rPr>
              <w:t>Колодезникову</w:t>
            </w:r>
            <w:proofErr w:type="spellEnd"/>
            <w:r w:rsidRPr="00DC0946">
              <w:rPr>
                <w:color w:val="000000"/>
                <w:sz w:val="20"/>
                <w:szCs w:val="20"/>
              </w:rPr>
              <w:t xml:space="preserve"> А.З. 01.02.2021 письмо исх. № 002-397. </w:t>
            </w:r>
          </w:p>
        </w:tc>
        <w:tc>
          <w:tcPr>
            <w:tcW w:w="3348" w:type="dxa"/>
            <w:tcBorders>
              <w:top w:val="nil"/>
              <w:left w:val="nil"/>
              <w:bottom w:val="single" w:sz="4" w:space="0" w:color="auto"/>
              <w:right w:val="single" w:sz="4" w:space="0" w:color="auto"/>
            </w:tcBorders>
          </w:tcPr>
          <w:p w:rsidR="001377DE" w:rsidRPr="00ED2166" w:rsidRDefault="001377DE" w:rsidP="00CE196F">
            <w:pPr>
              <w:jc w:val="both"/>
              <w:rPr>
                <w:bCs/>
                <w:color w:val="000000"/>
                <w:sz w:val="20"/>
                <w:szCs w:val="20"/>
              </w:rPr>
            </w:pPr>
            <w:r>
              <w:rPr>
                <w:bCs/>
                <w:color w:val="000000"/>
                <w:sz w:val="20"/>
                <w:szCs w:val="20"/>
              </w:rPr>
              <w:t>Исполнено контрольное поручение Главы РС(Я) в установленный срок.</w:t>
            </w:r>
          </w:p>
        </w:tc>
      </w:tr>
      <w:tr w:rsidR="001377DE" w:rsidRPr="008064A5" w:rsidTr="00A00A10">
        <w:trPr>
          <w:gridBefore w:val="1"/>
          <w:gridAfter w:val="2"/>
          <w:wBefore w:w="15" w:type="dxa"/>
          <w:wAfter w:w="2946" w:type="dxa"/>
          <w:trHeight w:val="3129"/>
        </w:trPr>
        <w:tc>
          <w:tcPr>
            <w:tcW w:w="624" w:type="dxa"/>
            <w:gridSpan w:val="2"/>
            <w:tcBorders>
              <w:top w:val="single" w:sz="4" w:space="0" w:color="auto"/>
              <w:left w:val="single" w:sz="4" w:space="0" w:color="auto"/>
              <w:bottom w:val="nil"/>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t>4.3.</w:t>
            </w:r>
          </w:p>
        </w:tc>
        <w:tc>
          <w:tcPr>
            <w:tcW w:w="2235"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rPr>
                <w:color w:val="000000"/>
                <w:sz w:val="20"/>
                <w:szCs w:val="20"/>
              </w:rPr>
            </w:pPr>
            <w:r w:rsidRPr="008064A5">
              <w:rPr>
                <w:color w:val="000000"/>
                <w:sz w:val="20"/>
                <w:szCs w:val="20"/>
              </w:rPr>
              <w:t xml:space="preserve">Обеспечить сокращение дебиторской задолженности предприятия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color w:val="000000"/>
                <w:sz w:val="20"/>
                <w:szCs w:val="20"/>
              </w:rPr>
            </w:pPr>
            <w:r w:rsidRPr="008064A5">
              <w:rPr>
                <w:color w:val="000000"/>
                <w:sz w:val="20"/>
                <w:szCs w:val="20"/>
              </w:rPr>
              <w:t xml:space="preserve">Срок – до 20 января 2022 года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1377DE" w:rsidRPr="00E239FE" w:rsidRDefault="001377DE" w:rsidP="00CE196F">
            <w:pPr>
              <w:spacing w:line="276" w:lineRule="auto"/>
              <w:jc w:val="both"/>
              <w:rPr>
                <w:sz w:val="20"/>
                <w:szCs w:val="20"/>
              </w:rPr>
            </w:pPr>
            <w:r w:rsidRPr="00E239FE">
              <w:rPr>
                <w:b/>
                <w:sz w:val="20"/>
                <w:szCs w:val="20"/>
              </w:rPr>
              <w:t>Не исполнен</w:t>
            </w:r>
            <w:r w:rsidRPr="00E239FE">
              <w:rPr>
                <w:sz w:val="20"/>
                <w:szCs w:val="20"/>
              </w:rPr>
              <w:t>. Дебиторская задолженность по итогам 2021 года составляет 845 174,11 тыс. руб., увеличение с начала 2021 года составило на 49 894,43 тыс. руб. Причины роста:</w:t>
            </w:r>
          </w:p>
          <w:p w:rsidR="001377DE" w:rsidRPr="00E239FE" w:rsidRDefault="001377DE" w:rsidP="00CE196F">
            <w:pPr>
              <w:spacing w:line="276" w:lineRule="auto"/>
              <w:jc w:val="both"/>
              <w:rPr>
                <w:sz w:val="20"/>
                <w:szCs w:val="20"/>
              </w:rPr>
            </w:pPr>
            <w:r w:rsidRPr="00E239FE">
              <w:rPr>
                <w:sz w:val="20"/>
                <w:szCs w:val="20"/>
              </w:rPr>
              <w:t>1. По населению (прямые договора, НСУ) продолжается переход на прямые договоры по инициативе населения.</w:t>
            </w:r>
          </w:p>
          <w:p w:rsidR="001377DE" w:rsidRPr="00E239FE" w:rsidRDefault="001377DE" w:rsidP="00CE196F">
            <w:pPr>
              <w:spacing w:line="276" w:lineRule="auto"/>
              <w:jc w:val="both"/>
              <w:rPr>
                <w:sz w:val="20"/>
                <w:szCs w:val="20"/>
              </w:rPr>
            </w:pPr>
            <w:r w:rsidRPr="00E239FE">
              <w:rPr>
                <w:sz w:val="20"/>
                <w:szCs w:val="20"/>
              </w:rPr>
              <w:t xml:space="preserve">2. Медлительная работа по взысканию задолженности ФССП.  </w:t>
            </w:r>
          </w:p>
          <w:p w:rsidR="001377DE" w:rsidRPr="00E239FE" w:rsidRDefault="001377DE" w:rsidP="00CE196F">
            <w:pPr>
              <w:spacing w:line="276" w:lineRule="auto"/>
              <w:jc w:val="both"/>
              <w:rPr>
                <w:sz w:val="20"/>
                <w:szCs w:val="20"/>
              </w:rPr>
            </w:pPr>
            <w:r w:rsidRPr="00E239FE">
              <w:rPr>
                <w:sz w:val="20"/>
                <w:szCs w:val="20"/>
              </w:rPr>
              <w:t>3. МУП «</w:t>
            </w:r>
            <w:proofErr w:type="spellStart"/>
            <w:r w:rsidRPr="00E239FE">
              <w:rPr>
                <w:sz w:val="20"/>
                <w:szCs w:val="20"/>
              </w:rPr>
              <w:t>Жатайтеплосеть</w:t>
            </w:r>
            <w:proofErr w:type="spellEnd"/>
            <w:r w:rsidRPr="00E239FE">
              <w:rPr>
                <w:sz w:val="20"/>
                <w:szCs w:val="20"/>
              </w:rPr>
              <w:t>» задолженность на 01.01.2022 г. составляет 43 326,88 тыс. руб., рост задолженности на 11 592,49 тыс. руб</w:t>
            </w:r>
            <w:r>
              <w:rPr>
                <w:sz w:val="20"/>
                <w:szCs w:val="20"/>
              </w:rPr>
              <w:t>.</w:t>
            </w:r>
          </w:p>
          <w:p w:rsidR="001377DE" w:rsidRPr="0005021E" w:rsidRDefault="001377DE" w:rsidP="00CE196F">
            <w:pPr>
              <w:shd w:val="clear" w:color="auto" w:fill="FFFFFF" w:themeFill="background1"/>
              <w:jc w:val="both"/>
              <w:rPr>
                <w:sz w:val="20"/>
                <w:szCs w:val="20"/>
              </w:rPr>
            </w:pPr>
            <w:r w:rsidRPr="00E239FE">
              <w:rPr>
                <w:sz w:val="20"/>
                <w:szCs w:val="20"/>
              </w:rPr>
              <w:t>4. Отказ абонентов в оплате платы по негативному воздействию на центральные сети водоотведения, в связи с несогласием с нормативно-правовым актом.</w:t>
            </w:r>
          </w:p>
        </w:tc>
        <w:tc>
          <w:tcPr>
            <w:tcW w:w="3348" w:type="dxa"/>
            <w:tcBorders>
              <w:top w:val="single" w:sz="4" w:space="0" w:color="auto"/>
              <w:left w:val="nil"/>
              <w:bottom w:val="single" w:sz="4" w:space="0" w:color="auto"/>
              <w:right w:val="single" w:sz="4" w:space="0" w:color="auto"/>
            </w:tcBorders>
          </w:tcPr>
          <w:p w:rsidR="001377DE" w:rsidRPr="00ED2166" w:rsidRDefault="001377DE" w:rsidP="00CE196F">
            <w:pPr>
              <w:spacing w:line="276" w:lineRule="auto"/>
              <w:jc w:val="both"/>
              <w:rPr>
                <w:sz w:val="20"/>
                <w:szCs w:val="20"/>
              </w:rPr>
            </w:pPr>
            <w:r w:rsidRPr="00ED2166">
              <w:rPr>
                <w:sz w:val="20"/>
                <w:szCs w:val="20"/>
              </w:rPr>
              <w:t>Мониторинг дебиторской задолженности</w:t>
            </w:r>
            <w:r>
              <w:rPr>
                <w:sz w:val="20"/>
                <w:szCs w:val="20"/>
              </w:rPr>
              <w:t xml:space="preserve"> на уровне органов государственной власти. </w:t>
            </w:r>
            <w:r w:rsidRPr="00ED2166">
              <w:rPr>
                <w:sz w:val="20"/>
                <w:szCs w:val="20"/>
              </w:rPr>
              <w:t xml:space="preserve"> </w:t>
            </w:r>
          </w:p>
        </w:tc>
      </w:tr>
      <w:tr w:rsidR="001377DE" w:rsidRPr="00E30951" w:rsidTr="00A00A10">
        <w:trPr>
          <w:gridBefore w:val="1"/>
          <w:gridAfter w:val="2"/>
          <w:wBefore w:w="15" w:type="dxa"/>
          <w:wAfter w:w="2946" w:type="dxa"/>
          <w:trHeight w:val="414"/>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t xml:space="preserve">4.4. </w:t>
            </w:r>
          </w:p>
        </w:tc>
        <w:tc>
          <w:tcPr>
            <w:tcW w:w="2235"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both"/>
              <w:rPr>
                <w:color w:val="000000"/>
                <w:sz w:val="20"/>
                <w:szCs w:val="20"/>
              </w:rPr>
            </w:pPr>
            <w:r w:rsidRPr="008064A5">
              <w:rPr>
                <w:color w:val="000000"/>
                <w:sz w:val="20"/>
                <w:szCs w:val="20"/>
              </w:rPr>
              <w:t xml:space="preserve">Обеспечить ввод объекта "Реконструкция сооружений по очистке канализационных сточных вод с производительностью 3000 м3/сутки) в п. </w:t>
            </w:r>
            <w:proofErr w:type="spellStart"/>
            <w:r w:rsidRPr="008064A5">
              <w:rPr>
                <w:color w:val="000000"/>
                <w:sz w:val="20"/>
                <w:szCs w:val="20"/>
              </w:rPr>
              <w:t>Жатай</w:t>
            </w:r>
            <w:proofErr w:type="spellEnd"/>
            <w:r w:rsidRPr="008064A5">
              <w:rPr>
                <w:color w:val="000000"/>
                <w:sz w:val="20"/>
                <w:szCs w:val="20"/>
              </w:rPr>
              <w:t xml:space="preserve"> (1 этап-1500м3/в сутки"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color w:val="000000"/>
                <w:sz w:val="20"/>
                <w:szCs w:val="20"/>
              </w:rPr>
            </w:pPr>
            <w:r w:rsidRPr="008064A5">
              <w:rPr>
                <w:color w:val="000000"/>
                <w:sz w:val="20"/>
                <w:szCs w:val="20"/>
              </w:rPr>
              <w:t>Срок – до 01 декабря 2021 года</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184761" w:rsidRDefault="001377DE" w:rsidP="00CE196F">
            <w:pPr>
              <w:jc w:val="both"/>
              <w:rPr>
                <w:color w:val="000000"/>
                <w:sz w:val="20"/>
                <w:szCs w:val="20"/>
              </w:rPr>
            </w:pPr>
            <w:r w:rsidRPr="006E25D4">
              <w:rPr>
                <w:b/>
                <w:color w:val="000000"/>
                <w:sz w:val="20"/>
                <w:szCs w:val="20"/>
              </w:rPr>
              <w:t>Не исполнен.</w:t>
            </w:r>
            <w:r>
              <w:rPr>
                <w:color w:val="000000"/>
                <w:sz w:val="20"/>
                <w:szCs w:val="20"/>
              </w:rPr>
              <w:t xml:space="preserve"> </w:t>
            </w:r>
            <w:r w:rsidRPr="00184761">
              <w:rPr>
                <w:color w:val="000000"/>
                <w:sz w:val="20"/>
                <w:szCs w:val="20"/>
              </w:rPr>
              <w:t xml:space="preserve">При фактическом отставании подрядчиком от графика производства работ связанной с ограничениями, в связи с распространением </w:t>
            </w:r>
            <w:proofErr w:type="spellStart"/>
            <w:r w:rsidRPr="00184761">
              <w:rPr>
                <w:color w:val="000000"/>
                <w:sz w:val="20"/>
                <w:szCs w:val="20"/>
              </w:rPr>
              <w:t>коронавирусной</w:t>
            </w:r>
            <w:proofErr w:type="spellEnd"/>
            <w:r w:rsidRPr="00184761">
              <w:rPr>
                <w:color w:val="000000"/>
                <w:sz w:val="20"/>
                <w:szCs w:val="20"/>
              </w:rPr>
              <w:t xml:space="preserve"> инфекции, нарушением сроков поставок материалов и оборудования </w:t>
            </w:r>
            <w:proofErr w:type="gramStart"/>
            <w:r w:rsidRPr="00184761">
              <w:rPr>
                <w:color w:val="000000"/>
                <w:sz w:val="20"/>
                <w:szCs w:val="20"/>
              </w:rPr>
              <w:t>из-за транспортных проблем</w:t>
            </w:r>
            <w:proofErr w:type="gramEnd"/>
            <w:r w:rsidRPr="00184761">
              <w:rPr>
                <w:color w:val="000000"/>
                <w:sz w:val="20"/>
                <w:szCs w:val="20"/>
              </w:rPr>
              <w:t xml:space="preserve"> обусловленных аномальными пожарами на территории республики летом 2021 года</w:t>
            </w:r>
            <w:r>
              <w:rPr>
                <w:color w:val="000000"/>
                <w:sz w:val="20"/>
                <w:szCs w:val="20"/>
              </w:rPr>
              <w:t xml:space="preserve">. </w:t>
            </w:r>
          </w:p>
        </w:tc>
        <w:tc>
          <w:tcPr>
            <w:tcW w:w="3348" w:type="dxa"/>
            <w:tcBorders>
              <w:top w:val="single" w:sz="4" w:space="0" w:color="auto"/>
              <w:left w:val="nil"/>
              <w:bottom w:val="single" w:sz="4" w:space="0" w:color="auto"/>
              <w:right w:val="single" w:sz="4" w:space="0" w:color="auto"/>
            </w:tcBorders>
          </w:tcPr>
          <w:p w:rsidR="001377DE" w:rsidRPr="006E25D4" w:rsidRDefault="001377DE" w:rsidP="00CE196F">
            <w:pPr>
              <w:jc w:val="both"/>
              <w:rPr>
                <w:b/>
                <w:color w:val="000000"/>
                <w:sz w:val="20"/>
                <w:szCs w:val="20"/>
              </w:rPr>
            </w:pPr>
            <w:r>
              <w:rPr>
                <w:color w:val="000000"/>
                <w:sz w:val="20"/>
                <w:szCs w:val="20"/>
              </w:rPr>
              <w:t>З</w:t>
            </w:r>
            <w:r w:rsidRPr="00184761">
              <w:rPr>
                <w:color w:val="000000"/>
                <w:sz w:val="20"/>
                <w:szCs w:val="20"/>
              </w:rPr>
              <w:t>аключено дополнительное концессионное соглашение</w:t>
            </w:r>
            <w:r>
              <w:rPr>
                <w:color w:val="000000"/>
                <w:sz w:val="20"/>
                <w:szCs w:val="20"/>
              </w:rPr>
              <w:t xml:space="preserve"> 30.12.2021 </w:t>
            </w:r>
            <w:r w:rsidRPr="00184761">
              <w:rPr>
                <w:color w:val="000000"/>
                <w:sz w:val="20"/>
                <w:szCs w:val="20"/>
              </w:rPr>
              <w:t>, предусматривающее перенос сроков завершения работ по объекту на 01.07.2022 г.</w:t>
            </w:r>
          </w:p>
        </w:tc>
      </w:tr>
      <w:tr w:rsidR="001377DE" w:rsidRPr="008064A5" w:rsidTr="00A00A10">
        <w:trPr>
          <w:gridBefore w:val="1"/>
          <w:gridAfter w:val="2"/>
          <w:wBefore w:w="15" w:type="dxa"/>
          <w:wAfter w:w="2946" w:type="dxa"/>
          <w:trHeight w:val="2385"/>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lastRenderedPageBreak/>
              <w:t>4.5.</w:t>
            </w:r>
          </w:p>
        </w:tc>
        <w:tc>
          <w:tcPr>
            <w:tcW w:w="2235"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both"/>
              <w:rPr>
                <w:color w:val="000000"/>
                <w:sz w:val="20"/>
                <w:szCs w:val="20"/>
              </w:rPr>
            </w:pPr>
            <w:r w:rsidRPr="008064A5">
              <w:rPr>
                <w:color w:val="000000"/>
                <w:sz w:val="20"/>
                <w:szCs w:val="20"/>
              </w:rPr>
              <w:t>Обратиться в ФАС России по вопросу разрешения спора, возникшего между регулятором и регулируемой организацией, в части включения в тариф по возмещению ущерба, наносимого биологическим ресурсам и среде их обитания.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color w:val="000000"/>
                <w:sz w:val="20"/>
                <w:szCs w:val="20"/>
              </w:rPr>
            </w:pPr>
            <w:r w:rsidRPr="008064A5">
              <w:rPr>
                <w:color w:val="000000"/>
                <w:sz w:val="20"/>
                <w:szCs w:val="20"/>
              </w:rPr>
              <w:t xml:space="preserve">Срок – до 1 марта 2021 года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770B78" w:rsidRDefault="001377DE" w:rsidP="00CE196F">
            <w:pPr>
              <w:jc w:val="both"/>
              <w:rPr>
                <w:color w:val="000000"/>
                <w:sz w:val="20"/>
                <w:szCs w:val="20"/>
                <w:highlight w:val="yellow"/>
              </w:rPr>
            </w:pPr>
            <w:r w:rsidRPr="00DC0946">
              <w:rPr>
                <w:b/>
                <w:color w:val="000000"/>
                <w:sz w:val="20"/>
                <w:szCs w:val="20"/>
              </w:rPr>
              <w:t xml:space="preserve">Исполнен: </w:t>
            </w:r>
            <w:r w:rsidRPr="00DC0946">
              <w:rPr>
                <w:color w:val="000000"/>
                <w:sz w:val="20"/>
                <w:szCs w:val="20"/>
              </w:rPr>
              <w:t xml:space="preserve">Обращение в ФАС России направлено 02.03.2021 № 002-914. Принято ФАС России к рассмотрению от 09.03.2021 № СП /16960/21. </w:t>
            </w:r>
          </w:p>
        </w:tc>
        <w:tc>
          <w:tcPr>
            <w:tcW w:w="3348" w:type="dxa"/>
            <w:tcBorders>
              <w:top w:val="single" w:sz="4" w:space="0" w:color="auto"/>
              <w:left w:val="nil"/>
              <w:bottom w:val="single" w:sz="4" w:space="0" w:color="auto"/>
              <w:right w:val="single" w:sz="4" w:space="0" w:color="auto"/>
            </w:tcBorders>
          </w:tcPr>
          <w:p w:rsidR="001377DE" w:rsidRPr="00ED2166" w:rsidRDefault="001377DE" w:rsidP="00CE196F">
            <w:pPr>
              <w:jc w:val="both"/>
              <w:rPr>
                <w:color w:val="000000"/>
                <w:sz w:val="20"/>
                <w:szCs w:val="20"/>
              </w:rPr>
            </w:pPr>
            <w:r w:rsidRPr="00DC0946">
              <w:rPr>
                <w:color w:val="000000"/>
                <w:sz w:val="20"/>
                <w:szCs w:val="20"/>
              </w:rPr>
              <w:t xml:space="preserve">Решение по данному вопросу оглашена 25.05.2021 г. Согласно пункту 3 Решения №СП/43958/21 от 31.05.2021 «предписать органу исполнительной власти РС (Я) в области госрегулирования тарифов в сфере водоснабжения и водоотведения в срок до 01.07.2021 принять и ввести в действие решение о пересмотре тарифа на услуги водоснабжения для АО «Водоканал» г. Якутск на 2021 год, пересчитав и включив в состав необходимой валовой выручки АО «Водоканал» г. Якутск расходы по статьям «Компенсация ущерба водным биологическим ресурсам» и «Расчетная предпринимательская прибыль» с учетом соблюдения требований, предусмотренных постановлением Правительства РФ от 30.04.2014 №400».   </w:t>
            </w:r>
          </w:p>
        </w:tc>
      </w:tr>
      <w:tr w:rsidR="001377DE" w:rsidRPr="008064A5" w:rsidTr="00A00A10">
        <w:trPr>
          <w:gridBefore w:val="1"/>
          <w:gridAfter w:val="2"/>
          <w:wBefore w:w="15" w:type="dxa"/>
          <w:wAfter w:w="2946" w:type="dxa"/>
          <w:trHeight w:val="1965"/>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t>4.6.</w:t>
            </w:r>
          </w:p>
        </w:tc>
        <w:tc>
          <w:tcPr>
            <w:tcW w:w="2235"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both"/>
              <w:rPr>
                <w:color w:val="000000"/>
                <w:sz w:val="20"/>
                <w:szCs w:val="20"/>
              </w:rPr>
            </w:pPr>
            <w:r w:rsidRPr="008064A5">
              <w:rPr>
                <w:color w:val="000000"/>
                <w:sz w:val="20"/>
                <w:szCs w:val="20"/>
              </w:rPr>
              <w:t xml:space="preserve">Рассмотреть варианты использования строительных материалов местного производства при реализации проектов, в том числе при строительстве </w:t>
            </w:r>
            <w:proofErr w:type="spellStart"/>
            <w:r w:rsidRPr="008064A5">
              <w:rPr>
                <w:color w:val="000000"/>
                <w:sz w:val="20"/>
                <w:szCs w:val="20"/>
              </w:rPr>
              <w:t>водоузла</w:t>
            </w:r>
            <w:proofErr w:type="spellEnd"/>
            <w:r w:rsidRPr="008064A5">
              <w:rPr>
                <w:color w:val="000000"/>
                <w:sz w:val="20"/>
                <w:szCs w:val="20"/>
              </w:rPr>
              <w:t xml:space="preserve"> №5 и канализационного коллектора (1-2 очереди в городе Якутске.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color w:val="000000"/>
                <w:sz w:val="20"/>
                <w:szCs w:val="20"/>
              </w:rPr>
            </w:pPr>
            <w:r w:rsidRPr="008064A5">
              <w:rPr>
                <w:color w:val="000000"/>
                <w:sz w:val="20"/>
                <w:szCs w:val="20"/>
              </w:rPr>
              <w:t xml:space="preserve">Доклад - до 01 июля 2021 года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377DE" w:rsidRPr="00184761" w:rsidRDefault="001377DE" w:rsidP="00CE196F">
            <w:pPr>
              <w:jc w:val="both"/>
              <w:rPr>
                <w:color w:val="000000"/>
                <w:sz w:val="20"/>
                <w:szCs w:val="20"/>
              </w:rPr>
            </w:pPr>
            <w:r w:rsidRPr="00184761">
              <w:rPr>
                <w:b/>
                <w:bCs/>
                <w:color w:val="000000"/>
                <w:sz w:val="20"/>
                <w:szCs w:val="20"/>
              </w:rPr>
              <w:t>Исполнен.</w:t>
            </w:r>
            <w:r w:rsidRPr="00184761">
              <w:rPr>
                <w:color w:val="000000"/>
                <w:sz w:val="20"/>
                <w:szCs w:val="20"/>
              </w:rPr>
              <w:t xml:space="preserve"> Рассматривался вариант использования пластиковых труб ООО «</w:t>
            </w:r>
            <w:proofErr w:type="spellStart"/>
            <w:r w:rsidRPr="00184761">
              <w:rPr>
                <w:color w:val="000000"/>
                <w:sz w:val="20"/>
                <w:szCs w:val="20"/>
              </w:rPr>
              <w:t>Эгопласт</w:t>
            </w:r>
            <w:proofErr w:type="spellEnd"/>
            <w:r w:rsidRPr="00184761">
              <w:rPr>
                <w:color w:val="000000"/>
                <w:sz w:val="20"/>
                <w:szCs w:val="20"/>
              </w:rPr>
              <w:t>».</w:t>
            </w:r>
          </w:p>
          <w:p w:rsidR="001377DE" w:rsidRPr="00184761" w:rsidRDefault="001377DE" w:rsidP="00CE196F">
            <w:pPr>
              <w:ind w:firstLine="317"/>
              <w:jc w:val="both"/>
              <w:rPr>
                <w:color w:val="000000"/>
                <w:sz w:val="20"/>
                <w:szCs w:val="20"/>
              </w:rPr>
            </w:pPr>
          </w:p>
        </w:tc>
        <w:tc>
          <w:tcPr>
            <w:tcW w:w="3348" w:type="dxa"/>
            <w:tcBorders>
              <w:top w:val="single" w:sz="4" w:space="0" w:color="auto"/>
              <w:left w:val="nil"/>
              <w:bottom w:val="single" w:sz="4" w:space="0" w:color="auto"/>
              <w:right w:val="single" w:sz="4" w:space="0" w:color="auto"/>
            </w:tcBorders>
          </w:tcPr>
          <w:p w:rsidR="001377DE" w:rsidRPr="00184761" w:rsidRDefault="001377DE" w:rsidP="00CE196F">
            <w:pPr>
              <w:jc w:val="both"/>
              <w:rPr>
                <w:b/>
                <w:bCs/>
                <w:color w:val="000000"/>
                <w:sz w:val="20"/>
                <w:szCs w:val="20"/>
              </w:rPr>
            </w:pPr>
            <w:r w:rsidRPr="00184761">
              <w:rPr>
                <w:color w:val="000000"/>
                <w:sz w:val="20"/>
                <w:szCs w:val="20"/>
              </w:rPr>
              <w:t>Закуп строительных материалов производился в рамках конкурсных процедур на общих основаниях. Со стороны местных производителей, в том числе от ООО «</w:t>
            </w:r>
            <w:proofErr w:type="spellStart"/>
            <w:r w:rsidRPr="00184761">
              <w:rPr>
                <w:color w:val="000000"/>
                <w:sz w:val="20"/>
                <w:szCs w:val="20"/>
              </w:rPr>
              <w:t>Эгопласт</w:t>
            </w:r>
            <w:proofErr w:type="spellEnd"/>
            <w:r w:rsidRPr="00184761">
              <w:rPr>
                <w:color w:val="000000"/>
                <w:sz w:val="20"/>
                <w:szCs w:val="20"/>
              </w:rPr>
              <w:t>» заявок на участие не поступало. К настоящему времени полный объем материалов, закупаемых со стороны заказчика (АО "Водоканал"), приобретен.</w:t>
            </w:r>
          </w:p>
        </w:tc>
      </w:tr>
      <w:tr w:rsidR="001377DE" w:rsidRPr="008064A5" w:rsidTr="00A00A10">
        <w:trPr>
          <w:gridBefore w:val="1"/>
          <w:gridAfter w:val="2"/>
          <w:wBefore w:w="15" w:type="dxa"/>
          <w:wAfter w:w="2946" w:type="dxa"/>
          <w:trHeight w:val="2523"/>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7DE" w:rsidRPr="008064A5" w:rsidRDefault="001377DE" w:rsidP="00CE196F">
            <w:pPr>
              <w:jc w:val="center"/>
              <w:rPr>
                <w:color w:val="000000"/>
                <w:sz w:val="20"/>
                <w:szCs w:val="20"/>
              </w:rPr>
            </w:pPr>
            <w:r w:rsidRPr="008064A5">
              <w:rPr>
                <w:color w:val="000000"/>
                <w:sz w:val="20"/>
                <w:szCs w:val="20"/>
              </w:rPr>
              <w:t>4.7.</w:t>
            </w:r>
          </w:p>
        </w:tc>
        <w:tc>
          <w:tcPr>
            <w:tcW w:w="2235" w:type="dxa"/>
            <w:gridSpan w:val="2"/>
            <w:tcBorders>
              <w:top w:val="nil"/>
              <w:left w:val="nil"/>
              <w:bottom w:val="single" w:sz="4" w:space="0" w:color="auto"/>
              <w:right w:val="single" w:sz="4" w:space="0" w:color="auto"/>
            </w:tcBorders>
            <w:shd w:val="clear" w:color="auto" w:fill="auto"/>
            <w:vAlign w:val="center"/>
            <w:hideMark/>
          </w:tcPr>
          <w:p w:rsidR="001377DE" w:rsidRPr="008064A5" w:rsidRDefault="001377DE" w:rsidP="00CE196F">
            <w:pPr>
              <w:jc w:val="both"/>
              <w:rPr>
                <w:color w:val="000000"/>
                <w:sz w:val="20"/>
                <w:szCs w:val="20"/>
              </w:rPr>
            </w:pPr>
            <w:r w:rsidRPr="008064A5">
              <w:rPr>
                <w:color w:val="000000"/>
                <w:sz w:val="20"/>
                <w:szCs w:val="20"/>
              </w:rPr>
              <w:t xml:space="preserve">Провести работу по снижению процентных ставок </w:t>
            </w:r>
            <w:r>
              <w:rPr>
                <w:color w:val="000000"/>
                <w:sz w:val="20"/>
                <w:szCs w:val="20"/>
              </w:rPr>
              <w:t>долгосрочн</w:t>
            </w:r>
            <w:r w:rsidRPr="008064A5">
              <w:rPr>
                <w:color w:val="000000"/>
                <w:sz w:val="20"/>
                <w:szCs w:val="20"/>
              </w:rPr>
              <w:t>ых заемных (кредитных) средств, привлеченных в рамках реализации проектов по строительству объектов водоснабжения и водоотведения.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1377DE" w:rsidRPr="008064A5" w:rsidRDefault="001377DE" w:rsidP="00CE196F">
            <w:pPr>
              <w:jc w:val="center"/>
              <w:rPr>
                <w:color w:val="000000"/>
                <w:sz w:val="20"/>
                <w:szCs w:val="20"/>
              </w:rPr>
            </w:pPr>
            <w:r w:rsidRPr="008064A5">
              <w:rPr>
                <w:color w:val="000000"/>
                <w:sz w:val="20"/>
                <w:szCs w:val="20"/>
              </w:rPr>
              <w:t xml:space="preserve">Срок - до 01 декабря  2021 года  </w:t>
            </w:r>
          </w:p>
        </w:tc>
        <w:tc>
          <w:tcPr>
            <w:tcW w:w="2551" w:type="dxa"/>
            <w:gridSpan w:val="2"/>
            <w:tcBorders>
              <w:top w:val="nil"/>
              <w:left w:val="nil"/>
              <w:bottom w:val="single" w:sz="4" w:space="0" w:color="auto"/>
              <w:right w:val="single" w:sz="4" w:space="0" w:color="auto"/>
            </w:tcBorders>
            <w:shd w:val="clear" w:color="auto" w:fill="auto"/>
            <w:vAlign w:val="center"/>
            <w:hideMark/>
          </w:tcPr>
          <w:p w:rsidR="001377DE" w:rsidRPr="00770B78" w:rsidRDefault="001377DE" w:rsidP="00CE196F">
            <w:pPr>
              <w:jc w:val="both"/>
              <w:rPr>
                <w:color w:val="000000"/>
                <w:sz w:val="20"/>
                <w:szCs w:val="20"/>
              </w:rPr>
            </w:pPr>
            <w:r w:rsidRPr="00B67B39">
              <w:rPr>
                <w:b/>
                <w:bCs/>
                <w:color w:val="000000"/>
                <w:sz w:val="20"/>
                <w:szCs w:val="20"/>
              </w:rPr>
              <w:t>Исполнен</w:t>
            </w:r>
            <w:r w:rsidRPr="00B67B39">
              <w:rPr>
                <w:color w:val="000000"/>
                <w:sz w:val="20"/>
                <w:szCs w:val="20"/>
              </w:rPr>
              <w:t xml:space="preserve">. </w:t>
            </w:r>
          </w:p>
          <w:p w:rsidR="001377DE" w:rsidRPr="00770B78" w:rsidRDefault="001377DE" w:rsidP="00CE196F">
            <w:pPr>
              <w:jc w:val="both"/>
              <w:rPr>
                <w:color w:val="000000"/>
                <w:sz w:val="20"/>
                <w:szCs w:val="20"/>
                <w:highlight w:val="yellow"/>
              </w:rPr>
            </w:pPr>
          </w:p>
        </w:tc>
        <w:tc>
          <w:tcPr>
            <w:tcW w:w="3348" w:type="dxa"/>
            <w:tcBorders>
              <w:top w:val="nil"/>
              <w:left w:val="nil"/>
              <w:bottom w:val="single" w:sz="4" w:space="0" w:color="auto"/>
              <w:right w:val="single" w:sz="4" w:space="0" w:color="auto"/>
            </w:tcBorders>
          </w:tcPr>
          <w:p w:rsidR="001377DE" w:rsidRPr="00B67B39" w:rsidRDefault="001377DE" w:rsidP="00CE196F">
            <w:pPr>
              <w:jc w:val="both"/>
              <w:rPr>
                <w:color w:val="000000"/>
                <w:sz w:val="20"/>
                <w:szCs w:val="20"/>
              </w:rPr>
            </w:pPr>
            <w:r w:rsidRPr="00B67B39">
              <w:rPr>
                <w:color w:val="000000"/>
                <w:sz w:val="20"/>
                <w:szCs w:val="20"/>
              </w:rPr>
              <w:t>По итогам проведенных закупочных процедур для рефинансирования кредита ПАО «Сбербанк России», привлеченного в рамках финансирования строительства водозабора и водоочистных сооружений города Якутска, 10.03.2021 с Банком "ВБРР" (АО) был заключен кредитный договор. Процентная ставка по кредиту снижена с 7,4625% до 6,35% годовых, экономия средств по процентам для государственного бюджета Республики Саха (Якутия) на 2021-2029 годы составила 127,8 млн. рублей, в том числе в 2021 году - 21,4 млн. рублей.</w:t>
            </w:r>
          </w:p>
          <w:p w:rsidR="001377DE" w:rsidRPr="00B67B39" w:rsidRDefault="001377DE" w:rsidP="00CE196F">
            <w:pPr>
              <w:jc w:val="both"/>
              <w:rPr>
                <w:b/>
                <w:bCs/>
                <w:color w:val="000000"/>
                <w:sz w:val="20"/>
                <w:szCs w:val="20"/>
              </w:rPr>
            </w:pPr>
            <w:r w:rsidRPr="00B67B39">
              <w:rPr>
                <w:color w:val="000000"/>
                <w:sz w:val="20"/>
                <w:szCs w:val="20"/>
              </w:rPr>
              <w:t xml:space="preserve">При этом, в соответствии с пунктом 7.3 кредитного договора, Банк вправе в одностороннем порядке увеличивать </w:t>
            </w:r>
            <w:proofErr w:type="gramStart"/>
            <w:r w:rsidRPr="00B67B39">
              <w:rPr>
                <w:color w:val="000000"/>
                <w:sz w:val="20"/>
                <w:szCs w:val="20"/>
              </w:rPr>
              <w:t>процентную  ставку</w:t>
            </w:r>
            <w:proofErr w:type="gramEnd"/>
            <w:r w:rsidRPr="00B67B39">
              <w:rPr>
                <w:color w:val="000000"/>
                <w:sz w:val="20"/>
                <w:szCs w:val="20"/>
              </w:rPr>
              <w:t xml:space="preserve"> в размере не более фактического увеличения рыночного индикатора, которое произошло за период с даты заключения кредитного договора или с даты последнего изменения процентной ставки, по всем и (или) отдельным действующим и (или) вновь выдаваемым траншам. Таким </w:t>
            </w:r>
            <w:r w:rsidRPr="00B67B39">
              <w:rPr>
                <w:color w:val="000000"/>
                <w:sz w:val="20"/>
                <w:szCs w:val="20"/>
              </w:rPr>
              <w:lastRenderedPageBreak/>
              <w:t xml:space="preserve">образом, в связи с увеличением ключевой ставки ЦБ РФ, с 01 июля </w:t>
            </w:r>
            <w:proofErr w:type="spellStart"/>
            <w:r w:rsidRPr="00B67B39">
              <w:rPr>
                <w:color w:val="000000"/>
                <w:sz w:val="20"/>
                <w:szCs w:val="20"/>
              </w:rPr>
              <w:t>т.г</w:t>
            </w:r>
            <w:proofErr w:type="spellEnd"/>
            <w:r w:rsidRPr="00B67B39">
              <w:rPr>
                <w:color w:val="000000"/>
                <w:sz w:val="20"/>
                <w:szCs w:val="20"/>
              </w:rPr>
              <w:t>. Банком повышена ставка до 7,41%. По устной информации Банка, в 2022 году прогнозируется снижение ключевой ставки ЦБ РФ, в этом случае Банком будет рассмотрен вопрос снижения ставки по кредиту.</w:t>
            </w:r>
          </w:p>
        </w:tc>
      </w:tr>
      <w:tr w:rsidR="00901C9A" w:rsidRPr="008064A5" w:rsidTr="00A00A10">
        <w:trPr>
          <w:gridAfter w:val="2"/>
          <w:wAfter w:w="2946" w:type="dxa"/>
          <w:trHeight w:val="1215"/>
        </w:trPr>
        <w:tc>
          <w:tcPr>
            <w:tcW w:w="10191" w:type="dxa"/>
            <w:gridSpan w:val="10"/>
            <w:tcBorders>
              <w:top w:val="nil"/>
              <w:left w:val="nil"/>
              <w:bottom w:val="nil"/>
              <w:right w:val="nil"/>
            </w:tcBorders>
            <w:shd w:val="clear" w:color="auto" w:fill="auto"/>
            <w:vAlign w:val="center"/>
            <w:hideMark/>
          </w:tcPr>
          <w:p w:rsidR="00901C9A" w:rsidRPr="00901C9A" w:rsidRDefault="00901C9A" w:rsidP="00CE196F">
            <w:pPr>
              <w:jc w:val="center"/>
              <w:rPr>
                <w:b/>
                <w:bCs/>
                <w:color w:val="000000"/>
              </w:rPr>
            </w:pPr>
            <w:r w:rsidRPr="00901C9A">
              <w:rPr>
                <w:b/>
                <w:bCs/>
                <w:color w:val="000000"/>
              </w:rPr>
              <w:lastRenderedPageBreak/>
              <w:t xml:space="preserve">Отчет </w:t>
            </w:r>
            <w:r>
              <w:rPr>
                <w:b/>
                <w:bCs/>
                <w:color w:val="000000"/>
              </w:rPr>
              <w:t xml:space="preserve">об </w:t>
            </w:r>
            <w:r w:rsidRPr="00901C9A">
              <w:rPr>
                <w:b/>
                <w:bCs/>
                <w:color w:val="000000"/>
              </w:rPr>
              <w:t>исполнени</w:t>
            </w:r>
            <w:r>
              <w:rPr>
                <w:b/>
                <w:bCs/>
                <w:color w:val="000000"/>
              </w:rPr>
              <w:t>и</w:t>
            </w:r>
            <w:r w:rsidRPr="00901C9A">
              <w:rPr>
                <w:b/>
                <w:bCs/>
                <w:color w:val="000000"/>
              </w:rPr>
              <w:t xml:space="preserve"> протокола </w:t>
            </w:r>
          </w:p>
          <w:p w:rsidR="00901C9A" w:rsidRDefault="00901C9A" w:rsidP="00CE196F">
            <w:pPr>
              <w:jc w:val="center"/>
              <w:rPr>
                <w:b/>
                <w:bCs/>
                <w:color w:val="000000"/>
                <w:sz w:val="20"/>
                <w:szCs w:val="20"/>
              </w:rPr>
            </w:pPr>
            <w:r w:rsidRPr="00901C9A">
              <w:rPr>
                <w:b/>
                <w:bCs/>
                <w:color w:val="000000"/>
              </w:rPr>
              <w:t>первого заместителя Председателя Правительства Республики Саха (Якутия)  Пр-263-П2 от 10.12.2020 г. по итогам совещания рассмотрения итогов финансово-хозяйственной деятельности АО «Водоканал» за 9 месяцев 2020 года, предварительные итоги 2020 года и планов на 2021 год</w:t>
            </w:r>
            <w:r w:rsidRPr="008064A5">
              <w:rPr>
                <w:b/>
                <w:bCs/>
                <w:color w:val="000000"/>
                <w:sz w:val="20"/>
                <w:szCs w:val="20"/>
              </w:rPr>
              <w:t xml:space="preserve"> </w:t>
            </w:r>
            <w:r>
              <w:rPr>
                <w:b/>
                <w:bCs/>
                <w:color w:val="000000"/>
                <w:sz w:val="20"/>
                <w:szCs w:val="20"/>
              </w:rPr>
              <w:t xml:space="preserve"> </w:t>
            </w:r>
          </w:p>
        </w:tc>
      </w:tr>
      <w:tr w:rsidR="00901C9A" w:rsidRPr="00AE23C2" w:rsidTr="00901C9A">
        <w:trPr>
          <w:trHeight w:val="315"/>
        </w:trPr>
        <w:tc>
          <w:tcPr>
            <w:tcW w:w="624" w:type="dxa"/>
            <w:gridSpan w:val="2"/>
            <w:tcBorders>
              <w:top w:val="nil"/>
              <w:left w:val="nil"/>
              <w:bottom w:val="nil"/>
              <w:right w:val="nil"/>
            </w:tcBorders>
            <w:shd w:val="clear" w:color="auto" w:fill="auto"/>
            <w:noWrap/>
            <w:vAlign w:val="bottom"/>
            <w:hideMark/>
          </w:tcPr>
          <w:p w:rsidR="00901C9A" w:rsidRPr="008064A5" w:rsidRDefault="00901C9A" w:rsidP="00CE196F">
            <w:pPr>
              <w:jc w:val="center"/>
              <w:rPr>
                <w:b/>
                <w:bCs/>
                <w:color w:val="000000"/>
                <w:sz w:val="20"/>
                <w:szCs w:val="20"/>
              </w:rPr>
            </w:pPr>
          </w:p>
        </w:tc>
        <w:tc>
          <w:tcPr>
            <w:tcW w:w="12513" w:type="dxa"/>
            <w:gridSpan w:val="10"/>
            <w:tcBorders>
              <w:top w:val="nil"/>
              <w:left w:val="nil"/>
              <w:bottom w:val="nil"/>
              <w:right w:val="nil"/>
            </w:tcBorders>
          </w:tcPr>
          <w:p w:rsidR="00901C9A" w:rsidRPr="00901C9A" w:rsidRDefault="00901C9A" w:rsidP="00CE196F">
            <w:r w:rsidRPr="00901C9A">
              <w:t>Из 5 пунктов: исполнено - 3, в работе – 1, не исполнен – 1.</w:t>
            </w:r>
          </w:p>
        </w:tc>
      </w:tr>
      <w:tr w:rsidR="00901C9A" w:rsidRPr="008064A5" w:rsidTr="00A00A10">
        <w:trPr>
          <w:gridAfter w:val="2"/>
          <w:wAfter w:w="2946" w:type="dxa"/>
          <w:trHeight w:val="540"/>
        </w:trPr>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1C9A" w:rsidRPr="008064A5" w:rsidRDefault="00901C9A" w:rsidP="00CE196F">
            <w:pPr>
              <w:jc w:val="center"/>
              <w:rPr>
                <w:b/>
                <w:bCs/>
                <w:color w:val="000000"/>
                <w:sz w:val="20"/>
                <w:szCs w:val="20"/>
              </w:rPr>
            </w:pPr>
            <w:r w:rsidRPr="008064A5">
              <w:rPr>
                <w:b/>
                <w:bCs/>
                <w:color w:val="000000"/>
                <w:sz w:val="20"/>
                <w:szCs w:val="20"/>
              </w:rPr>
              <w:t>пункт</w:t>
            </w:r>
          </w:p>
        </w:tc>
        <w:tc>
          <w:tcPr>
            <w:tcW w:w="219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1C9A" w:rsidRPr="008064A5" w:rsidRDefault="00901C9A" w:rsidP="00CE196F">
            <w:pPr>
              <w:jc w:val="center"/>
              <w:rPr>
                <w:b/>
                <w:bCs/>
                <w:color w:val="000000"/>
                <w:sz w:val="20"/>
                <w:szCs w:val="20"/>
              </w:rPr>
            </w:pPr>
            <w:r w:rsidRPr="008064A5">
              <w:rPr>
                <w:b/>
                <w:bCs/>
                <w:color w:val="000000"/>
                <w:sz w:val="20"/>
                <w:szCs w:val="20"/>
              </w:rPr>
              <w:t>Поручение</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901C9A" w:rsidRPr="008064A5" w:rsidRDefault="00901C9A" w:rsidP="00CE196F">
            <w:pPr>
              <w:jc w:val="center"/>
              <w:rPr>
                <w:b/>
                <w:bCs/>
                <w:color w:val="000000"/>
                <w:sz w:val="20"/>
                <w:szCs w:val="20"/>
              </w:rPr>
            </w:pPr>
            <w:r w:rsidRPr="008064A5">
              <w:rPr>
                <w:b/>
                <w:bCs/>
                <w:color w:val="000000"/>
                <w:sz w:val="20"/>
                <w:szCs w:val="20"/>
              </w:rPr>
              <w:t>Срок</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1C9A" w:rsidRPr="008064A5" w:rsidRDefault="00901C9A" w:rsidP="00CE196F">
            <w:pPr>
              <w:jc w:val="center"/>
              <w:rPr>
                <w:color w:val="000000"/>
                <w:sz w:val="20"/>
                <w:szCs w:val="20"/>
              </w:rPr>
            </w:pPr>
            <w:r w:rsidRPr="008064A5">
              <w:rPr>
                <w:color w:val="000000"/>
                <w:sz w:val="20"/>
                <w:szCs w:val="20"/>
              </w:rPr>
              <w:t>Информация о ходе исполнения</w:t>
            </w:r>
            <w:r>
              <w:rPr>
                <w:color w:val="000000"/>
                <w:sz w:val="20"/>
                <w:szCs w:val="20"/>
              </w:rPr>
              <w:t xml:space="preserve"> </w:t>
            </w:r>
          </w:p>
        </w:tc>
        <w:tc>
          <w:tcPr>
            <w:tcW w:w="3402" w:type="dxa"/>
            <w:gridSpan w:val="2"/>
            <w:tcBorders>
              <w:top w:val="single" w:sz="4" w:space="0" w:color="auto"/>
              <w:left w:val="nil"/>
              <w:bottom w:val="single" w:sz="4" w:space="0" w:color="auto"/>
              <w:right w:val="single" w:sz="4" w:space="0" w:color="auto"/>
            </w:tcBorders>
          </w:tcPr>
          <w:p w:rsidR="00901C9A" w:rsidRPr="00ED2166" w:rsidRDefault="00901C9A" w:rsidP="00CE196F">
            <w:pPr>
              <w:jc w:val="center"/>
              <w:rPr>
                <w:color w:val="000000"/>
                <w:sz w:val="20"/>
                <w:szCs w:val="20"/>
              </w:rPr>
            </w:pPr>
            <w:r>
              <w:rPr>
                <w:color w:val="000000"/>
                <w:sz w:val="20"/>
                <w:szCs w:val="20"/>
              </w:rPr>
              <w:t xml:space="preserve">Результат </w:t>
            </w:r>
            <w:r w:rsidRPr="00ED2166">
              <w:rPr>
                <w:color w:val="000000"/>
                <w:sz w:val="20"/>
                <w:szCs w:val="20"/>
              </w:rPr>
              <w:t>влияния</w:t>
            </w:r>
          </w:p>
          <w:p w:rsidR="00901C9A" w:rsidRPr="00ED2166" w:rsidRDefault="00901C9A" w:rsidP="00CE196F">
            <w:pPr>
              <w:jc w:val="center"/>
              <w:rPr>
                <w:color w:val="000000"/>
                <w:sz w:val="20"/>
                <w:szCs w:val="20"/>
              </w:rPr>
            </w:pPr>
            <w:r w:rsidRPr="00ED2166">
              <w:rPr>
                <w:color w:val="000000"/>
                <w:sz w:val="20"/>
                <w:szCs w:val="20"/>
              </w:rPr>
              <w:t>решений, принятых органами управления общества на эффективность</w:t>
            </w:r>
          </w:p>
          <w:p w:rsidR="00901C9A" w:rsidRPr="008064A5" w:rsidRDefault="00901C9A" w:rsidP="00CE196F">
            <w:pPr>
              <w:jc w:val="center"/>
              <w:rPr>
                <w:color w:val="000000"/>
                <w:sz w:val="20"/>
                <w:szCs w:val="20"/>
              </w:rPr>
            </w:pPr>
            <w:r w:rsidRPr="00ED2166">
              <w:rPr>
                <w:color w:val="000000"/>
                <w:sz w:val="20"/>
                <w:szCs w:val="20"/>
              </w:rPr>
              <w:t>деятельности общества</w:t>
            </w:r>
          </w:p>
        </w:tc>
      </w:tr>
      <w:tr w:rsidR="00901C9A" w:rsidRPr="008064A5" w:rsidTr="00A00A10">
        <w:trPr>
          <w:gridAfter w:val="2"/>
          <w:wAfter w:w="2946" w:type="dxa"/>
          <w:trHeight w:val="315"/>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01C9A" w:rsidRPr="008064A5" w:rsidRDefault="00901C9A" w:rsidP="00CE196F">
            <w:pPr>
              <w:jc w:val="center"/>
              <w:rPr>
                <w:b/>
                <w:bCs/>
                <w:color w:val="000000"/>
                <w:sz w:val="20"/>
                <w:szCs w:val="20"/>
              </w:rPr>
            </w:pPr>
            <w:r>
              <w:rPr>
                <w:b/>
                <w:bCs/>
                <w:color w:val="000000"/>
                <w:sz w:val="20"/>
                <w:szCs w:val="20"/>
              </w:rPr>
              <w:t>1.</w:t>
            </w:r>
          </w:p>
        </w:tc>
        <w:tc>
          <w:tcPr>
            <w:tcW w:w="9567" w:type="dxa"/>
            <w:gridSpan w:val="8"/>
            <w:tcBorders>
              <w:top w:val="single" w:sz="4" w:space="0" w:color="auto"/>
              <w:left w:val="nil"/>
              <w:bottom w:val="single" w:sz="4" w:space="0" w:color="auto"/>
              <w:right w:val="single" w:sz="4" w:space="0" w:color="auto"/>
            </w:tcBorders>
            <w:shd w:val="clear" w:color="auto" w:fill="auto"/>
            <w:vAlign w:val="center"/>
            <w:hideMark/>
          </w:tcPr>
          <w:p w:rsidR="00901C9A" w:rsidRDefault="00901C9A" w:rsidP="00CE196F">
            <w:pPr>
              <w:jc w:val="center"/>
              <w:rPr>
                <w:b/>
                <w:bCs/>
                <w:color w:val="000000"/>
                <w:sz w:val="20"/>
                <w:szCs w:val="20"/>
              </w:rPr>
            </w:pPr>
            <w:proofErr w:type="spellStart"/>
            <w:r>
              <w:rPr>
                <w:b/>
                <w:bCs/>
                <w:color w:val="000000"/>
                <w:sz w:val="20"/>
                <w:szCs w:val="20"/>
              </w:rPr>
              <w:t>МЖКХиЭ</w:t>
            </w:r>
            <w:proofErr w:type="spellEnd"/>
            <w:r>
              <w:rPr>
                <w:b/>
                <w:bCs/>
                <w:color w:val="000000"/>
                <w:sz w:val="20"/>
                <w:szCs w:val="20"/>
              </w:rPr>
              <w:t xml:space="preserve"> (Садовников Д.Д,) совместно с</w:t>
            </w:r>
            <w:r w:rsidRPr="008064A5">
              <w:rPr>
                <w:b/>
                <w:bCs/>
                <w:color w:val="000000"/>
                <w:sz w:val="20"/>
                <w:szCs w:val="20"/>
              </w:rPr>
              <w:t xml:space="preserve"> АО «Водоканал» (</w:t>
            </w:r>
            <w:proofErr w:type="spellStart"/>
            <w:r w:rsidRPr="008064A5">
              <w:rPr>
                <w:b/>
                <w:bCs/>
                <w:color w:val="000000"/>
                <w:sz w:val="20"/>
                <w:szCs w:val="20"/>
              </w:rPr>
              <w:t>Кырджагасов</w:t>
            </w:r>
            <w:proofErr w:type="spellEnd"/>
            <w:r w:rsidRPr="008064A5">
              <w:rPr>
                <w:b/>
                <w:bCs/>
                <w:color w:val="000000"/>
                <w:sz w:val="20"/>
                <w:szCs w:val="20"/>
              </w:rPr>
              <w:t xml:space="preserve"> А.А.):</w:t>
            </w:r>
          </w:p>
        </w:tc>
      </w:tr>
      <w:tr w:rsidR="00901C9A" w:rsidRPr="008064A5" w:rsidTr="00A00A10">
        <w:trPr>
          <w:gridAfter w:val="2"/>
          <w:wAfter w:w="2946" w:type="dxa"/>
          <w:trHeight w:val="2121"/>
        </w:trPr>
        <w:tc>
          <w:tcPr>
            <w:tcW w:w="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901C9A" w:rsidRPr="008064A5" w:rsidRDefault="00901C9A" w:rsidP="00CE196F">
            <w:pPr>
              <w:jc w:val="center"/>
              <w:rPr>
                <w:color w:val="000000"/>
                <w:sz w:val="20"/>
                <w:szCs w:val="20"/>
              </w:rPr>
            </w:pPr>
            <w:r>
              <w:rPr>
                <w:color w:val="000000"/>
                <w:sz w:val="20"/>
                <w:szCs w:val="20"/>
              </w:rPr>
              <w:t>1</w:t>
            </w:r>
            <w:r w:rsidRPr="008064A5">
              <w:rPr>
                <w:color w:val="000000"/>
                <w:sz w:val="20"/>
                <w:szCs w:val="20"/>
              </w:rPr>
              <w:t>.1.</w:t>
            </w:r>
          </w:p>
        </w:tc>
        <w:tc>
          <w:tcPr>
            <w:tcW w:w="2196" w:type="dxa"/>
            <w:gridSpan w:val="2"/>
            <w:tcBorders>
              <w:top w:val="nil"/>
              <w:left w:val="nil"/>
              <w:bottom w:val="single" w:sz="4" w:space="0" w:color="auto"/>
              <w:right w:val="single" w:sz="4" w:space="0" w:color="auto"/>
            </w:tcBorders>
            <w:shd w:val="clear" w:color="auto" w:fill="auto"/>
            <w:vAlign w:val="center"/>
            <w:hideMark/>
          </w:tcPr>
          <w:p w:rsidR="00901C9A" w:rsidRPr="008064A5" w:rsidRDefault="00901C9A" w:rsidP="00CE196F">
            <w:pPr>
              <w:jc w:val="both"/>
              <w:rPr>
                <w:color w:val="000000"/>
                <w:sz w:val="20"/>
                <w:szCs w:val="20"/>
              </w:rPr>
            </w:pPr>
            <w:r>
              <w:rPr>
                <w:color w:val="000000"/>
                <w:sz w:val="20"/>
                <w:szCs w:val="20"/>
              </w:rPr>
              <w:t xml:space="preserve">Направить обращение в Минприроды России об обоснованности требований </w:t>
            </w:r>
            <w:proofErr w:type="spellStart"/>
            <w:r>
              <w:rPr>
                <w:color w:val="000000"/>
                <w:sz w:val="20"/>
                <w:szCs w:val="20"/>
              </w:rPr>
              <w:t>Росрыболовства</w:t>
            </w:r>
            <w:proofErr w:type="spellEnd"/>
            <w:r>
              <w:rPr>
                <w:color w:val="000000"/>
                <w:sz w:val="20"/>
                <w:szCs w:val="20"/>
              </w:rPr>
              <w:t xml:space="preserve">                        по компенсации ущерба, наносимого водным биологическим ресурсам и среде их обитания.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901C9A" w:rsidRPr="008064A5" w:rsidRDefault="00901C9A" w:rsidP="00CE196F">
            <w:pPr>
              <w:jc w:val="center"/>
              <w:rPr>
                <w:color w:val="000000"/>
                <w:sz w:val="20"/>
                <w:szCs w:val="20"/>
              </w:rPr>
            </w:pPr>
            <w:r>
              <w:rPr>
                <w:color w:val="000000"/>
                <w:sz w:val="20"/>
                <w:szCs w:val="20"/>
              </w:rPr>
              <w:t>Срок – до 31 декабря 2020 года</w:t>
            </w:r>
          </w:p>
        </w:tc>
        <w:tc>
          <w:tcPr>
            <w:tcW w:w="2551" w:type="dxa"/>
            <w:gridSpan w:val="2"/>
            <w:tcBorders>
              <w:top w:val="nil"/>
              <w:left w:val="nil"/>
              <w:bottom w:val="single" w:sz="4" w:space="0" w:color="auto"/>
              <w:right w:val="single" w:sz="4" w:space="0" w:color="auto"/>
            </w:tcBorders>
            <w:shd w:val="clear" w:color="auto" w:fill="auto"/>
            <w:vAlign w:val="center"/>
            <w:hideMark/>
          </w:tcPr>
          <w:p w:rsidR="00901C9A" w:rsidRPr="00770B78" w:rsidRDefault="00901C9A" w:rsidP="00CE196F">
            <w:pPr>
              <w:jc w:val="both"/>
              <w:rPr>
                <w:color w:val="000000"/>
                <w:sz w:val="20"/>
                <w:szCs w:val="20"/>
                <w:highlight w:val="yellow"/>
              </w:rPr>
            </w:pPr>
            <w:r w:rsidRPr="00DC0946">
              <w:rPr>
                <w:b/>
                <w:color w:val="000000"/>
                <w:sz w:val="20"/>
                <w:szCs w:val="20"/>
              </w:rPr>
              <w:t xml:space="preserve">Исполнен: </w:t>
            </w:r>
            <w:r w:rsidRPr="00DC0946">
              <w:rPr>
                <w:color w:val="000000"/>
                <w:sz w:val="20"/>
                <w:szCs w:val="20"/>
              </w:rPr>
              <w:t xml:space="preserve">Обращение в ФАС России направлено 02.03.2021 № 002-914. Принято ФАС России к рассмотрению от 09.03.2021 № СП /16960/21. </w:t>
            </w:r>
          </w:p>
        </w:tc>
        <w:tc>
          <w:tcPr>
            <w:tcW w:w="3402" w:type="dxa"/>
            <w:gridSpan w:val="2"/>
            <w:tcBorders>
              <w:top w:val="nil"/>
              <w:left w:val="nil"/>
              <w:bottom w:val="single" w:sz="4" w:space="0" w:color="auto"/>
              <w:right w:val="single" w:sz="4" w:space="0" w:color="auto"/>
            </w:tcBorders>
          </w:tcPr>
          <w:p w:rsidR="00901C9A" w:rsidRPr="00DC0946" w:rsidRDefault="00901C9A" w:rsidP="00CE196F">
            <w:pPr>
              <w:jc w:val="both"/>
              <w:rPr>
                <w:b/>
                <w:color w:val="000000"/>
                <w:sz w:val="20"/>
                <w:szCs w:val="20"/>
              </w:rPr>
            </w:pPr>
            <w:r w:rsidRPr="00DC0946">
              <w:rPr>
                <w:color w:val="000000"/>
                <w:sz w:val="20"/>
                <w:szCs w:val="20"/>
              </w:rPr>
              <w:t>Реш</w:t>
            </w:r>
            <w:r>
              <w:rPr>
                <w:color w:val="000000"/>
                <w:sz w:val="20"/>
                <w:szCs w:val="20"/>
              </w:rPr>
              <w:t>ение по данному вопросу оглашено</w:t>
            </w:r>
            <w:r w:rsidRPr="00DC0946">
              <w:rPr>
                <w:color w:val="000000"/>
                <w:sz w:val="20"/>
                <w:szCs w:val="20"/>
              </w:rPr>
              <w:t xml:space="preserve"> 25.05.2021 г. Согласно пункту 3 Решения №СП/43958/21 от 31.05.2021 «предписать органу исполнительной власти РС (Я) в области госрегулирования тарифов в сфере водоснабжения и водоотведения в срок до 01.07.2021 принять и ввести в действие решение о пересмотре тарифа на услуги водоснабжения для АО «Водоканал» г. Якутск на 2021 год, пересчитав и включив в состав необходимой валовой выручки АО «Водоканал» г. Якутск расходы по статьям «Компенсация ущерба водным биологическим ресурсам» и «Расчетная предпринимательская прибыль» с учетом соблюдения требований, предусмотренных постановлением Правительства РФ от 30.04.2014 №400».   </w:t>
            </w:r>
          </w:p>
        </w:tc>
      </w:tr>
      <w:tr w:rsidR="00901C9A" w:rsidRPr="00DC0946" w:rsidTr="00A00A10">
        <w:trPr>
          <w:gridAfter w:val="2"/>
          <w:wAfter w:w="2946" w:type="dxa"/>
          <w:trHeight w:val="887"/>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9A" w:rsidRPr="008064A5" w:rsidRDefault="00901C9A" w:rsidP="00CE196F">
            <w:pPr>
              <w:jc w:val="center"/>
              <w:rPr>
                <w:color w:val="000000"/>
                <w:sz w:val="20"/>
                <w:szCs w:val="20"/>
              </w:rPr>
            </w:pPr>
            <w:r>
              <w:rPr>
                <w:color w:val="000000"/>
                <w:sz w:val="20"/>
                <w:szCs w:val="20"/>
              </w:rPr>
              <w:t>1</w:t>
            </w:r>
            <w:r w:rsidRPr="008064A5">
              <w:rPr>
                <w:color w:val="000000"/>
                <w:sz w:val="20"/>
                <w:szCs w:val="20"/>
              </w:rPr>
              <w:t>.2.</w:t>
            </w:r>
          </w:p>
        </w:tc>
        <w:tc>
          <w:tcPr>
            <w:tcW w:w="2196"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8064A5" w:rsidRDefault="00901C9A" w:rsidP="00CE196F">
            <w:pPr>
              <w:jc w:val="both"/>
              <w:rPr>
                <w:color w:val="000000"/>
                <w:sz w:val="20"/>
                <w:szCs w:val="20"/>
              </w:rPr>
            </w:pPr>
            <w:r>
              <w:rPr>
                <w:color w:val="000000"/>
                <w:sz w:val="20"/>
                <w:szCs w:val="20"/>
              </w:rPr>
              <w:t>Актуализировать постановочные вопросы перед Главой Республики Саха (Якутия)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8064A5" w:rsidRDefault="00901C9A" w:rsidP="00CE196F">
            <w:pPr>
              <w:jc w:val="center"/>
              <w:rPr>
                <w:color w:val="000000"/>
                <w:sz w:val="20"/>
                <w:szCs w:val="20"/>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901C9A" w:rsidRPr="00DC0946" w:rsidRDefault="00901C9A" w:rsidP="00CE196F">
            <w:pPr>
              <w:jc w:val="both"/>
              <w:rPr>
                <w:color w:val="000000"/>
                <w:sz w:val="20"/>
                <w:szCs w:val="20"/>
              </w:rPr>
            </w:pPr>
            <w:r w:rsidRPr="00DC0946">
              <w:rPr>
                <w:b/>
                <w:bCs/>
                <w:color w:val="000000"/>
                <w:sz w:val="20"/>
                <w:szCs w:val="20"/>
              </w:rPr>
              <w:t>Исполнен</w:t>
            </w:r>
          </w:p>
        </w:tc>
        <w:tc>
          <w:tcPr>
            <w:tcW w:w="3402" w:type="dxa"/>
            <w:gridSpan w:val="2"/>
            <w:tcBorders>
              <w:top w:val="nil"/>
              <w:left w:val="nil"/>
              <w:bottom w:val="single" w:sz="4" w:space="0" w:color="auto"/>
              <w:right w:val="single" w:sz="4" w:space="0" w:color="auto"/>
            </w:tcBorders>
          </w:tcPr>
          <w:p w:rsidR="00901C9A" w:rsidRPr="003F6F25" w:rsidRDefault="00901C9A" w:rsidP="00CE196F">
            <w:pPr>
              <w:jc w:val="both"/>
              <w:rPr>
                <w:bCs/>
                <w:color w:val="000000"/>
                <w:sz w:val="20"/>
                <w:szCs w:val="20"/>
              </w:rPr>
            </w:pPr>
            <w:r w:rsidRPr="003F6F25">
              <w:rPr>
                <w:bCs/>
                <w:color w:val="000000"/>
                <w:sz w:val="20"/>
                <w:szCs w:val="20"/>
              </w:rPr>
              <w:t>Исполнено контрольное поручение председателя правительства РС(Я)</w:t>
            </w:r>
          </w:p>
        </w:tc>
      </w:tr>
      <w:tr w:rsidR="00901C9A" w:rsidRPr="008064A5" w:rsidTr="00A00A10">
        <w:trPr>
          <w:gridAfter w:val="2"/>
          <w:wAfter w:w="2946" w:type="dxa"/>
          <w:trHeight w:val="416"/>
        </w:trPr>
        <w:tc>
          <w:tcPr>
            <w:tcW w:w="624" w:type="dxa"/>
            <w:gridSpan w:val="2"/>
            <w:tcBorders>
              <w:top w:val="single" w:sz="4" w:space="0" w:color="auto"/>
              <w:left w:val="single" w:sz="4" w:space="0" w:color="auto"/>
              <w:bottom w:val="nil"/>
              <w:right w:val="single" w:sz="4" w:space="0" w:color="auto"/>
            </w:tcBorders>
            <w:shd w:val="clear" w:color="auto" w:fill="auto"/>
            <w:noWrap/>
            <w:vAlign w:val="center"/>
          </w:tcPr>
          <w:p w:rsidR="00901C9A" w:rsidRPr="008064A5" w:rsidRDefault="00901C9A" w:rsidP="00CE196F">
            <w:pPr>
              <w:jc w:val="center"/>
              <w:rPr>
                <w:color w:val="000000"/>
                <w:sz w:val="20"/>
                <w:szCs w:val="20"/>
              </w:rPr>
            </w:pPr>
            <w:r>
              <w:rPr>
                <w:color w:val="000000"/>
                <w:sz w:val="20"/>
                <w:szCs w:val="20"/>
              </w:rPr>
              <w:t>2.</w:t>
            </w:r>
          </w:p>
        </w:tc>
        <w:tc>
          <w:tcPr>
            <w:tcW w:w="6165" w:type="dxa"/>
            <w:gridSpan w:val="6"/>
            <w:tcBorders>
              <w:top w:val="single" w:sz="4" w:space="0" w:color="auto"/>
              <w:left w:val="nil"/>
              <w:bottom w:val="single" w:sz="4" w:space="0" w:color="auto"/>
              <w:right w:val="single" w:sz="4" w:space="0" w:color="auto"/>
            </w:tcBorders>
            <w:shd w:val="clear" w:color="auto" w:fill="auto"/>
            <w:vAlign w:val="center"/>
          </w:tcPr>
          <w:p w:rsidR="00901C9A" w:rsidRPr="008064A5" w:rsidRDefault="00901C9A" w:rsidP="00CE196F">
            <w:pPr>
              <w:jc w:val="center"/>
              <w:rPr>
                <w:b/>
                <w:bCs/>
                <w:color w:val="000000"/>
                <w:sz w:val="20"/>
                <w:szCs w:val="20"/>
              </w:rPr>
            </w:pPr>
            <w:r w:rsidRPr="008064A5">
              <w:rPr>
                <w:b/>
                <w:bCs/>
                <w:color w:val="000000"/>
                <w:sz w:val="20"/>
                <w:szCs w:val="20"/>
              </w:rPr>
              <w:t>Рекомендовать АО «Водоканал» (</w:t>
            </w:r>
            <w:proofErr w:type="spellStart"/>
            <w:r w:rsidRPr="008064A5">
              <w:rPr>
                <w:b/>
                <w:bCs/>
                <w:color w:val="000000"/>
                <w:sz w:val="20"/>
                <w:szCs w:val="20"/>
              </w:rPr>
              <w:t>Кырджагасов</w:t>
            </w:r>
            <w:proofErr w:type="spellEnd"/>
            <w:r w:rsidRPr="008064A5">
              <w:rPr>
                <w:b/>
                <w:bCs/>
                <w:color w:val="000000"/>
                <w:sz w:val="20"/>
                <w:szCs w:val="20"/>
              </w:rPr>
              <w:t xml:space="preserve"> А.А.):</w:t>
            </w:r>
          </w:p>
        </w:tc>
        <w:tc>
          <w:tcPr>
            <w:tcW w:w="3402" w:type="dxa"/>
            <w:gridSpan w:val="2"/>
            <w:tcBorders>
              <w:top w:val="single" w:sz="4" w:space="0" w:color="auto"/>
              <w:left w:val="nil"/>
              <w:bottom w:val="single" w:sz="4" w:space="0" w:color="auto"/>
              <w:right w:val="single" w:sz="4" w:space="0" w:color="auto"/>
            </w:tcBorders>
          </w:tcPr>
          <w:p w:rsidR="00901C9A" w:rsidRPr="008064A5" w:rsidRDefault="00901C9A" w:rsidP="00CE196F">
            <w:pPr>
              <w:jc w:val="center"/>
              <w:rPr>
                <w:b/>
                <w:bCs/>
                <w:color w:val="000000"/>
                <w:sz w:val="20"/>
                <w:szCs w:val="20"/>
              </w:rPr>
            </w:pPr>
          </w:p>
        </w:tc>
      </w:tr>
      <w:tr w:rsidR="00901C9A" w:rsidRPr="008064A5" w:rsidTr="00A00A10">
        <w:trPr>
          <w:gridAfter w:val="2"/>
          <w:wAfter w:w="2946" w:type="dxa"/>
          <w:trHeight w:val="1941"/>
        </w:trPr>
        <w:tc>
          <w:tcPr>
            <w:tcW w:w="624" w:type="dxa"/>
            <w:gridSpan w:val="2"/>
            <w:tcBorders>
              <w:top w:val="single" w:sz="4" w:space="0" w:color="auto"/>
              <w:left w:val="single" w:sz="4" w:space="0" w:color="auto"/>
              <w:bottom w:val="nil"/>
              <w:right w:val="single" w:sz="4" w:space="0" w:color="auto"/>
            </w:tcBorders>
            <w:shd w:val="clear" w:color="auto" w:fill="auto"/>
            <w:noWrap/>
            <w:vAlign w:val="center"/>
            <w:hideMark/>
          </w:tcPr>
          <w:p w:rsidR="00901C9A" w:rsidRPr="008064A5" w:rsidRDefault="00901C9A" w:rsidP="00CE196F">
            <w:pPr>
              <w:jc w:val="center"/>
              <w:rPr>
                <w:color w:val="000000"/>
                <w:sz w:val="20"/>
                <w:szCs w:val="20"/>
              </w:rPr>
            </w:pPr>
            <w:r>
              <w:rPr>
                <w:color w:val="000000"/>
                <w:sz w:val="20"/>
                <w:szCs w:val="20"/>
              </w:rPr>
              <w:t>2.1</w:t>
            </w:r>
            <w:r w:rsidRPr="008064A5">
              <w:rPr>
                <w:color w:val="000000"/>
                <w:sz w:val="20"/>
                <w:szCs w:val="20"/>
              </w:rPr>
              <w:t>.</w:t>
            </w:r>
          </w:p>
        </w:tc>
        <w:tc>
          <w:tcPr>
            <w:tcW w:w="2196"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8064A5" w:rsidRDefault="00901C9A" w:rsidP="00CE196F">
            <w:pPr>
              <w:rPr>
                <w:color w:val="000000"/>
                <w:sz w:val="20"/>
                <w:szCs w:val="20"/>
              </w:rPr>
            </w:pPr>
            <w:r>
              <w:rPr>
                <w:color w:val="000000"/>
                <w:sz w:val="20"/>
                <w:szCs w:val="20"/>
              </w:rPr>
              <w:t xml:space="preserve">Обеспечить проведение капитального ремонта канализационного коллектора №1 г. Якутска в рамках национального проекта «Безопасные и качественные </w:t>
            </w:r>
            <w:r>
              <w:rPr>
                <w:color w:val="000000"/>
                <w:sz w:val="20"/>
                <w:szCs w:val="20"/>
              </w:rPr>
              <w:lastRenderedPageBreak/>
              <w:t xml:space="preserve">автомобильные дороги»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8064A5" w:rsidRDefault="00901C9A" w:rsidP="00CE196F">
            <w:pPr>
              <w:jc w:val="center"/>
              <w:rPr>
                <w:color w:val="000000"/>
                <w:sz w:val="20"/>
                <w:szCs w:val="20"/>
              </w:rPr>
            </w:pPr>
            <w:r>
              <w:rPr>
                <w:color w:val="000000"/>
                <w:sz w:val="20"/>
                <w:szCs w:val="20"/>
              </w:rPr>
              <w:lastRenderedPageBreak/>
              <w:t>Срок – до 31 мая</w:t>
            </w:r>
            <w:r w:rsidRPr="008064A5">
              <w:rPr>
                <w:color w:val="000000"/>
                <w:sz w:val="20"/>
                <w:szCs w:val="20"/>
              </w:rPr>
              <w:t xml:space="preserve"> 2022 года </w:t>
            </w:r>
            <w:r>
              <w:rPr>
                <w:color w:val="000000"/>
                <w:sz w:val="20"/>
                <w:szCs w:val="20"/>
              </w:rPr>
              <w:t>с предоставлением промежуточной информации ежеквартально</w:t>
            </w:r>
          </w:p>
        </w:tc>
        <w:tc>
          <w:tcPr>
            <w:tcW w:w="2551" w:type="dxa"/>
            <w:gridSpan w:val="2"/>
            <w:tcBorders>
              <w:top w:val="single" w:sz="4" w:space="0" w:color="auto"/>
              <w:left w:val="nil"/>
              <w:bottom w:val="single" w:sz="4" w:space="0" w:color="auto"/>
              <w:right w:val="single" w:sz="4" w:space="0" w:color="auto"/>
            </w:tcBorders>
            <w:shd w:val="clear" w:color="auto" w:fill="auto"/>
          </w:tcPr>
          <w:p w:rsidR="00901C9A" w:rsidRDefault="00901C9A" w:rsidP="00CE196F">
            <w:pPr>
              <w:shd w:val="clear" w:color="auto" w:fill="FFFFFF" w:themeFill="background1"/>
              <w:jc w:val="both"/>
              <w:rPr>
                <w:b/>
                <w:sz w:val="20"/>
                <w:szCs w:val="20"/>
              </w:rPr>
            </w:pPr>
          </w:p>
          <w:p w:rsidR="00901C9A" w:rsidRPr="00BE2B97" w:rsidRDefault="00901C9A" w:rsidP="00CE196F">
            <w:pPr>
              <w:shd w:val="clear" w:color="auto" w:fill="FFFFFF" w:themeFill="background1"/>
              <w:jc w:val="both"/>
              <w:rPr>
                <w:b/>
                <w:sz w:val="20"/>
                <w:szCs w:val="20"/>
              </w:rPr>
            </w:pPr>
            <w:r w:rsidRPr="00BE2B97">
              <w:rPr>
                <w:b/>
                <w:sz w:val="20"/>
                <w:szCs w:val="20"/>
              </w:rPr>
              <w:t xml:space="preserve">В работе. </w:t>
            </w:r>
          </w:p>
        </w:tc>
        <w:tc>
          <w:tcPr>
            <w:tcW w:w="3402" w:type="dxa"/>
            <w:gridSpan w:val="2"/>
            <w:tcBorders>
              <w:top w:val="single" w:sz="4" w:space="0" w:color="auto"/>
              <w:left w:val="nil"/>
              <w:bottom w:val="single" w:sz="4" w:space="0" w:color="auto"/>
              <w:right w:val="single" w:sz="4" w:space="0" w:color="auto"/>
            </w:tcBorders>
          </w:tcPr>
          <w:p w:rsidR="00901C9A" w:rsidRDefault="00901C9A" w:rsidP="00CE196F">
            <w:pPr>
              <w:shd w:val="clear" w:color="auto" w:fill="FFFFFF" w:themeFill="background1"/>
              <w:jc w:val="both"/>
              <w:rPr>
                <w:b/>
                <w:sz w:val="20"/>
                <w:szCs w:val="20"/>
              </w:rPr>
            </w:pPr>
            <w:r>
              <w:rPr>
                <w:sz w:val="20"/>
                <w:szCs w:val="20"/>
              </w:rPr>
              <w:t xml:space="preserve">Выполнен ремонт 25 колодцев по пр. Ленина. Проведена промывка 2 154 </w:t>
            </w:r>
            <w:proofErr w:type="spellStart"/>
            <w:r>
              <w:rPr>
                <w:sz w:val="20"/>
                <w:szCs w:val="20"/>
              </w:rPr>
              <w:t>п.м</w:t>
            </w:r>
            <w:proofErr w:type="spellEnd"/>
            <w:r>
              <w:rPr>
                <w:sz w:val="20"/>
                <w:szCs w:val="20"/>
              </w:rPr>
              <w:t xml:space="preserve">. и санация 1 724 </w:t>
            </w:r>
            <w:proofErr w:type="spellStart"/>
            <w:r>
              <w:rPr>
                <w:sz w:val="20"/>
                <w:szCs w:val="20"/>
              </w:rPr>
              <w:t>п.м</w:t>
            </w:r>
            <w:proofErr w:type="spellEnd"/>
            <w:r>
              <w:rPr>
                <w:sz w:val="20"/>
                <w:szCs w:val="20"/>
              </w:rPr>
              <w:t>. канализационного коллектора. В настоящее время производятся укрепительные работы тоннеля коллектора №1.</w:t>
            </w:r>
          </w:p>
        </w:tc>
      </w:tr>
      <w:tr w:rsidR="00901C9A" w:rsidRPr="00E30951" w:rsidTr="00A00A10">
        <w:trPr>
          <w:gridAfter w:val="2"/>
          <w:wAfter w:w="2946" w:type="dxa"/>
          <w:trHeight w:val="414"/>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9A" w:rsidRPr="008064A5" w:rsidRDefault="00901C9A" w:rsidP="00CE196F">
            <w:pPr>
              <w:jc w:val="center"/>
              <w:rPr>
                <w:color w:val="000000"/>
                <w:sz w:val="20"/>
                <w:szCs w:val="20"/>
              </w:rPr>
            </w:pPr>
            <w:r>
              <w:rPr>
                <w:color w:val="000000"/>
                <w:sz w:val="20"/>
                <w:szCs w:val="20"/>
              </w:rPr>
              <w:t>2.2</w:t>
            </w:r>
            <w:r w:rsidRPr="008064A5">
              <w:rPr>
                <w:color w:val="000000"/>
                <w:sz w:val="20"/>
                <w:szCs w:val="20"/>
              </w:rPr>
              <w:t xml:space="preserve">. </w:t>
            </w:r>
          </w:p>
        </w:tc>
        <w:tc>
          <w:tcPr>
            <w:tcW w:w="2196"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8064A5" w:rsidRDefault="00901C9A" w:rsidP="00CE196F">
            <w:pPr>
              <w:jc w:val="both"/>
              <w:rPr>
                <w:color w:val="000000"/>
                <w:sz w:val="20"/>
                <w:szCs w:val="20"/>
              </w:rPr>
            </w:pPr>
            <w:r>
              <w:rPr>
                <w:color w:val="000000"/>
                <w:sz w:val="20"/>
                <w:szCs w:val="20"/>
              </w:rPr>
              <w:t>Внести положение о закупках изменения с целью увеличения доли о конкурентных закупок до 50%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8064A5" w:rsidRDefault="00901C9A" w:rsidP="00CE196F">
            <w:pPr>
              <w:jc w:val="center"/>
              <w:rPr>
                <w:color w:val="000000"/>
                <w:sz w:val="20"/>
                <w:szCs w:val="20"/>
              </w:rPr>
            </w:pPr>
            <w:r w:rsidRPr="008064A5">
              <w:rPr>
                <w:color w:val="000000"/>
                <w:sz w:val="20"/>
                <w:szCs w:val="20"/>
              </w:rPr>
              <w:t xml:space="preserve">Срок – до 01 </w:t>
            </w:r>
            <w:r>
              <w:rPr>
                <w:color w:val="000000"/>
                <w:sz w:val="20"/>
                <w:szCs w:val="20"/>
              </w:rPr>
              <w:t>февраля</w:t>
            </w:r>
            <w:r w:rsidRPr="008064A5">
              <w:rPr>
                <w:color w:val="000000"/>
                <w:sz w:val="20"/>
                <w:szCs w:val="20"/>
              </w:rPr>
              <w:t xml:space="preserve"> 2021 года</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4F0FFE" w:rsidRDefault="00901C9A" w:rsidP="00CE196F">
            <w:pPr>
              <w:jc w:val="both"/>
              <w:rPr>
                <w:color w:val="000000"/>
                <w:sz w:val="20"/>
                <w:szCs w:val="20"/>
              </w:rPr>
            </w:pPr>
            <w:r>
              <w:rPr>
                <w:b/>
                <w:bCs/>
                <w:color w:val="000000"/>
                <w:sz w:val="20"/>
                <w:szCs w:val="20"/>
              </w:rPr>
              <w:t>Не и</w:t>
            </w:r>
            <w:r w:rsidRPr="00DC0946">
              <w:rPr>
                <w:b/>
                <w:bCs/>
                <w:color w:val="000000"/>
                <w:sz w:val="20"/>
                <w:szCs w:val="20"/>
              </w:rPr>
              <w:t>сполнен</w:t>
            </w:r>
            <w:r>
              <w:rPr>
                <w:b/>
                <w:bCs/>
                <w:color w:val="000000"/>
                <w:sz w:val="20"/>
                <w:szCs w:val="20"/>
              </w:rPr>
              <w:t xml:space="preserve">. </w:t>
            </w:r>
          </w:p>
        </w:tc>
        <w:tc>
          <w:tcPr>
            <w:tcW w:w="3402" w:type="dxa"/>
            <w:gridSpan w:val="2"/>
            <w:tcBorders>
              <w:top w:val="single" w:sz="4" w:space="0" w:color="auto"/>
              <w:left w:val="nil"/>
              <w:bottom w:val="single" w:sz="4" w:space="0" w:color="auto"/>
              <w:right w:val="single" w:sz="4" w:space="0" w:color="auto"/>
            </w:tcBorders>
          </w:tcPr>
          <w:p w:rsidR="00901C9A" w:rsidRPr="00314B48" w:rsidRDefault="00901C9A" w:rsidP="00CE196F">
            <w:pPr>
              <w:jc w:val="both"/>
              <w:rPr>
                <w:bCs/>
                <w:color w:val="000000"/>
                <w:sz w:val="20"/>
                <w:szCs w:val="20"/>
              </w:rPr>
            </w:pPr>
            <w:r w:rsidRPr="00314B48">
              <w:rPr>
                <w:bCs/>
                <w:color w:val="000000"/>
                <w:sz w:val="20"/>
                <w:szCs w:val="20"/>
              </w:rPr>
              <w:t>Положение о закупке товаров, работ, услуг АО «Водоканал»  является локальным нормативным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Федеральным законом от 18 июля 2011 г.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901C9A" w:rsidRPr="00314B48" w:rsidRDefault="00901C9A" w:rsidP="00CE196F">
            <w:pPr>
              <w:jc w:val="both"/>
              <w:rPr>
                <w:bCs/>
                <w:color w:val="000000"/>
                <w:sz w:val="20"/>
                <w:szCs w:val="20"/>
              </w:rPr>
            </w:pPr>
            <w:r w:rsidRPr="00314B48">
              <w:rPr>
                <w:bCs/>
                <w:color w:val="000000"/>
                <w:sz w:val="20"/>
                <w:szCs w:val="20"/>
              </w:rPr>
              <w:t xml:space="preserve">Внесение требования об увеличении доли конкурентных закупок до 50% считаем невозможным поскольку учитывая, что АО «Водоканал» является производственным предприятием, первостепенной задачей которого является непрерывная безаварийная поставка качественной питьевой воды и откачивание, очищение сточных вод, и для поддержания этих целей необходимо незамедлительное приобретение товарно-материальных ценностей работ и услуг. </w:t>
            </w:r>
          </w:p>
          <w:p w:rsidR="00901C9A" w:rsidRPr="00314B48" w:rsidRDefault="00901C9A" w:rsidP="00CE196F">
            <w:pPr>
              <w:jc w:val="both"/>
              <w:rPr>
                <w:bCs/>
                <w:color w:val="000000"/>
                <w:sz w:val="20"/>
                <w:szCs w:val="20"/>
              </w:rPr>
            </w:pPr>
            <w:r w:rsidRPr="00314B48">
              <w:rPr>
                <w:bCs/>
                <w:color w:val="000000"/>
                <w:sz w:val="20"/>
                <w:szCs w:val="20"/>
              </w:rPr>
              <w:t xml:space="preserve">Вместе с тем, АО «Водоканал» постоянно поддерживает увеличение </w:t>
            </w:r>
            <w:proofErr w:type="spellStart"/>
            <w:r w:rsidRPr="00314B48">
              <w:rPr>
                <w:bCs/>
                <w:color w:val="000000"/>
                <w:sz w:val="20"/>
                <w:szCs w:val="20"/>
              </w:rPr>
              <w:t>кокурентных</w:t>
            </w:r>
            <w:proofErr w:type="spellEnd"/>
            <w:r w:rsidRPr="00314B48">
              <w:rPr>
                <w:bCs/>
                <w:color w:val="000000"/>
                <w:sz w:val="20"/>
                <w:szCs w:val="20"/>
              </w:rPr>
              <w:t xml:space="preserve"> закупок и </w:t>
            </w:r>
            <w:proofErr w:type="spellStart"/>
            <w:r w:rsidRPr="00314B48">
              <w:rPr>
                <w:bCs/>
                <w:color w:val="000000"/>
                <w:sz w:val="20"/>
                <w:szCs w:val="20"/>
              </w:rPr>
              <w:t>соверщенствуется</w:t>
            </w:r>
            <w:proofErr w:type="spellEnd"/>
            <w:r w:rsidRPr="00314B48">
              <w:rPr>
                <w:bCs/>
                <w:color w:val="000000"/>
                <w:sz w:val="20"/>
                <w:szCs w:val="20"/>
              </w:rPr>
              <w:t xml:space="preserve"> в закупочных процессах, и внесение в положение о закупках АО «Водоканал» указанных норм считаем излишним. Кроме того, действующее законодательство регулирующее закупочные процессы также не требует ограничения по выбору способов закупок в процентном соотношении.   </w:t>
            </w:r>
          </w:p>
          <w:p w:rsidR="00901C9A" w:rsidRDefault="00901C9A" w:rsidP="00CE196F">
            <w:pPr>
              <w:jc w:val="both"/>
              <w:rPr>
                <w:b/>
                <w:bCs/>
                <w:color w:val="000000"/>
                <w:sz w:val="20"/>
                <w:szCs w:val="20"/>
              </w:rPr>
            </w:pPr>
            <w:r w:rsidRPr="00314B48">
              <w:rPr>
                <w:bCs/>
                <w:color w:val="000000"/>
                <w:sz w:val="20"/>
                <w:szCs w:val="20"/>
              </w:rPr>
              <w:t xml:space="preserve">Действующее Положение о закупке АО «Водоканал» полностью соответствует требованиям Федерального закона от 18 июля 2011 года N 223-ФЗ «О закупках товаров, работ, услуг отдельными видами юридических лиц», утверждено и размещено в единой информационной системе на сайте в информационно-телекоммуникационной сети «Интернет» для размещения </w:t>
            </w:r>
            <w:r w:rsidRPr="00314B48">
              <w:rPr>
                <w:bCs/>
                <w:color w:val="000000"/>
                <w:sz w:val="20"/>
                <w:szCs w:val="20"/>
              </w:rPr>
              <w:lastRenderedPageBreak/>
              <w:t>информации о размещении заказов на поставки товаров, выполнение работ, оказание услуг (www.zakupki.gov.ru).</w:t>
            </w:r>
          </w:p>
        </w:tc>
      </w:tr>
      <w:tr w:rsidR="00901C9A" w:rsidRPr="008064A5" w:rsidTr="00A00A10">
        <w:trPr>
          <w:gridAfter w:val="2"/>
          <w:wAfter w:w="2946" w:type="dxa"/>
          <w:trHeight w:val="2385"/>
        </w:trPr>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9A" w:rsidRPr="008064A5" w:rsidRDefault="00901C9A" w:rsidP="00CE196F">
            <w:pPr>
              <w:jc w:val="center"/>
              <w:rPr>
                <w:color w:val="000000"/>
                <w:sz w:val="20"/>
                <w:szCs w:val="20"/>
              </w:rPr>
            </w:pPr>
            <w:r>
              <w:rPr>
                <w:color w:val="000000"/>
                <w:sz w:val="20"/>
                <w:szCs w:val="20"/>
              </w:rPr>
              <w:lastRenderedPageBreak/>
              <w:t>2.3</w:t>
            </w:r>
            <w:r w:rsidRPr="008064A5">
              <w:rPr>
                <w:color w:val="000000"/>
                <w:sz w:val="20"/>
                <w:szCs w:val="20"/>
              </w:rPr>
              <w:t>.</w:t>
            </w:r>
          </w:p>
        </w:tc>
        <w:tc>
          <w:tcPr>
            <w:tcW w:w="2196" w:type="dxa"/>
            <w:gridSpan w:val="2"/>
            <w:tcBorders>
              <w:top w:val="single" w:sz="4" w:space="0" w:color="auto"/>
              <w:left w:val="nil"/>
              <w:bottom w:val="single" w:sz="4" w:space="0" w:color="auto"/>
              <w:right w:val="single" w:sz="4" w:space="0" w:color="auto"/>
            </w:tcBorders>
            <w:shd w:val="clear" w:color="auto" w:fill="auto"/>
            <w:vAlign w:val="center"/>
          </w:tcPr>
          <w:p w:rsidR="00901C9A" w:rsidRPr="008064A5" w:rsidRDefault="00901C9A" w:rsidP="00CE196F">
            <w:pPr>
              <w:jc w:val="both"/>
              <w:rPr>
                <w:color w:val="000000"/>
                <w:sz w:val="20"/>
                <w:szCs w:val="20"/>
              </w:rPr>
            </w:pPr>
            <w:r w:rsidRPr="008064A5">
              <w:rPr>
                <w:color w:val="000000"/>
                <w:sz w:val="20"/>
                <w:szCs w:val="20"/>
              </w:rPr>
              <w:t xml:space="preserve">Рассмотреть варианты использования строительных материалов местного производства при реализации проектов, в том числе при строительстве </w:t>
            </w:r>
            <w:proofErr w:type="spellStart"/>
            <w:r w:rsidRPr="008064A5">
              <w:rPr>
                <w:color w:val="000000"/>
                <w:sz w:val="20"/>
                <w:szCs w:val="20"/>
              </w:rPr>
              <w:t>водоузла</w:t>
            </w:r>
            <w:proofErr w:type="spellEnd"/>
            <w:r w:rsidRPr="008064A5">
              <w:rPr>
                <w:color w:val="000000"/>
                <w:sz w:val="20"/>
                <w:szCs w:val="20"/>
              </w:rPr>
              <w:t xml:space="preserve"> №5 и канализационного коллектора</w:t>
            </w:r>
            <w:r>
              <w:rPr>
                <w:color w:val="000000"/>
                <w:sz w:val="20"/>
                <w:szCs w:val="20"/>
              </w:rPr>
              <w:t xml:space="preserve"> №3</w:t>
            </w:r>
            <w:r w:rsidRPr="008064A5">
              <w:rPr>
                <w:color w:val="000000"/>
                <w:sz w:val="20"/>
                <w:szCs w:val="20"/>
              </w:rPr>
              <w:t xml:space="preserve"> (1-2 очереди в городе Якутске.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8064A5" w:rsidRDefault="00901C9A" w:rsidP="00CE196F">
            <w:pPr>
              <w:jc w:val="center"/>
              <w:rPr>
                <w:color w:val="000000"/>
                <w:sz w:val="20"/>
                <w:szCs w:val="20"/>
              </w:rPr>
            </w:pPr>
            <w:r>
              <w:rPr>
                <w:color w:val="000000"/>
                <w:sz w:val="20"/>
                <w:szCs w:val="20"/>
              </w:rPr>
              <w:t>Доклад - до 30 апреля</w:t>
            </w:r>
            <w:r w:rsidRPr="008064A5">
              <w:rPr>
                <w:color w:val="000000"/>
                <w:sz w:val="20"/>
                <w:szCs w:val="20"/>
              </w:rPr>
              <w:t xml:space="preserve"> 2021 года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01C9A" w:rsidRPr="00184761" w:rsidRDefault="00901C9A" w:rsidP="00CE196F">
            <w:pPr>
              <w:jc w:val="both"/>
              <w:rPr>
                <w:color w:val="000000"/>
                <w:sz w:val="20"/>
                <w:szCs w:val="20"/>
              </w:rPr>
            </w:pPr>
            <w:r w:rsidRPr="00184761">
              <w:rPr>
                <w:b/>
                <w:bCs/>
                <w:color w:val="000000"/>
                <w:sz w:val="20"/>
                <w:szCs w:val="20"/>
              </w:rPr>
              <w:t>Исполнен.</w:t>
            </w:r>
            <w:r w:rsidRPr="00184761">
              <w:rPr>
                <w:color w:val="000000"/>
                <w:sz w:val="20"/>
                <w:szCs w:val="20"/>
              </w:rPr>
              <w:t xml:space="preserve"> Рассматривался вариант использования пластиковых труб ООО «</w:t>
            </w:r>
            <w:proofErr w:type="spellStart"/>
            <w:r w:rsidRPr="00184761">
              <w:rPr>
                <w:color w:val="000000"/>
                <w:sz w:val="20"/>
                <w:szCs w:val="20"/>
              </w:rPr>
              <w:t>Эгопласт</w:t>
            </w:r>
            <w:proofErr w:type="spellEnd"/>
            <w:r w:rsidRPr="00184761">
              <w:rPr>
                <w:color w:val="000000"/>
                <w:sz w:val="20"/>
                <w:szCs w:val="20"/>
              </w:rPr>
              <w:t>».</w:t>
            </w:r>
          </w:p>
          <w:p w:rsidR="00901C9A" w:rsidRPr="00184761" w:rsidRDefault="00901C9A" w:rsidP="00CE196F">
            <w:pPr>
              <w:ind w:firstLine="317"/>
              <w:jc w:val="both"/>
              <w:rPr>
                <w:color w:val="000000"/>
                <w:sz w:val="20"/>
                <w:szCs w:val="20"/>
              </w:rPr>
            </w:pPr>
          </w:p>
        </w:tc>
        <w:tc>
          <w:tcPr>
            <w:tcW w:w="3402" w:type="dxa"/>
            <w:gridSpan w:val="2"/>
            <w:tcBorders>
              <w:top w:val="single" w:sz="4" w:space="0" w:color="auto"/>
              <w:left w:val="nil"/>
              <w:bottom w:val="single" w:sz="4" w:space="0" w:color="auto"/>
              <w:right w:val="single" w:sz="4" w:space="0" w:color="auto"/>
            </w:tcBorders>
          </w:tcPr>
          <w:p w:rsidR="00901C9A" w:rsidRPr="00184761" w:rsidRDefault="00901C9A" w:rsidP="00CE196F">
            <w:pPr>
              <w:jc w:val="both"/>
              <w:rPr>
                <w:b/>
                <w:bCs/>
                <w:color w:val="000000"/>
                <w:sz w:val="20"/>
                <w:szCs w:val="20"/>
              </w:rPr>
            </w:pPr>
            <w:r w:rsidRPr="00184761">
              <w:rPr>
                <w:color w:val="000000"/>
                <w:sz w:val="20"/>
                <w:szCs w:val="20"/>
              </w:rPr>
              <w:t>Закуп строительных материалов производился в рамках конкурсных процедур на общих основаниях. Со стороны местных производителей, в том числе от ООО «</w:t>
            </w:r>
            <w:proofErr w:type="spellStart"/>
            <w:r w:rsidRPr="00184761">
              <w:rPr>
                <w:color w:val="000000"/>
                <w:sz w:val="20"/>
                <w:szCs w:val="20"/>
              </w:rPr>
              <w:t>Эгопласт</w:t>
            </w:r>
            <w:proofErr w:type="spellEnd"/>
            <w:r w:rsidRPr="00184761">
              <w:rPr>
                <w:color w:val="000000"/>
                <w:sz w:val="20"/>
                <w:szCs w:val="20"/>
              </w:rPr>
              <w:t>» заявок на участие не поступало. К настоящему времени полный объем материалов, закупаемых со стороны заказчика (АО "Водоканал"), приобретен.</w:t>
            </w:r>
          </w:p>
        </w:tc>
      </w:tr>
    </w:tbl>
    <w:p w:rsidR="00901C9A" w:rsidRDefault="00901C9A" w:rsidP="00901C9A">
      <w:pPr>
        <w:jc w:val="both"/>
        <w:rPr>
          <w:b/>
          <w:sz w:val="20"/>
          <w:szCs w:val="20"/>
        </w:rPr>
      </w:pPr>
    </w:p>
    <w:p w:rsidR="00A00A10" w:rsidRPr="00FF2B2E" w:rsidRDefault="00901C9A" w:rsidP="00901C9A">
      <w:pPr>
        <w:ind w:firstLine="709"/>
        <w:jc w:val="both"/>
        <w:rPr>
          <w:rStyle w:val="fontstyle01"/>
          <w:rFonts w:ascii="Times New Roman" w:eastAsia="Calibri" w:hAnsi="Times New Roman"/>
          <w:b/>
        </w:rPr>
      </w:pPr>
      <w:r w:rsidRPr="00FF2B2E">
        <w:rPr>
          <w:rStyle w:val="fontstyle01"/>
          <w:rFonts w:ascii="Times New Roman" w:eastAsia="Calibri" w:hAnsi="Times New Roman"/>
          <w:b/>
        </w:rPr>
        <w:t>13. Отчет о работе совета директоров (количество заседаний (с</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обязательным указанием формы проведения), статистика участия в заседаниях</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совета директоров каждого члена совета директоров; информация о</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рассмотренных вопросах, в том числе о созыве общего собрания акционеров,</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об одобрении крупных сделок и об одобрении сделок, признаваемых в</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соответствии с Федеральным законом «Об акционерных обществах»</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сделками, в совершении которых имеется заинтересованность, в том числе с</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разбивкой по направлениям деятельности (инвестиционная,</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производственная, финансовая и др. вопросы);</w:t>
      </w:r>
      <w:r w:rsidR="00A00A10" w:rsidRPr="00FF2B2E">
        <w:rPr>
          <w:rStyle w:val="fontstyle01"/>
          <w:rFonts w:ascii="Times New Roman" w:eastAsia="Calibri" w:hAnsi="Times New Roman"/>
          <w:b/>
        </w:rPr>
        <w:t xml:space="preserve"> </w:t>
      </w:r>
    </w:p>
    <w:p w:rsidR="00901C9A" w:rsidRPr="00FF2B2E" w:rsidRDefault="00901C9A" w:rsidP="00A00A10">
      <w:pPr>
        <w:jc w:val="both"/>
        <w:rPr>
          <w:rStyle w:val="fontstyle01"/>
          <w:rFonts w:ascii="Times New Roman" w:eastAsia="Calibri" w:hAnsi="Times New Roman"/>
          <w:b/>
        </w:rPr>
      </w:pPr>
      <w:r w:rsidRPr="00FF2B2E">
        <w:rPr>
          <w:rStyle w:val="fontstyle01"/>
          <w:rFonts w:ascii="Times New Roman" w:eastAsia="Calibri" w:hAnsi="Times New Roman"/>
          <w:b/>
        </w:rPr>
        <w:t>- совершение обществом в 2021 году существенных корпоративных</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процедур (увеличение/уменьшение уставного капитала, внесение изменений в</w:t>
      </w:r>
      <w:r w:rsidR="00A00A10" w:rsidRPr="00FF2B2E">
        <w:rPr>
          <w:rStyle w:val="fontstyle01"/>
          <w:rFonts w:ascii="Times New Roman" w:eastAsia="Calibri" w:hAnsi="Times New Roman"/>
          <w:b/>
        </w:rPr>
        <w:t xml:space="preserve"> </w:t>
      </w:r>
      <w:r w:rsidRPr="00FF2B2E">
        <w:rPr>
          <w:rStyle w:val="fontstyle01"/>
          <w:rFonts w:ascii="Times New Roman" w:eastAsia="Calibri" w:hAnsi="Times New Roman"/>
          <w:b/>
        </w:rPr>
        <w:t>устав и т.д.).</w:t>
      </w:r>
    </w:p>
    <w:p w:rsidR="00901C9A" w:rsidRPr="00A00A10" w:rsidRDefault="00A00A10" w:rsidP="00901C9A">
      <w:pPr>
        <w:shd w:val="clear" w:color="auto" w:fill="FFFFFF"/>
        <w:tabs>
          <w:tab w:val="left" w:pos="180"/>
        </w:tabs>
        <w:autoSpaceDE w:val="0"/>
        <w:autoSpaceDN w:val="0"/>
        <w:adjustRightInd w:val="0"/>
        <w:ind w:left="181"/>
        <w:jc w:val="center"/>
        <w:rPr>
          <w:bCs/>
        </w:rPr>
      </w:pPr>
      <w:r w:rsidRPr="00A00A10">
        <w:rPr>
          <w:bCs/>
        </w:rPr>
        <w:t xml:space="preserve"> </w:t>
      </w:r>
      <w:r w:rsidR="00901C9A" w:rsidRPr="00A00A10">
        <w:rPr>
          <w:bCs/>
        </w:rPr>
        <w:t>Структура органов управления и принципы</w:t>
      </w:r>
    </w:p>
    <w:p w:rsidR="00901C9A" w:rsidRPr="00A00A10" w:rsidRDefault="00901C9A" w:rsidP="00901C9A">
      <w:pPr>
        <w:shd w:val="clear" w:color="auto" w:fill="FFFFFF"/>
        <w:tabs>
          <w:tab w:val="left" w:pos="180"/>
        </w:tabs>
        <w:autoSpaceDE w:val="0"/>
        <w:autoSpaceDN w:val="0"/>
        <w:adjustRightInd w:val="0"/>
        <w:ind w:left="181"/>
        <w:jc w:val="center"/>
      </w:pPr>
      <w:r w:rsidRPr="00A00A10">
        <w:rPr>
          <w:bCs/>
        </w:rPr>
        <w:t>корпоративного управления</w:t>
      </w:r>
      <w:r w:rsidRPr="00A00A10">
        <w:t xml:space="preserve"> Общества</w:t>
      </w:r>
    </w:p>
    <w:p w:rsidR="00901C9A" w:rsidRPr="00901C9A" w:rsidRDefault="00901C9A" w:rsidP="00901C9A">
      <w:pPr>
        <w:ind w:firstLine="709"/>
        <w:jc w:val="both"/>
      </w:pPr>
      <w:r w:rsidRPr="00901C9A">
        <w:t>За 2021 год проведено годовое общее собрание акционеров и пять внеочередных общих Собраний акционеров.</w:t>
      </w:r>
    </w:p>
    <w:p w:rsidR="00901C9A" w:rsidRPr="00901C9A" w:rsidRDefault="00901C9A" w:rsidP="00901C9A">
      <w:pPr>
        <w:ind w:firstLine="709"/>
        <w:jc w:val="both"/>
      </w:pPr>
      <w:r w:rsidRPr="00901C9A">
        <w:t>На внеочередном общем собрании акционеров от 19.01.2021 протокол № 17/21 принято решение о внесении изменений в Устав Общества, в части увеличения числа объявленных акций, для последующего увеличения уставного капитала на сумму 645 204 000 рублей путем размещения дополнительных обыкновенных акций, приобретатель акций – Министерство имущественных и земельных отношений Республики Саха (Якутия).</w:t>
      </w:r>
    </w:p>
    <w:p w:rsidR="00901C9A" w:rsidRPr="00901C9A" w:rsidRDefault="00901C9A" w:rsidP="00901C9A">
      <w:pPr>
        <w:ind w:firstLine="709"/>
        <w:jc w:val="both"/>
      </w:pPr>
      <w:r w:rsidRPr="00901C9A">
        <w:t xml:space="preserve">Годовое Общее собрание акционеров, состоявшееся 30.06.2021 Протокол № 18/21, утвердило годовой отчет Общества за 2020 год, годовую бухгалтерскую отчетность, </w:t>
      </w:r>
      <w:r w:rsidRPr="00901C9A">
        <w:rPr>
          <w:color w:val="000000"/>
        </w:rPr>
        <w:t>Принято решение р</w:t>
      </w:r>
      <w:r w:rsidRPr="00901C9A">
        <w:t>аспределить чистую прибыль Общества по результатам 2020 финансового года следующим образом (808 тыс.</w:t>
      </w:r>
      <w:r w:rsidR="00A00A10">
        <w:t xml:space="preserve"> </w:t>
      </w:r>
      <w:r w:rsidRPr="00901C9A">
        <w:t>руб.): на резервный фонд 5% – 40,4 тыс.</w:t>
      </w:r>
      <w:r w:rsidR="00A00A10">
        <w:t xml:space="preserve"> </w:t>
      </w:r>
      <w:r w:rsidRPr="00901C9A">
        <w:t>руб., на финансирование мероприятий инвестиционной программы за счет платы технологического присоединения - 767,6 тыс.</w:t>
      </w:r>
      <w:r w:rsidR="00A00A10">
        <w:t xml:space="preserve"> </w:t>
      </w:r>
      <w:r w:rsidRPr="00901C9A">
        <w:t xml:space="preserve">руб. Принято решение дивиденды по обыкновенным именным акциям не выплачивать. Утвердить аудитором Общества на оказание услуг по обязательному ежегодному аудиту финансовой (бухгалтерской) отчетности АО «Водоканал» на 2021 год – ООО «Аудиторско-консалтинговая фирма «Гранд»; Избрать Совет директоров АО «Водоканал» в следующем составе: </w:t>
      </w:r>
      <w:proofErr w:type="spellStart"/>
      <w:r w:rsidRPr="00901C9A">
        <w:t>Готовцева</w:t>
      </w:r>
      <w:proofErr w:type="spellEnd"/>
      <w:r w:rsidRPr="00901C9A">
        <w:t xml:space="preserve"> </w:t>
      </w:r>
      <w:r w:rsidRPr="00901C9A">
        <w:lastRenderedPageBreak/>
        <w:t xml:space="preserve">Н.И., Иванов П.В., </w:t>
      </w:r>
      <w:proofErr w:type="spellStart"/>
      <w:r w:rsidRPr="00901C9A">
        <w:t>Кырджагасов</w:t>
      </w:r>
      <w:proofErr w:type="spellEnd"/>
      <w:r w:rsidRPr="00901C9A">
        <w:t xml:space="preserve"> А.А., Лыкова М.В., Алексеев Г.Ю., </w:t>
      </w:r>
      <w:proofErr w:type="spellStart"/>
      <w:r w:rsidRPr="00901C9A">
        <w:t>Керемясов</w:t>
      </w:r>
      <w:proofErr w:type="spellEnd"/>
      <w:r w:rsidRPr="00901C9A">
        <w:t xml:space="preserve"> М.Н., </w:t>
      </w:r>
      <w:proofErr w:type="spellStart"/>
      <w:r w:rsidRPr="00901C9A">
        <w:t>Кардашевский</w:t>
      </w:r>
      <w:proofErr w:type="spellEnd"/>
      <w:r w:rsidRPr="00901C9A">
        <w:t xml:space="preserve"> Е.Е. Избрать ревизионную комиссию АО «Водоканал» в следующем составе: Петрова Н.Н., Сметанина С.В., Федорова Т.К., Анисимова К.Е.</w:t>
      </w:r>
    </w:p>
    <w:p w:rsidR="00901C9A" w:rsidRPr="00901C9A" w:rsidRDefault="00901C9A" w:rsidP="00901C9A">
      <w:pPr>
        <w:ind w:firstLine="708"/>
        <w:jc w:val="both"/>
        <w:rPr>
          <w:rFonts w:eastAsia="Calibri"/>
        </w:rPr>
      </w:pPr>
      <w:r w:rsidRPr="00901C9A">
        <w:t>На внеочередном общем собрании акционеров от 16.08.2021 протокол № 19/21 принято решение</w:t>
      </w:r>
      <w:r w:rsidRPr="00901C9A">
        <w:rPr>
          <w:rFonts w:eastAsia="Calibri"/>
        </w:rPr>
        <w:t xml:space="preserve"> об одобрении заключения дополнительного соглашения №1 к договору с единоличным исполнительным органом АО «Водоканал» от 29.01.2019, в части согласования отпусков и служебных командировок с Председателем Правительства РС(Я).</w:t>
      </w:r>
    </w:p>
    <w:p w:rsidR="00901C9A" w:rsidRPr="00901C9A" w:rsidRDefault="00901C9A" w:rsidP="00901C9A">
      <w:pPr>
        <w:ind w:firstLine="708"/>
        <w:jc w:val="both"/>
        <w:rPr>
          <w:rFonts w:eastAsia="Calibri"/>
        </w:rPr>
      </w:pPr>
      <w:r w:rsidRPr="00901C9A">
        <w:t xml:space="preserve">На внеочередном общем собрании акционеров от 01.10.2021 Распоряжение </w:t>
      </w:r>
      <w:proofErr w:type="spellStart"/>
      <w:r w:rsidRPr="00901C9A">
        <w:t>Минимущества</w:t>
      </w:r>
      <w:proofErr w:type="spellEnd"/>
      <w:r w:rsidRPr="00901C9A">
        <w:t xml:space="preserve"> РС(Я) № Р-1991, который прошел в форме решения единственного акционера (запись в реестр о переходе ценных бумаг от Окружной администрации в государственную собственность внесена 09.08.2021) принято решение</w:t>
      </w:r>
      <w:r w:rsidRPr="00901C9A">
        <w:rPr>
          <w:rFonts w:eastAsia="Calibri"/>
        </w:rPr>
        <w:t xml:space="preserve"> об избрании генеральным директором АО «Водоканал» </w:t>
      </w:r>
      <w:proofErr w:type="spellStart"/>
      <w:r w:rsidRPr="00901C9A">
        <w:rPr>
          <w:rFonts w:eastAsia="Calibri"/>
        </w:rPr>
        <w:t>Кырджагасова</w:t>
      </w:r>
      <w:proofErr w:type="spellEnd"/>
      <w:r w:rsidRPr="00901C9A">
        <w:rPr>
          <w:rFonts w:eastAsia="Calibri"/>
        </w:rPr>
        <w:t xml:space="preserve"> Анатолия Андреевича на период с 02.10.2021 по 01.10.2022</w:t>
      </w:r>
      <w:r w:rsidR="000F253C">
        <w:rPr>
          <w:rFonts w:eastAsia="Calibri"/>
        </w:rPr>
        <w:t>.</w:t>
      </w:r>
    </w:p>
    <w:p w:rsidR="00901C9A" w:rsidRPr="00901C9A" w:rsidRDefault="00901C9A" w:rsidP="00901C9A">
      <w:pPr>
        <w:ind w:firstLine="708"/>
        <w:jc w:val="both"/>
        <w:rPr>
          <w:rFonts w:eastAsia="Calibri"/>
        </w:rPr>
      </w:pPr>
      <w:r w:rsidRPr="00901C9A">
        <w:rPr>
          <w:rFonts w:eastAsia="Calibri"/>
        </w:rPr>
        <w:t xml:space="preserve">На внеочередном общем собрании акционеров от 28.10.2021 Распоряжение </w:t>
      </w:r>
      <w:proofErr w:type="spellStart"/>
      <w:r w:rsidRPr="00901C9A">
        <w:rPr>
          <w:rFonts w:eastAsia="Calibri"/>
        </w:rPr>
        <w:t>Минимущества</w:t>
      </w:r>
      <w:proofErr w:type="spellEnd"/>
      <w:r w:rsidRPr="00901C9A">
        <w:rPr>
          <w:rFonts w:eastAsia="Calibri"/>
        </w:rPr>
        <w:t xml:space="preserve"> РС(Я) № Р-2169, принято решение об утверждении условий трудового договора с генеральным директором АО «Водоканал» </w:t>
      </w:r>
      <w:proofErr w:type="spellStart"/>
      <w:r w:rsidRPr="00901C9A">
        <w:rPr>
          <w:rFonts w:eastAsia="Calibri"/>
        </w:rPr>
        <w:t>Кырджагасовым</w:t>
      </w:r>
      <w:proofErr w:type="spellEnd"/>
      <w:r w:rsidRPr="00901C9A">
        <w:rPr>
          <w:rFonts w:eastAsia="Calibri"/>
        </w:rPr>
        <w:t xml:space="preserve"> Анатолием Андреевичем.</w:t>
      </w:r>
    </w:p>
    <w:p w:rsidR="00901C9A" w:rsidRPr="00901C9A" w:rsidRDefault="00901C9A" w:rsidP="00901C9A">
      <w:pPr>
        <w:ind w:firstLine="709"/>
        <w:jc w:val="both"/>
      </w:pPr>
      <w:r w:rsidRPr="00901C9A">
        <w:t xml:space="preserve">На внеочередном общем собрании акционеров от 09.12.2021 Распоряжение </w:t>
      </w:r>
      <w:proofErr w:type="spellStart"/>
      <w:r w:rsidRPr="00901C9A">
        <w:t>Минимущества</w:t>
      </w:r>
      <w:proofErr w:type="spellEnd"/>
      <w:r w:rsidRPr="00901C9A">
        <w:t xml:space="preserve"> РС(Я) № Р-2564 принято решение о внесении изменений в Устав Общества, в части изменения количества членов ревизионной комиссии, а также досрочно прекращены полномочия членов Совета директоров и избран Совет директоров в следующем составе: Емельянов В.П., Иванов П.В., Лыкова М.В., </w:t>
      </w:r>
      <w:proofErr w:type="spellStart"/>
      <w:r w:rsidRPr="00901C9A">
        <w:t>Аргунова</w:t>
      </w:r>
      <w:proofErr w:type="spellEnd"/>
      <w:r w:rsidRPr="00901C9A">
        <w:t xml:space="preserve"> М.М., </w:t>
      </w:r>
      <w:proofErr w:type="spellStart"/>
      <w:r w:rsidRPr="00901C9A">
        <w:t>Кырджагасов</w:t>
      </w:r>
      <w:proofErr w:type="spellEnd"/>
      <w:r w:rsidRPr="00901C9A">
        <w:t xml:space="preserve"> А.А., </w:t>
      </w:r>
      <w:proofErr w:type="spellStart"/>
      <w:r w:rsidRPr="00901C9A">
        <w:t>Керемясов</w:t>
      </w:r>
      <w:proofErr w:type="spellEnd"/>
      <w:r w:rsidRPr="00901C9A">
        <w:t xml:space="preserve"> М.Н., </w:t>
      </w:r>
      <w:proofErr w:type="spellStart"/>
      <w:r w:rsidRPr="00901C9A">
        <w:t>Пуляевская</w:t>
      </w:r>
      <w:proofErr w:type="spellEnd"/>
      <w:r w:rsidRPr="00901C9A">
        <w:t xml:space="preserve"> В.Л.</w:t>
      </w:r>
    </w:p>
    <w:p w:rsidR="00901C9A" w:rsidRPr="00901C9A" w:rsidRDefault="00901C9A" w:rsidP="00901C9A">
      <w:pPr>
        <w:ind w:firstLine="708"/>
        <w:jc w:val="both"/>
      </w:pPr>
      <w:r w:rsidRPr="00901C9A">
        <w:t>Все решения общего собрания акционеров в 2021 году по состоянию на 31 декабря 2021 года выполнены в полном объеме.</w:t>
      </w:r>
    </w:p>
    <w:p w:rsidR="00901C9A" w:rsidRPr="00901C9A" w:rsidRDefault="00901C9A" w:rsidP="00901C9A">
      <w:pPr>
        <w:shd w:val="clear" w:color="auto" w:fill="FFFFFF"/>
        <w:tabs>
          <w:tab w:val="left" w:pos="180"/>
        </w:tabs>
        <w:autoSpaceDE w:val="0"/>
        <w:autoSpaceDN w:val="0"/>
        <w:adjustRightInd w:val="0"/>
        <w:jc w:val="both"/>
        <w:rPr>
          <w:bCs/>
          <w:iCs/>
        </w:rPr>
      </w:pPr>
    </w:p>
    <w:p w:rsidR="00901C9A" w:rsidRPr="00901C9A" w:rsidRDefault="00901C9A" w:rsidP="00901C9A">
      <w:pPr>
        <w:ind w:firstLine="709"/>
        <w:jc w:val="both"/>
        <w:rPr>
          <w:b/>
          <w:iCs/>
        </w:rPr>
      </w:pPr>
      <w:r w:rsidRPr="00901C9A">
        <w:rPr>
          <w:b/>
          <w:iCs/>
        </w:rPr>
        <w:t>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в том числе их краткие биографические данные и владение акциями общества в течение отчетного года.</w:t>
      </w:r>
    </w:p>
    <w:p w:rsidR="00901C9A" w:rsidRPr="00901C9A" w:rsidRDefault="00901C9A" w:rsidP="00901C9A">
      <w:pPr>
        <w:pStyle w:val="ab"/>
        <w:spacing w:after="0"/>
        <w:ind w:firstLine="709"/>
        <w:jc w:val="both"/>
        <w:rPr>
          <w:rFonts w:ascii="Times New Roman" w:hAnsi="Times New Roman" w:cs="Times New Roman"/>
          <w:bCs/>
          <w:sz w:val="28"/>
          <w:szCs w:val="28"/>
        </w:rPr>
      </w:pPr>
      <w:r w:rsidRPr="00901C9A">
        <w:rPr>
          <w:rFonts w:ascii="Times New Roman" w:hAnsi="Times New Roman" w:cs="Times New Roman"/>
          <w:bCs/>
          <w:sz w:val="28"/>
          <w:szCs w:val="28"/>
        </w:rPr>
        <w:t>Совет директоров избирается Общим собранием акционеров и осуществляет стратегическое руководство деятельностью Общества в интересах Общества и его акционеров. Председатель Совета директоров и его заместитель, избираются на первом заседании Совета директоров после общего собрания.</w:t>
      </w:r>
    </w:p>
    <w:p w:rsidR="00901C9A" w:rsidRPr="00901C9A" w:rsidRDefault="00901C9A" w:rsidP="00901C9A">
      <w:pPr>
        <w:pStyle w:val="ab"/>
        <w:spacing w:after="0"/>
        <w:ind w:firstLine="709"/>
        <w:jc w:val="both"/>
        <w:rPr>
          <w:rFonts w:ascii="Times New Roman" w:hAnsi="Times New Roman" w:cs="Times New Roman"/>
          <w:bCs/>
          <w:sz w:val="28"/>
          <w:szCs w:val="28"/>
        </w:rPr>
      </w:pPr>
      <w:r w:rsidRPr="00901C9A">
        <w:rPr>
          <w:rFonts w:ascii="Times New Roman" w:hAnsi="Times New Roman" w:cs="Times New Roman"/>
          <w:bCs/>
          <w:sz w:val="28"/>
          <w:szCs w:val="28"/>
        </w:rPr>
        <w:t>В 2021 году члены Совета директоров переизбирались 2 раза на годовом общем собрании акционеров 30.06.2021 протокол № 18/21 и на внеочередном общем собрании акционеров 09.12.2021 Распоряжение Министерства имущественных и земельных отношений Республики Саха (Якутия) № Р-2564. По состоянию на 31 декабря 2021 года Совет директоров состоял в следующем составе АО «Водоканал»:</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3236"/>
        <w:gridCol w:w="3597"/>
      </w:tblGrid>
      <w:tr w:rsidR="00901C9A" w:rsidRPr="00F57AEA" w:rsidTr="00CE196F">
        <w:tc>
          <w:tcPr>
            <w:tcW w:w="3026" w:type="dxa"/>
            <w:shd w:val="clear" w:color="auto" w:fill="auto"/>
          </w:tcPr>
          <w:p w:rsidR="00901C9A" w:rsidRPr="000F253C" w:rsidRDefault="00901C9A" w:rsidP="00347D96">
            <w:pPr>
              <w:jc w:val="center"/>
              <w:rPr>
                <w:b/>
              </w:rPr>
            </w:pPr>
            <w:r w:rsidRPr="000F253C">
              <w:rPr>
                <w:b/>
                <w:color w:val="00000A"/>
              </w:rPr>
              <w:t>Фамилия, имя, отчество/год рождения</w:t>
            </w:r>
            <w:r w:rsidRPr="000F253C">
              <w:rPr>
                <w:b/>
              </w:rPr>
              <w:t xml:space="preserve"> </w:t>
            </w:r>
            <w:r w:rsidRPr="000F253C">
              <w:rPr>
                <w:b/>
                <w:color w:val="00000A"/>
              </w:rPr>
              <w:lastRenderedPageBreak/>
              <w:t>/образование/дата избрания</w:t>
            </w:r>
          </w:p>
        </w:tc>
        <w:tc>
          <w:tcPr>
            <w:tcW w:w="3319" w:type="dxa"/>
            <w:shd w:val="clear" w:color="auto" w:fill="auto"/>
          </w:tcPr>
          <w:p w:rsidR="00901C9A" w:rsidRPr="000F253C" w:rsidRDefault="00901C9A" w:rsidP="00347D96">
            <w:pPr>
              <w:jc w:val="center"/>
              <w:rPr>
                <w:b/>
              </w:rPr>
            </w:pPr>
            <w:r w:rsidRPr="000F253C">
              <w:rPr>
                <w:b/>
                <w:color w:val="00000A"/>
              </w:rPr>
              <w:lastRenderedPageBreak/>
              <w:t>Должность, место работы</w:t>
            </w:r>
          </w:p>
        </w:tc>
        <w:tc>
          <w:tcPr>
            <w:tcW w:w="3225" w:type="dxa"/>
            <w:shd w:val="clear" w:color="auto" w:fill="auto"/>
          </w:tcPr>
          <w:p w:rsidR="00901C9A" w:rsidRPr="000F253C" w:rsidRDefault="00901C9A" w:rsidP="00347D96">
            <w:pPr>
              <w:jc w:val="center"/>
              <w:rPr>
                <w:b/>
              </w:rPr>
            </w:pPr>
            <w:r w:rsidRPr="000F253C">
              <w:rPr>
                <w:b/>
                <w:color w:val="00000A"/>
              </w:rPr>
              <w:t xml:space="preserve">Должности за последние 5 лет/ количество акций Общества в </w:t>
            </w:r>
            <w:r w:rsidRPr="000F253C">
              <w:rPr>
                <w:b/>
                <w:color w:val="00000A"/>
              </w:rPr>
              <w:lastRenderedPageBreak/>
              <w:t>собственности члена совета директоров,  %</w:t>
            </w:r>
          </w:p>
        </w:tc>
      </w:tr>
      <w:tr w:rsidR="00901C9A" w:rsidRPr="00F57AEA" w:rsidTr="00CE196F">
        <w:tc>
          <w:tcPr>
            <w:tcW w:w="3026" w:type="dxa"/>
            <w:shd w:val="clear" w:color="auto" w:fill="auto"/>
          </w:tcPr>
          <w:p w:rsidR="00901C9A" w:rsidRPr="000F253C" w:rsidRDefault="00901C9A" w:rsidP="00CE196F">
            <w:pPr>
              <w:jc w:val="center"/>
            </w:pPr>
            <w:r w:rsidRPr="000F253C">
              <w:rPr>
                <w:color w:val="00000A"/>
              </w:rPr>
              <w:lastRenderedPageBreak/>
              <w:t>1</w:t>
            </w:r>
          </w:p>
        </w:tc>
        <w:tc>
          <w:tcPr>
            <w:tcW w:w="3319" w:type="dxa"/>
            <w:shd w:val="clear" w:color="auto" w:fill="auto"/>
          </w:tcPr>
          <w:p w:rsidR="00901C9A" w:rsidRPr="000F253C" w:rsidRDefault="00901C9A" w:rsidP="00CE196F">
            <w:pPr>
              <w:jc w:val="center"/>
            </w:pPr>
            <w:r w:rsidRPr="000F253C">
              <w:rPr>
                <w:color w:val="00000A"/>
              </w:rPr>
              <w:t>2</w:t>
            </w:r>
          </w:p>
        </w:tc>
        <w:tc>
          <w:tcPr>
            <w:tcW w:w="3225" w:type="dxa"/>
            <w:shd w:val="clear" w:color="auto" w:fill="auto"/>
          </w:tcPr>
          <w:p w:rsidR="00901C9A" w:rsidRPr="000F253C" w:rsidRDefault="00901C9A" w:rsidP="00CE196F">
            <w:pPr>
              <w:jc w:val="center"/>
            </w:pPr>
            <w:r w:rsidRPr="000F253C">
              <w:rPr>
                <w:color w:val="00000A"/>
              </w:rPr>
              <w:t>3</w:t>
            </w:r>
          </w:p>
        </w:tc>
      </w:tr>
      <w:tr w:rsidR="00901C9A" w:rsidRPr="00F57AEA" w:rsidTr="00CE196F">
        <w:tc>
          <w:tcPr>
            <w:tcW w:w="3026" w:type="dxa"/>
            <w:shd w:val="clear" w:color="auto" w:fill="auto"/>
          </w:tcPr>
          <w:p w:rsidR="00901C9A" w:rsidRPr="000F253C" w:rsidRDefault="00901C9A" w:rsidP="00347D96">
            <w:pPr>
              <w:jc w:val="both"/>
              <w:rPr>
                <w:b/>
              </w:rPr>
            </w:pPr>
            <w:r w:rsidRPr="000F253C">
              <w:rPr>
                <w:b/>
              </w:rPr>
              <w:t>Емельянов Вячеслав Павлович</w:t>
            </w:r>
          </w:p>
          <w:p w:rsidR="00901C9A" w:rsidRPr="000F253C" w:rsidRDefault="00901C9A" w:rsidP="00347D96">
            <w:pPr>
              <w:jc w:val="both"/>
              <w:rPr>
                <w:color w:val="222222"/>
                <w:shd w:val="clear" w:color="auto" w:fill="FFFFFF"/>
              </w:rPr>
            </w:pPr>
            <w:r w:rsidRPr="000F253C">
              <w:rPr>
                <w:color w:val="222222"/>
                <w:shd w:val="clear" w:color="auto" w:fill="FFFFFF"/>
              </w:rPr>
              <w:t>Председатель Совета директоров</w:t>
            </w:r>
          </w:p>
          <w:p w:rsidR="00901C9A" w:rsidRPr="000F253C" w:rsidRDefault="00901C9A" w:rsidP="00347D96">
            <w:pPr>
              <w:jc w:val="both"/>
              <w:rPr>
                <w:color w:val="222222"/>
                <w:shd w:val="clear" w:color="auto" w:fill="FFFFFF"/>
              </w:rPr>
            </w:pPr>
            <w:r w:rsidRPr="000F253C">
              <w:rPr>
                <w:color w:val="222222"/>
                <w:shd w:val="clear" w:color="auto" w:fill="FFFFFF"/>
              </w:rPr>
              <w:t>Родился в 1984 году.</w:t>
            </w:r>
          </w:p>
          <w:p w:rsidR="00901C9A" w:rsidRPr="000F253C" w:rsidRDefault="00901C9A" w:rsidP="00347D96">
            <w:pPr>
              <w:jc w:val="both"/>
              <w:rPr>
                <w:color w:val="222222"/>
                <w:shd w:val="clear" w:color="auto" w:fill="FFFFFF"/>
              </w:rPr>
            </w:pPr>
            <w:r w:rsidRPr="000F253C">
              <w:rPr>
                <w:color w:val="222222"/>
                <w:shd w:val="clear" w:color="auto" w:fill="FFFFFF"/>
              </w:rPr>
              <w:t>Окончил в 2006 году Иркутский государственный технический университет </w:t>
            </w:r>
          </w:p>
          <w:p w:rsidR="00901C9A" w:rsidRPr="000F253C" w:rsidRDefault="00901C9A" w:rsidP="00347D96">
            <w:pPr>
              <w:jc w:val="both"/>
              <w:rPr>
                <w:color w:val="222222"/>
                <w:shd w:val="clear" w:color="auto" w:fill="FFFFFF"/>
              </w:rPr>
            </w:pPr>
            <w:r w:rsidRPr="000F253C">
              <w:rPr>
                <w:color w:val="222222"/>
                <w:shd w:val="clear" w:color="auto" w:fill="FFFFFF"/>
              </w:rPr>
              <w:t xml:space="preserve">2015 - </w:t>
            </w:r>
            <w:proofErr w:type="spellStart"/>
            <w:r w:rsidRPr="000F253C">
              <w:rPr>
                <w:color w:val="222222"/>
                <w:shd w:val="clear" w:color="auto" w:fill="FFFFFF"/>
              </w:rPr>
              <w:t>РАНХиГС</w:t>
            </w:r>
            <w:proofErr w:type="spellEnd"/>
            <w:r w:rsidRPr="000F253C">
              <w:rPr>
                <w:color w:val="222222"/>
                <w:shd w:val="clear" w:color="auto" w:fill="FFFFFF"/>
              </w:rPr>
              <w:t xml:space="preserve"> при Президенте РФ, по специальности - государственное и муниципальное управление</w:t>
            </w:r>
          </w:p>
          <w:p w:rsidR="00901C9A" w:rsidRPr="000F253C" w:rsidRDefault="00901C9A" w:rsidP="00347D96">
            <w:pPr>
              <w:jc w:val="both"/>
              <w:rPr>
                <w:color w:val="222222"/>
                <w:shd w:val="clear" w:color="auto" w:fill="FFFFFF"/>
              </w:rPr>
            </w:pPr>
            <w:r w:rsidRPr="000F253C">
              <w:rPr>
                <w:color w:val="222222"/>
                <w:shd w:val="clear" w:color="auto" w:fill="FFFFFF"/>
              </w:rPr>
              <w:t xml:space="preserve">В декабре 2021 года избран в </w:t>
            </w:r>
            <w:r w:rsidRPr="000F253C">
              <w:rPr>
                <w:color w:val="00000A"/>
              </w:rPr>
              <w:t>Совет директоров АО «Водоканал».</w:t>
            </w:r>
          </w:p>
        </w:tc>
        <w:tc>
          <w:tcPr>
            <w:tcW w:w="3319" w:type="dxa"/>
            <w:shd w:val="clear" w:color="auto" w:fill="auto"/>
          </w:tcPr>
          <w:p w:rsidR="00901C9A" w:rsidRPr="000F253C" w:rsidRDefault="00901C9A" w:rsidP="00347D96">
            <w:pPr>
              <w:pStyle w:val="ab"/>
              <w:shd w:val="clear" w:color="auto" w:fill="FFFFFF"/>
              <w:spacing w:after="0"/>
              <w:jc w:val="both"/>
              <w:rPr>
                <w:rFonts w:ascii="Times New Roman" w:hAnsi="Times New Roman" w:cs="Times New Roman"/>
                <w:sz w:val="24"/>
                <w:szCs w:val="24"/>
              </w:rPr>
            </w:pPr>
            <w:r w:rsidRPr="000F253C">
              <w:rPr>
                <w:rFonts w:ascii="Times New Roman" w:hAnsi="Times New Roman" w:cs="Times New Roman"/>
                <w:sz w:val="24"/>
                <w:szCs w:val="24"/>
              </w:rPr>
              <w:t>Министр</w:t>
            </w:r>
            <w:r w:rsidR="000F253C">
              <w:rPr>
                <w:rFonts w:ascii="Times New Roman" w:hAnsi="Times New Roman" w:cs="Times New Roman"/>
                <w:sz w:val="24"/>
                <w:szCs w:val="24"/>
              </w:rPr>
              <w:t xml:space="preserve"> </w:t>
            </w:r>
            <w:r w:rsidRPr="000F253C">
              <w:rPr>
                <w:rFonts w:ascii="Times New Roman" w:hAnsi="Times New Roman" w:cs="Times New Roman"/>
                <w:sz w:val="24"/>
                <w:szCs w:val="24"/>
              </w:rPr>
              <w:t>жилищно-коммунального хозяйства и энергетики Республики Саха (Якутия).</w:t>
            </w:r>
          </w:p>
          <w:p w:rsidR="00901C9A" w:rsidRPr="000F253C" w:rsidRDefault="00901C9A" w:rsidP="00347D96">
            <w:pPr>
              <w:jc w:val="both"/>
            </w:pPr>
            <w:r w:rsidRPr="000F253C">
              <w:t xml:space="preserve">Министерство жилищно-коммунального хозяйства и энергетики Республики Саха (Якутия), </w:t>
            </w:r>
            <w:r w:rsidRPr="000F253C">
              <w:rPr>
                <w:color w:val="000000"/>
              </w:rPr>
              <w:t>677000, г. Якутск, пр. Кирова, 13.</w:t>
            </w:r>
          </w:p>
        </w:tc>
        <w:tc>
          <w:tcPr>
            <w:tcW w:w="3225" w:type="dxa"/>
            <w:shd w:val="clear" w:color="auto" w:fill="auto"/>
          </w:tcPr>
          <w:p w:rsidR="00901C9A" w:rsidRPr="000F253C" w:rsidRDefault="00901C9A" w:rsidP="00347D96">
            <w:pPr>
              <w:jc w:val="both"/>
              <w:rPr>
                <w:bCs/>
                <w:color w:val="222222"/>
                <w:shd w:val="clear" w:color="auto" w:fill="FFFFFF"/>
              </w:rPr>
            </w:pPr>
            <w:r w:rsidRPr="000F253C">
              <w:rPr>
                <w:bCs/>
                <w:color w:val="222222"/>
                <w:shd w:val="clear" w:color="auto" w:fill="FFFFFF"/>
              </w:rPr>
              <w:t>2014 - 2017 гг. - руководитель Департамента энергетики и энергосбережения Министерство ЖКХ и энергетики Республики Саха (Якутия);</w:t>
            </w:r>
          </w:p>
          <w:p w:rsidR="00901C9A" w:rsidRPr="000F253C" w:rsidRDefault="00901C9A" w:rsidP="00347D96">
            <w:pPr>
              <w:jc w:val="both"/>
              <w:rPr>
                <w:bCs/>
                <w:color w:val="222222"/>
                <w:shd w:val="clear" w:color="auto" w:fill="FFFFFF"/>
              </w:rPr>
            </w:pPr>
            <w:r w:rsidRPr="000F253C">
              <w:rPr>
                <w:bCs/>
                <w:color w:val="222222"/>
                <w:shd w:val="clear" w:color="auto" w:fill="FFFFFF"/>
              </w:rPr>
              <w:t>2017 - 2018 гг. - руководитель Секретариата первого заместителя Председателя Правительства РС(Я) Администрация Главы РС (Я) и Правительства РС (Я);</w:t>
            </w:r>
          </w:p>
          <w:p w:rsidR="00901C9A" w:rsidRPr="000F253C" w:rsidRDefault="00901C9A" w:rsidP="00347D96">
            <w:pPr>
              <w:jc w:val="both"/>
              <w:rPr>
                <w:bCs/>
                <w:color w:val="222222"/>
                <w:shd w:val="clear" w:color="auto" w:fill="FFFFFF"/>
              </w:rPr>
            </w:pPr>
            <w:r w:rsidRPr="000F253C">
              <w:rPr>
                <w:bCs/>
                <w:color w:val="222222"/>
                <w:shd w:val="clear" w:color="auto" w:fill="FFFFFF"/>
              </w:rPr>
              <w:t>2018 - 2021 гг. - первый заместитель министра ЖКХ и энергетики Республики Саха (Якутия);</w:t>
            </w:r>
          </w:p>
          <w:p w:rsidR="00901C9A" w:rsidRPr="000F253C" w:rsidRDefault="00901C9A" w:rsidP="00347D96">
            <w:pPr>
              <w:jc w:val="both"/>
              <w:rPr>
                <w:bCs/>
                <w:color w:val="222222"/>
                <w:shd w:val="clear" w:color="auto" w:fill="FFFFFF"/>
              </w:rPr>
            </w:pPr>
            <w:r w:rsidRPr="000F253C">
              <w:rPr>
                <w:bCs/>
                <w:color w:val="222222"/>
                <w:shd w:val="clear" w:color="auto" w:fill="FFFFFF"/>
              </w:rPr>
              <w:t>с 2021</w:t>
            </w:r>
            <w:r w:rsidR="000F253C">
              <w:rPr>
                <w:bCs/>
                <w:color w:val="222222"/>
                <w:shd w:val="clear" w:color="auto" w:fill="FFFFFF"/>
              </w:rPr>
              <w:t xml:space="preserve"> </w:t>
            </w:r>
            <w:r w:rsidRPr="000F253C">
              <w:rPr>
                <w:bCs/>
                <w:color w:val="222222"/>
                <w:shd w:val="clear" w:color="auto" w:fill="FFFFFF"/>
              </w:rPr>
              <w:t>года</w:t>
            </w:r>
            <w:r w:rsidR="000F253C">
              <w:rPr>
                <w:bCs/>
                <w:color w:val="222222"/>
                <w:shd w:val="clear" w:color="auto" w:fill="FFFFFF"/>
              </w:rPr>
              <w:t xml:space="preserve"> </w:t>
            </w:r>
            <w:r w:rsidRPr="000F253C">
              <w:rPr>
                <w:bCs/>
                <w:color w:val="222222"/>
                <w:shd w:val="clear" w:color="auto" w:fill="FFFFFF"/>
              </w:rPr>
              <w:t>назначен министром</w:t>
            </w:r>
            <w:r w:rsidR="000F253C">
              <w:rPr>
                <w:bCs/>
                <w:color w:val="222222"/>
                <w:shd w:val="clear" w:color="auto" w:fill="FFFFFF"/>
              </w:rPr>
              <w:t xml:space="preserve"> </w:t>
            </w:r>
            <w:r w:rsidRPr="000F253C">
              <w:rPr>
                <w:bCs/>
                <w:color w:val="222222"/>
                <w:shd w:val="clear" w:color="auto" w:fill="FFFFFF"/>
              </w:rPr>
              <w:t>жилищно-коммунального хозяйства и энергетики Республики Саха (Якутия).</w:t>
            </w:r>
          </w:p>
          <w:p w:rsidR="00901C9A" w:rsidRPr="000F253C" w:rsidRDefault="00901C9A" w:rsidP="00347D96">
            <w:pPr>
              <w:jc w:val="both"/>
            </w:pPr>
            <w:r w:rsidRPr="000F253C">
              <w:t>Акциями Общества не владеет.</w:t>
            </w:r>
          </w:p>
        </w:tc>
      </w:tr>
      <w:tr w:rsidR="00901C9A" w:rsidRPr="00F57AEA" w:rsidTr="00CE196F">
        <w:tc>
          <w:tcPr>
            <w:tcW w:w="3026" w:type="dxa"/>
            <w:shd w:val="clear" w:color="auto" w:fill="auto"/>
          </w:tcPr>
          <w:p w:rsidR="00901C9A" w:rsidRPr="000F253C" w:rsidRDefault="00901C9A" w:rsidP="00347D96">
            <w:pPr>
              <w:jc w:val="both"/>
            </w:pPr>
            <w:r w:rsidRPr="000F253C">
              <w:rPr>
                <w:b/>
                <w:bCs/>
                <w:color w:val="00000A"/>
              </w:rPr>
              <w:t>Иванов Павел Владимирович</w:t>
            </w:r>
          </w:p>
          <w:p w:rsidR="00901C9A" w:rsidRPr="000F253C" w:rsidRDefault="00901C9A" w:rsidP="00347D96">
            <w:pPr>
              <w:jc w:val="both"/>
              <w:rPr>
                <w:color w:val="222222"/>
                <w:shd w:val="clear" w:color="auto" w:fill="FFFFFF"/>
              </w:rPr>
            </w:pPr>
            <w:r w:rsidRPr="000F253C">
              <w:rPr>
                <w:color w:val="222222"/>
                <w:shd w:val="clear" w:color="auto" w:fill="FFFFFF"/>
              </w:rPr>
              <w:t>Заместитель Председателя Совета директоров</w:t>
            </w:r>
          </w:p>
          <w:p w:rsidR="00901C9A" w:rsidRPr="000F253C" w:rsidRDefault="00901C9A" w:rsidP="00347D96">
            <w:pPr>
              <w:jc w:val="both"/>
              <w:rPr>
                <w:color w:val="222222"/>
                <w:shd w:val="clear" w:color="auto" w:fill="FFFFFF"/>
              </w:rPr>
            </w:pPr>
            <w:r w:rsidRPr="000F253C">
              <w:rPr>
                <w:color w:val="222222"/>
                <w:shd w:val="clear" w:color="auto" w:fill="FFFFFF"/>
              </w:rPr>
              <w:t>Родился в 1976 году.</w:t>
            </w:r>
          </w:p>
          <w:p w:rsidR="00901C9A" w:rsidRPr="000F253C" w:rsidRDefault="00901C9A" w:rsidP="00347D96">
            <w:pPr>
              <w:jc w:val="both"/>
              <w:rPr>
                <w:color w:val="00000A"/>
              </w:rPr>
            </w:pPr>
            <w:r w:rsidRPr="000F253C">
              <w:rPr>
                <w:color w:val="00000A"/>
              </w:rPr>
              <w:t xml:space="preserve">Образование высшее, историко-юридический факультет Якутского государственного университета имени М.К. </w:t>
            </w:r>
            <w:proofErr w:type="spellStart"/>
            <w:r w:rsidRPr="000F253C">
              <w:rPr>
                <w:color w:val="00000A"/>
              </w:rPr>
              <w:t>Аммосова</w:t>
            </w:r>
            <w:proofErr w:type="spellEnd"/>
            <w:r w:rsidRPr="000F253C">
              <w:rPr>
                <w:color w:val="00000A"/>
              </w:rPr>
              <w:t>. Дальневосточная академия государственной службы.</w:t>
            </w:r>
          </w:p>
          <w:p w:rsidR="00901C9A" w:rsidRPr="000F253C" w:rsidRDefault="00901C9A" w:rsidP="00347D96">
            <w:pPr>
              <w:jc w:val="both"/>
            </w:pPr>
            <w:r w:rsidRPr="000F253C">
              <w:rPr>
                <w:color w:val="00000A"/>
              </w:rPr>
              <w:lastRenderedPageBreak/>
              <w:t xml:space="preserve">В июне 2021 года </w:t>
            </w:r>
            <w:r w:rsidRPr="000F253C">
              <w:rPr>
                <w:color w:val="222222"/>
                <w:shd w:val="clear" w:color="auto" w:fill="FFFFFF"/>
              </w:rPr>
              <w:t xml:space="preserve">избран в </w:t>
            </w:r>
            <w:r w:rsidRPr="000F253C">
              <w:rPr>
                <w:color w:val="00000A"/>
              </w:rPr>
              <w:t>Совет директоров АО «Водоканал».</w:t>
            </w:r>
          </w:p>
        </w:tc>
        <w:tc>
          <w:tcPr>
            <w:tcW w:w="3319" w:type="dxa"/>
            <w:shd w:val="clear" w:color="auto" w:fill="auto"/>
          </w:tcPr>
          <w:p w:rsidR="00901C9A" w:rsidRPr="000F253C" w:rsidRDefault="00901C9A" w:rsidP="00347D96">
            <w:pPr>
              <w:jc w:val="both"/>
            </w:pPr>
            <w:r w:rsidRPr="000F253C">
              <w:lastRenderedPageBreak/>
              <w:t>Министр имущественных и земельных отношений Республики Саха (Якутия).</w:t>
            </w:r>
          </w:p>
          <w:p w:rsidR="00901C9A" w:rsidRPr="000F253C" w:rsidRDefault="00901C9A" w:rsidP="00347D96">
            <w:pPr>
              <w:jc w:val="both"/>
            </w:pPr>
            <w:r w:rsidRPr="000F253C">
              <w:t>Министерство имущественных и земельных отношений Республики Саха (Якутия), 677000, Республика Саха (Якутия), г. Якутск, ул. </w:t>
            </w:r>
            <w:proofErr w:type="spellStart"/>
            <w:r w:rsidRPr="000F253C">
              <w:t>Аммосова</w:t>
            </w:r>
            <w:proofErr w:type="spellEnd"/>
            <w:r w:rsidRPr="000F253C">
              <w:t>, 8</w:t>
            </w:r>
          </w:p>
        </w:tc>
        <w:tc>
          <w:tcPr>
            <w:tcW w:w="3225" w:type="dxa"/>
            <w:shd w:val="clear" w:color="auto" w:fill="auto"/>
          </w:tcPr>
          <w:p w:rsidR="000F253C" w:rsidRDefault="00901C9A" w:rsidP="00347D96">
            <w:pPr>
              <w:jc w:val="both"/>
            </w:pPr>
            <w:r w:rsidRPr="000F253C">
              <w:t>2012 – 2018 начальник Правового департамента Окружной администрации города Якутска г. Якутск;</w:t>
            </w:r>
            <w:r w:rsidR="000F253C">
              <w:t xml:space="preserve"> </w:t>
            </w:r>
          </w:p>
          <w:p w:rsidR="000F253C" w:rsidRDefault="00901C9A" w:rsidP="00347D96">
            <w:pPr>
              <w:jc w:val="both"/>
            </w:pPr>
            <w:r w:rsidRPr="000F253C">
              <w:t xml:space="preserve">2018 </w:t>
            </w:r>
            <w:r w:rsidR="000F253C">
              <w:t>-</w:t>
            </w:r>
            <w:r w:rsidRPr="000F253C">
              <w:t>исполняющий обязанности руководителя Департамента по государственно-правовым вопросам Администрации Главы Республики Саха (Якутия) и Правительства Республики Саха (Якутия) г. Якутск;</w:t>
            </w:r>
            <w:r w:rsidR="000F253C">
              <w:t xml:space="preserve"> </w:t>
            </w:r>
          </w:p>
          <w:p w:rsidR="00901C9A" w:rsidRPr="000F253C" w:rsidRDefault="00901C9A" w:rsidP="00347D96">
            <w:pPr>
              <w:jc w:val="both"/>
            </w:pPr>
            <w:r w:rsidRPr="000F253C">
              <w:t>2018</w:t>
            </w:r>
            <w:r w:rsidR="00347D96" w:rsidRPr="000F253C">
              <w:t xml:space="preserve"> - </w:t>
            </w:r>
            <w:r w:rsidRPr="000F253C">
              <w:t xml:space="preserve">первый заместитель Руководителя Администрации Главы Республики Саха (Якутия) и Правительства Республики </w:t>
            </w:r>
            <w:r w:rsidRPr="000F253C">
              <w:lastRenderedPageBreak/>
              <w:t>Саха (Якутия) г. Якутск;</w:t>
            </w:r>
            <w:r w:rsidRPr="000F253C">
              <w:br/>
              <w:t xml:space="preserve">2020 </w:t>
            </w:r>
            <w:r w:rsidR="00347D96" w:rsidRPr="000F253C">
              <w:t xml:space="preserve">- </w:t>
            </w:r>
            <w:r w:rsidRPr="000F253C">
              <w:t>министр имущественных и земельных отношений Республики Саха (Якутия) г. Якутск;</w:t>
            </w:r>
          </w:p>
          <w:p w:rsidR="00901C9A" w:rsidRPr="000F253C" w:rsidRDefault="00901C9A" w:rsidP="00347D96">
            <w:pPr>
              <w:jc w:val="both"/>
            </w:pPr>
            <w:r w:rsidRPr="000F253C">
              <w:t>Акциями Общества не владеет.</w:t>
            </w:r>
          </w:p>
        </w:tc>
      </w:tr>
      <w:tr w:rsidR="00901C9A" w:rsidRPr="00F57AEA" w:rsidTr="00CE196F">
        <w:tc>
          <w:tcPr>
            <w:tcW w:w="3026" w:type="dxa"/>
            <w:shd w:val="clear" w:color="auto" w:fill="auto"/>
          </w:tcPr>
          <w:p w:rsidR="00901C9A" w:rsidRPr="000F253C" w:rsidRDefault="00901C9A" w:rsidP="00347D96">
            <w:pPr>
              <w:jc w:val="both"/>
              <w:rPr>
                <w:b/>
                <w:color w:val="00000A"/>
              </w:rPr>
            </w:pPr>
            <w:r w:rsidRPr="000F253C">
              <w:rPr>
                <w:b/>
                <w:color w:val="00000A"/>
              </w:rPr>
              <w:lastRenderedPageBreak/>
              <w:t>Лыкова Марина Владимировна</w:t>
            </w:r>
          </w:p>
          <w:p w:rsidR="00901C9A" w:rsidRPr="000F253C" w:rsidRDefault="00901C9A" w:rsidP="00347D96">
            <w:pPr>
              <w:jc w:val="both"/>
              <w:rPr>
                <w:color w:val="00000A"/>
              </w:rPr>
            </w:pPr>
            <w:r w:rsidRPr="000F253C">
              <w:rPr>
                <w:color w:val="00000A"/>
              </w:rPr>
              <w:t>Родилась в 1963 году.</w:t>
            </w:r>
          </w:p>
          <w:p w:rsidR="00901C9A" w:rsidRPr="000F253C" w:rsidRDefault="00901C9A" w:rsidP="00347D96">
            <w:pPr>
              <w:jc w:val="both"/>
              <w:rPr>
                <w:color w:val="000000"/>
                <w:shd w:val="clear" w:color="auto" w:fill="FFFFFF"/>
              </w:rPr>
            </w:pPr>
            <w:r w:rsidRPr="000F253C">
              <w:rPr>
                <w:color w:val="000000"/>
                <w:shd w:val="clear" w:color="auto" w:fill="FFFFFF"/>
              </w:rPr>
              <w:t>Окончила в 1985 году Якутский ордена Дружбы народов государственный университет по специальности «Геологическая съемка, поиски и разведка месторождений полезных ископаемых» с квалификацией «инженер-геолог»;</w:t>
            </w:r>
          </w:p>
          <w:p w:rsidR="00901C9A" w:rsidRPr="000F253C" w:rsidRDefault="00901C9A" w:rsidP="00347D96">
            <w:pPr>
              <w:jc w:val="both"/>
              <w:rPr>
                <w:color w:val="000000"/>
              </w:rPr>
            </w:pPr>
            <w:r w:rsidRPr="000F253C">
              <w:rPr>
                <w:color w:val="00000A"/>
              </w:rPr>
              <w:t>27.06.2014–11.06.2015, в июне 2021 года избрана в Совет директоров АО «Водоканал».</w:t>
            </w:r>
          </w:p>
        </w:tc>
        <w:tc>
          <w:tcPr>
            <w:tcW w:w="3319" w:type="dxa"/>
            <w:shd w:val="clear" w:color="auto" w:fill="auto"/>
          </w:tcPr>
          <w:p w:rsidR="00901C9A" w:rsidRPr="000F253C" w:rsidRDefault="00901C9A" w:rsidP="00347D96">
            <w:pPr>
              <w:pStyle w:val="ab"/>
              <w:shd w:val="clear" w:color="auto" w:fill="FFFFFF"/>
              <w:jc w:val="both"/>
              <w:rPr>
                <w:rFonts w:ascii="Times New Roman" w:hAnsi="Times New Roman" w:cs="Times New Roman"/>
                <w:color w:val="000000"/>
                <w:sz w:val="24"/>
                <w:szCs w:val="24"/>
                <w:shd w:val="clear" w:color="auto" w:fill="FFFFFF"/>
              </w:rPr>
            </w:pPr>
            <w:r w:rsidRPr="000F253C">
              <w:rPr>
                <w:rFonts w:ascii="Times New Roman" w:hAnsi="Times New Roman" w:cs="Times New Roman"/>
                <w:color w:val="000000"/>
                <w:sz w:val="24"/>
                <w:szCs w:val="24"/>
                <w:shd w:val="clear" w:color="auto" w:fill="FFFFFF"/>
              </w:rPr>
              <w:t>Первый заместитель Председателя Государственного комитета по ценовой политике Республики Саха (Якутия), 677000 г. Якутск, пр. Ленина, 28.</w:t>
            </w:r>
          </w:p>
          <w:p w:rsidR="00901C9A" w:rsidRPr="000F253C" w:rsidRDefault="00901C9A" w:rsidP="00347D96">
            <w:pPr>
              <w:pStyle w:val="ab"/>
              <w:shd w:val="clear" w:color="auto" w:fill="FFFFFF"/>
              <w:spacing w:after="0"/>
              <w:jc w:val="both"/>
              <w:rPr>
                <w:rFonts w:ascii="Times New Roman" w:hAnsi="Times New Roman" w:cs="Times New Roman"/>
                <w:color w:val="000000"/>
                <w:sz w:val="24"/>
                <w:szCs w:val="24"/>
              </w:rPr>
            </w:pPr>
          </w:p>
        </w:tc>
        <w:tc>
          <w:tcPr>
            <w:tcW w:w="3225" w:type="dxa"/>
            <w:shd w:val="clear" w:color="auto" w:fill="auto"/>
          </w:tcPr>
          <w:p w:rsidR="00901C9A" w:rsidRPr="000F253C" w:rsidRDefault="00901C9A" w:rsidP="00347D96">
            <w:pPr>
              <w:jc w:val="both"/>
              <w:rPr>
                <w:color w:val="000000"/>
                <w:shd w:val="clear" w:color="auto" w:fill="FFFFFF"/>
              </w:rPr>
            </w:pPr>
            <w:r w:rsidRPr="000F253C">
              <w:rPr>
                <w:color w:val="000000"/>
                <w:shd w:val="clear" w:color="auto" w:fill="FFFFFF"/>
              </w:rPr>
              <w:t>С 2016 года назначена Первым заместителем Председателя Государственного комитета по ценовой политике Республики Саха (Якутия).</w:t>
            </w:r>
          </w:p>
          <w:p w:rsidR="00901C9A" w:rsidRPr="000F253C" w:rsidRDefault="00901C9A" w:rsidP="00347D96">
            <w:pPr>
              <w:widowControl w:val="0"/>
              <w:suppressAutoHyphens/>
              <w:snapToGrid w:val="0"/>
              <w:jc w:val="both"/>
            </w:pPr>
            <w:r w:rsidRPr="000F253C">
              <w:t>Доли в уставном капитале эмитента нет</w:t>
            </w:r>
            <w:r w:rsidR="00347D96" w:rsidRPr="000F253C">
              <w:t>.</w:t>
            </w:r>
          </w:p>
          <w:p w:rsidR="00901C9A" w:rsidRPr="000F253C" w:rsidRDefault="00901C9A" w:rsidP="00347D96">
            <w:pPr>
              <w:widowControl w:val="0"/>
              <w:suppressAutoHyphens/>
              <w:snapToGrid w:val="0"/>
              <w:jc w:val="both"/>
              <w:rPr>
                <w:rFonts w:eastAsia="Lucida Sans Unicode"/>
                <w:kern w:val="2"/>
              </w:rPr>
            </w:pPr>
            <w:r w:rsidRPr="000F253C">
              <w:t>Акциями Общества не владеет.</w:t>
            </w:r>
          </w:p>
        </w:tc>
      </w:tr>
      <w:tr w:rsidR="00901C9A" w:rsidRPr="00F57AEA" w:rsidTr="00CE196F">
        <w:tc>
          <w:tcPr>
            <w:tcW w:w="3026" w:type="dxa"/>
            <w:shd w:val="clear" w:color="auto" w:fill="auto"/>
          </w:tcPr>
          <w:p w:rsidR="00901C9A" w:rsidRPr="000F253C" w:rsidRDefault="00901C9A" w:rsidP="00347D96">
            <w:pPr>
              <w:jc w:val="both"/>
              <w:rPr>
                <w:b/>
                <w:color w:val="00000A"/>
              </w:rPr>
            </w:pPr>
            <w:proofErr w:type="spellStart"/>
            <w:r w:rsidRPr="000F253C">
              <w:rPr>
                <w:b/>
                <w:color w:val="00000A"/>
              </w:rPr>
              <w:t>Аргунова</w:t>
            </w:r>
            <w:proofErr w:type="spellEnd"/>
            <w:r w:rsidRPr="000F253C">
              <w:rPr>
                <w:b/>
                <w:color w:val="00000A"/>
              </w:rPr>
              <w:t xml:space="preserve"> Мария Михайловна</w:t>
            </w:r>
          </w:p>
          <w:p w:rsidR="00901C9A" w:rsidRPr="000F253C" w:rsidRDefault="00901C9A" w:rsidP="00347D96">
            <w:pPr>
              <w:pStyle w:val="Default"/>
              <w:jc w:val="both"/>
              <w:rPr>
                <w:bCs/>
              </w:rPr>
            </w:pPr>
            <w:r w:rsidRPr="000F253C">
              <w:rPr>
                <w:bCs/>
              </w:rPr>
              <w:t>Член Совета директоров.</w:t>
            </w:r>
          </w:p>
          <w:p w:rsidR="00901C9A" w:rsidRPr="000F253C" w:rsidRDefault="00901C9A" w:rsidP="00347D96">
            <w:pPr>
              <w:jc w:val="both"/>
              <w:rPr>
                <w:color w:val="00000A"/>
              </w:rPr>
            </w:pPr>
            <w:r w:rsidRPr="000F253C">
              <w:rPr>
                <w:color w:val="00000A"/>
              </w:rPr>
              <w:t>Родилась в 1981 году.</w:t>
            </w:r>
          </w:p>
          <w:p w:rsidR="00901C9A" w:rsidRPr="000F253C" w:rsidRDefault="00901C9A" w:rsidP="00347D96">
            <w:pPr>
              <w:jc w:val="both"/>
              <w:rPr>
                <w:color w:val="171717"/>
              </w:rPr>
            </w:pPr>
            <w:r w:rsidRPr="000F253C">
              <w:rPr>
                <w:bCs/>
                <w:color w:val="171717"/>
              </w:rPr>
              <w:t>Образование в</w:t>
            </w:r>
            <w:r w:rsidRPr="000F253C">
              <w:rPr>
                <w:color w:val="171717"/>
              </w:rPr>
              <w:t xml:space="preserve">ысшее по </w:t>
            </w:r>
            <w:proofErr w:type="gramStart"/>
            <w:r w:rsidRPr="000F253C">
              <w:rPr>
                <w:color w:val="171717"/>
              </w:rPr>
              <w:t>специальности</w:t>
            </w:r>
            <w:r w:rsidR="000F253C">
              <w:rPr>
                <w:color w:val="171717"/>
              </w:rPr>
              <w:t xml:space="preserve"> </w:t>
            </w:r>
            <w:r w:rsidRPr="000F253C">
              <w:rPr>
                <w:color w:val="171717"/>
              </w:rPr>
              <w:t> экономика</w:t>
            </w:r>
            <w:proofErr w:type="gramEnd"/>
            <w:r w:rsidRPr="000F253C">
              <w:rPr>
                <w:color w:val="171717"/>
              </w:rPr>
              <w:t xml:space="preserve"> и управление на предприятии легкой промышленности.</w:t>
            </w:r>
          </w:p>
          <w:p w:rsidR="00901C9A" w:rsidRPr="000F253C" w:rsidRDefault="00901C9A" w:rsidP="00347D96">
            <w:pPr>
              <w:jc w:val="both"/>
              <w:rPr>
                <w:color w:val="00000A"/>
              </w:rPr>
            </w:pPr>
            <w:r w:rsidRPr="000F253C">
              <w:rPr>
                <w:color w:val="00000A"/>
              </w:rPr>
              <w:t>В декабре 2021 года избрана в Совет директоров АО «Водоканал».</w:t>
            </w:r>
          </w:p>
        </w:tc>
        <w:tc>
          <w:tcPr>
            <w:tcW w:w="3319" w:type="dxa"/>
            <w:shd w:val="clear" w:color="auto" w:fill="auto"/>
          </w:tcPr>
          <w:p w:rsidR="00901C9A" w:rsidRPr="000F253C" w:rsidRDefault="00901C9A" w:rsidP="00347D96">
            <w:pPr>
              <w:pStyle w:val="ab"/>
              <w:shd w:val="clear" w:color="auto" w:fill="FFFFFF"/>
              <w:spacing w:after="0"/>
              <w:jc w:val="both"/>
              <w:rPr>
                <w:rFonts w:ascii="Times New Roman" w:hAnsi="Times New Roman" w:cs="Times New Roman"/>
                <w:sz w:val="24"/>
                <w:szCs w:val="24"/>
              </w:rPr>
            </w:pPr>
            <w:r w:rsidRPr="000F253C">
              <w:rPr>
                <w:rFonts w:ascii="Times New Roman" w:hAnsi="Times New Roman" w:cs="Times New Roman"/>
                <w:color w:val="000000"/>
                <w:sz w:val="24"/>
                <w:szCs w:val="24"/>
                <w:shd w:val="clear" w:color="auto" w:fill="FFFFFF"/>
              </w:rPr>
              <w:t xml:space="preserve">Первый заместитель министра экономики Республики Саха (Якутия), 677011, г. Якутск, пр. Ленина, 28, </w:t>
            </w:r>
            <w:proofErr w:type="spellStart"/>
            <w:r w:rsidRPr="000F253C">
              <w:rPr>
                <w:rFonts w:ascii="Times New Roman" w:hAnsi="Times New Roman" w:cs="Times New Roman"/>
                <w:color w:val="000000"/>
                <w:sz w:val="24"/>
                <w:szCs w:val="24"/>
                <w:shd w:val="clear" w:color="auto" w:fill="FFFFFF"/>
              </w:rPr>
              <w:t>каб</w:t>
            </w:r>
            <w:proofErr w:type="spellEnd"/>
            <w:r w:rsidRPr="000F253C">
              <w:rPr>
                <w:rFonts w:ascii="Times New Roman" w:hAnsi="Times New Roman" w:cs="Times New Roman"/>
                <w:color w:val="000000"/>
                <w:sz w:val="24"/>
                <w:szCs w:val="24"/>
                <w:shd w:val="clear" w:color="auto" w:fill="FFFFFF"/>
              </w:rPr>
              <w:t>. 206</w:t>
            </w:r>
          </w:p>
        </w:tc>
        <w:tc>
          <w:tcPr>
            <w:tcW w:w="3225" w:type="dxa"/>
            <w:shd w:val="clear" w:color="auto" w:fill="auto"/>
          </w:tcPr>
          <w:p w:rsidR="00901C9A" w:rsidRPr="000F253C" w:rsidRDefault="00901C9A" w:rsidP="00347D96">
            <w:pPr>
              <w:jc w:val="both"/>
              <w:rPr>
                <w:color w:val="000000"/>
                <w:shd w:val="clear" w:color="auto" w:fill="FFFFFF"/>
              </w:rPr>
            </w:pPr>
            <w:r w:rsidRPr="000F253C">
              <w:rPr>
                <w:color w:val="000000"/>
                <w:shd w:val="clear" w:color="auto" w:fill="FFFFFF"/>
              </w:rPr>
              <w:t>2015-2017 </w:t>
            </w:r>
            <w:proofErr w:type="spellStart"/>
            <w:r w:rsidRPr="000F253C">
              <w:rPr>
                <w:color w:val="000000"/>
                <w:shd w:val="clear" w:color="auto" w:fill="FFFFFF"/>
              </w:rPr>
              <w:t>г.г</w:t>
            </w:r>
            <w:proofErr w:type="spellEnd"/>
            <w:r w:rsidRPr="000F253C">
              <w:rPr>
                <w:color w:val="000000"/>
                <w:shd w:val="clear" w:color="auto" w:fill="FFFFFF"/>
              </w:rPr>
              <w:t>. — руководитель департамента экономики, финансов и имущественных вопросов Министерства жилищно-коммунального хозяйства и энергетики Республики Саха (Якутия);</w:t>
            </w:r>
          </w:p>
          <w:p w:rsidR="00901C9A" w:rsidRPr="000F253C" w:rsidRDefault="00901C9A" w:rsidP="00347D96">
            <w:pPr>
              <w:jc w:val="both"/>
              <w:rPr>
                <w:color w:val="000000"/>
                <w:shd w:val="clear" w:color="auto" w:fill="FFFFFF"/>
              </w:rPr>
            </w:pPr>
            <w:r w:rsidRPr="000F253C">
              <w:rPr>
                <w:color w:val="000000"/>
                <w:shd w:val="clear" w:color="auto" w:fill="FFFFFF"/>
              </w:rPr>
              <w:t>2017-2021 </w:t>
            </w:r>
            <w:proofErr w:type="spellStart"/>
            <w:r w:rsidRPr="000F253C">
              <w:rPr>
                <w:color w:val="000000"/>
                <w:shd w:val="clear" w:color="auto" w:fill="FFFFFF"/>
              </w:rPr>
              <w:t>г.г</w:t>
            </w:r>
            <w:proofErr w:type="spellEnd"/>
            <w:r w:rsidRPr="000F253C">
              <w:rPr>
                <w:color w:val="000000"/>
                <w:shd w:val="clear" w:color="auto" w:fill="FFFFFF"/>
              </w:rPr>
              <w:t>. — первый заместитель генерального директора по экономике и финансам ГУП «ЖКХ Республики Саха (Якутия)»;</w:t>
            </w:r>
          </w:p>
          <w:p w:rsidR="00901C9A" w:rsidRPr="000F253C" w:rsidRDefault="00901C9A" w:rsidP="00347D96">
            <w:pPr>
              <w:jc w:val="both"/>
              <w:rPr>
                <w:color w:val="000000"/>
                <w:shd w:val="clear" w:color="auto" w:fill="FFFFFF"/>
              </w:rPr>
            </w:pPr>
            <w:r w:rsidRPr="000F253C">
              <w:rPr>
                <w:color w:val="000000"/>
                <w:shd w:val="clear" w:color="auto" w:fill="FFFFFF"/>
              </w:rPr>
              <w:t xml:space="preserve">С марта 2021 г. первый заместитель министра </w:t>
            </w:r>
            <w:r w:rsidRPr="000F253C">
              <w:rPr>
                <w:color w:val="000000"/>
                <w:shd w:val="clear" w:color="auto" w:fill="FFFFFF"/>
              </w:rPr>
              <w:lastRenderedPageBreak/>
              <w:t>экономики Республики Саха (Якутия).</w:t>
            </w:r>
          </w:p>
          <w:p w:rsidR="00901C9A" w:rsidRPr="000F253C" w:rsidRDefault="00901C9A" w:rsidP="00347D96">
            <w:pPr>
              <w:jc w:val="both"/>
              <w:rPr>
                <w:color w:val="000000"/>
                <w:shd w:val="clear" w:color="auto" w:fill="FFFFFF"/>
              </w:rPr>
            </w:pPr>
            <w:r w:rsidRPr="000F253C">
              <w:rPr>
                <w:color w:val="000000"/>
                <w:shd w:val="clear" w:color="auto" w:fill="FFFFFF"/>
              </w:rPr>
              <w:t>Акциями Общества не владеет.</w:t>
            </w:r>
            <w:r w:rsidR="00347D96" w:rsidRPr="000F253C">
              <w:rPr>
                <w:color w:val="000000"/>
                <w:shd w:val="clear" w:color="auto" w:fill="FFFFFF"/>
              </w:rPr>
              <w:t xml:space="preserve"> </w:t>
            </w:r>
          </w:p>
        </w:tc>
      </w:tr>
      <w:tr w:rsidR="00901C9A" w:rsidRPr="00F57AEA" w:rsidTr="00CE196F">
        <w:tc>
          <w:tcPr>
            <w:tcW w:w="3026" w:type="dxa"/>
            <w:shd w:val="clear" w:color="auto" w:fill="auto"/>
          </w:tcPr>
          <w:p w:rsidR="00901C9A" w:rsidRPr="000F253C" w:rsidRDefault="00901C9A" w:rsidP="00347D96">
            <w:pPr>
              <w:pStyle w:val="Default"/>
              <w:snapToGrid w:val="0"/>
              <w:jc w:val="both"/>
              <w:rPr>
                <w:b/>
                <w:bCs/>
                <w:color w:val="auto"/>
              </w:rPr>
            </w:pPr>
            <w:proofErr w:type="spellStart"/>
            <w:r w:rsidRPr="000F253C">
              <w:rPr>
                <w:b/>
                <w:bCs/>
                <w:color w:val="auto"/>
              </w:rPr>
              <w:lastRenderedPageBreak/>
              <w:t>Кырджагасов</w:t>
            </w:r>
            <w:proofErr w:type="spellEnd"/>
            <w:r w:rsidRPr="000F253C">
              <w:rPr>
                <w:b/>
                <w:bCs/>
                <w:color w:val="auto"/>
              </w:rPr>
              <w:t xml:space="preserve"> Анатолий Андреевич</w:t>
            </w:r>
          </w:p>
          <w:p w:rsidR="00901C9A" w:rsidRPr="000F253C" w:rsidRDefault="00901C9A" w:rsidP="00347D96">
            <w:pPr>
              <w:pStyle w:val="Default"/>
              <w:jc w:val="both"/>
              <w:rPr>
                <w:bCs/>
              </w:rPr>
            </w:pPr>
            <w:r w:rsidRPr="000F253C">
              <w:rPr>
                <w:bCs/>
              </w:rPr>
              <w:t>Член Совета директоров.</w:t>
            </w:r>
          </w:p>
          <w:p w:rsidR="00901C9A" w:rsidRPr="000F253C" w:rsidRDefault="00901C9A" w:rsidP="00347D96">
            <w:pPr>
              <w:pStyle w:val="Default"/>
              <w:jc w:val="both"/>
              <w:rPr>
                <w:bCs/>
              </w:rPr>
            </w:pPr>
            <w:r w:rsidRPr="000F253C">
              <w:rPr>
                <w:bCs/>
              </w:rPr>
              <w:t>Родился в 1964 году.</w:t>
            </w:r>
          </w:p>
          <w:p w:rsidR="00901C9A" w:rsidRPr="000F253C" w:rsidRDefault="00901C9A" w:rsidP="00347D96">
            <w:pPr>
              <w:pStyle w:val="Default"/>
              <w:jc w:val="both"/>
              <w:rPr>
                <w:color w:val="auto"/>
              </w:rPr>
            </w:pPr>
            <w:r w:rsidRPr="000F253C">
              <w:rPr>
                <w:color w:val="auto"/>
              </w:rPr>
              <w:t>В 1987 году окончил Московский энергетический институт по специальности АСУ тепловыми процессами.</w:t>
            </w:r>
          </w:p>
          <w:p w:rsidR="00901C9A" w:rsidRPr="000F253C" w:rsidRDefault="00901C9A" w:rsidP="00347D96">
            <w:pPr>
              <w:pStyle w:val="Default"/>
              <w:jc w:val="both"/>
              <w:rPr>
                <w:bCs/>
                <w:color w:val="auto"/>
              </w:rPr>
            </w:pPr>
            <w:r w:rsidRPr="000F253C">
              <w:rPr>
                <w:bCs/>
                <w:color w:val="auto"/>
              </w:rPr>
              <w:t>С 02.10.2018 является единоличным исполнительным органом Общества.</w:t>
            </w:r>
          </w:p>
          <w:p w:rsidR="00901C9A" w:rsidRPr="000F253C" w:rsidRDefault="00901C9A" w:rsidP="00347D96">
            <w:pPr>
              <w:pStyle w:val="Default"/>
              <w:jc w:val="both"/>
              <w:rPr>
                <w:color w:val="auto"/>
              </w:rPr>
            </w:pPr>
            <w:r w:rsidRPr="000F253C">
              <w:rPr>
                <w:bCs/>
                <w:color w:val="auto"/>
              </w:rPr>
              <w:t xml:space="preserve">В апреле </w:t>
            </w:r>
            <w:r w:rsidRPr="000F253C">
              <w:rPr>
                <w:color w:val="auto"/>
              </w:rPr>
              <w:t>2019 года избран в Совет директоров АО «Водоканал».</w:t>
            </w:r>
          </w:p>
        </w:tc>
        <w:tc>
          <w:tcPr>
            <w:tcW w:w="3319" w:type="dxa"/>
            <w:shd w:val="clear" w:color="auto" w:fill="auto"/>
          </w:tcPr>
          <w:p w:rsidR="00901C9A" w:rsidRPr="000F253C" w:rsidRDefault="00901C9A" w:rsidP="00347D96">
            <w:pPr>
              <w:pStyle w:val="ab"/>
              <w:shd w:val="clear" w:color="auto" w:fill="FFFFFF"/>
              <w:spacing w:after="0"/>
              <w:jc w:val="both"/>
              <w:rPr>
                <w:rFonts w:ascii="Times New Roman" w:hAnsi="Times New Roman" w:cs="Times New Roman"/>
                <w:color w:val="000000"/>
                <w:sz w:val="24"/>
                <w:szCs w:val="24"/>
                <w:shd w:val="clear" w:color="auto" w:fill="FFFFFF"/>
              </w:rPr>
            </w:pPr>
            <w:r w:rsidRPr="000F253C">
              <w:rPr>
                <w:rFonts w:ascii="Times New Roman" w:hAnsi="Times New Roman" w:cs="Times New Roman"/>
                <w:color w:val="000000"/>
                <w:sz w:val="24"/>
                <w:szCs w:val="24"/>
                <w:shd w:val="clear" w:color="auto" w:fill="FFFFFF"/>
              </w:rPr>
              <w:t>Генеральный директор АО «Водоканал».</w:t>
            </w:r>
          </w:p>
          <w:p w:rsidR="00901C9A" w:rsidRPr="000F253C" w:rsidRDefault="00901C9A" w:rsidP="00347D96">
            <w:pPr>
              <w:pStyle w:val="ab"/>
              <w:shd w:val="clear" w:color="auto" w:fill="FFFFFF"/>
              <w:spacing w:after="0"/>
              <w:jc w:val="both"/>
              <w:rPr>
                <w:rFonts w:ascii="Times New Roman" w:hAnsi="Times New Roman" w:cs="Times New Roman"/>
                <w:color w:val="000000"/>
                <w:sz w:val="24"/>
                <w:szCs w:val="24"/>
              </w:rPr>
            </w:pPr>
            <w:r w:rsidRPr="000F253C">
              <w:rPr>
                <w:rFonts w:ascii="Times New Roman" w:hAnsi="Times New Roman" w:cs="Times New Roman"/>
                <w:color w:val="000000"/>
                <w:sz w:val="24"/>
                <w:szCs w:val="24"/>
                <w:shd w:val="clear" w:color="auto" w:fill="FFFFFF"/>
              </w:rPr>
              <w:t>АО «Водоканал», 677001, ул. Богдана Чижика, 19.</w:t>
            </w:r>
          </w:p>
        </w:tc>
        <w:tc>
          <w:tcPr>
            <w:tcW w:w="3225" w:type="dxa"/>
            <w:shd w:val="clear" w:color="auto" w:fill="auto"/>
          </w:tcPr>
          <w:p w:rsidR="00901C9A" w:rsidRPr="000F253C" w:rsidRDefault="00901C9A" w:rsidP="00347D96">
            <w:pPr>
              <w:widowControl w:val="0"/>
              <w:suppressAutoHyphens/>
              <w:snapToGrid w:val="0"/>
              <w:jc w:val="both"/>
              <w:rPr>
                <w:color w:val="000000"/>
                <w:shd w:val="clear" w:color="auto" w:fill="FFFFFF"/>
              </w:rPr>
            </w:pPr>
            <w:r w:rsidRPr="000F253C">
              <w:rPr>
                <w:color w:val="000000"/>
                <w:shd w:val="clear" w:color="auto" w:fill="FFFFFF"/>
              </w:rPr>
              <w:t xml:space="preserve">2012-2015 директор МКУ "Служба эксплуатации городского хозяйства"; </w:t>
            </w:r>
          </w:p>
          <w:p w:rsidR="00901C9A" w:rsidRPr="000F253C" w:rsidRDefault="00901C9A" w:rsidP="00347D96">
            <w:pPr>
              <w:widowControl w:val="0"/>
              <w:suppressAutoHyphens/>
              <w:snapToGrid w:val="0"/>
              <w:jc w:val="both"/>
              <w:rPr>
                <w:color w:val="000000"/>
                <w:shd w:val="clear" w:color="auto" w:fill="FFFFFF"/>
              </w:rPr>
            </w:pPr>
            <w:r w:rsidRPr="000F253C">
              <w:rPr>
                <w:color w:val="000000"/>
                <w:shd w:val="clear" w:color="auto" w:fill="FFFFFF"/>
              </w:rPr>
              <w:t xml:space="preserve">В 2015 году - помощник генерального директора ООО УКОЖФ "ЖКХ </w:t>
            </w:r>
            <w:proofErr w:type="spellStart"/>
            <w:r w:rsidRPr="000F253C">
              <w:rPr>
                <w:color w:val="000000"/>
                <w:shd w:val="clear" w:color="auto" w:fill="FFFFFF"/>
              </w:rPr>
              <w:t>Губинский</w:t>
            </w:r>
            <w:proofErr w:type="spellEnd"/>
            <w:r w:rsidRPr="000F253C">
              <w:rPr>
                <w:color w:val="000000"/>
                <w:shd w:val="clear" w:color="auto" w:fill="FFFFFF"/>
              </w:rPr>
              <w:t>";</w:t>
            </w:r>
          </w:p>
          <w:p w:rsidR="00901C9A" w:rsidRPr="000F253C" w:rsidRDefault="00901C9A" w:rsidP="00347D96">
            <w:pPr>
              <w:pStyle w:val="ab"/>
              <w:shd w:val="clear" w:color="auto" w:fill="FFFFFF"/>
              <w:spacing w:after="0"/>
              <w:jc w:val="both"/>
              <w:rPr>
                <w:rFonts w:ascii="Times New Roman" w:hAnsi="Times New Roman" w:cs="Times New Roman"/>
                <w:color w:val="000000"/>
                <w:sz w:val="24"/>
                <w:szCs w:val="24"/>
                <w:shd w:val="clear" w:color="auto" w:fill="FFFFFF"/>
              </w:rPr>
            </w:pPr>
            <w:r w:rsidRPr="000F253C">
              <w:rPr>
                <w:rFonts w:ascii="Times New Roman" w:hAnsi="Times New Roman" w:cs="Times New Roman"/>
                <w:color w:val="000000"/>
                <w:sz w:val="24"/>
                <w:szCs w:val="24"/>
                <w:shd w:val="clear" w:color="auto" w:fill="FFFFFF"/>
              </w:rPr>
              <w:t xml:space="preserve">2018 по </w:t>
            </w:r>
            <w:proofErr w:type="spellStart"/>
            <w:r w:rsidRPr="000F253C">
              <w:rPr>
                <w:rFonts w:ascii="Times New Roman" w:hAnsi="Times New Roman" w:cs="Times New Roman"/>
                <w:color w:val="000000"/>
                <w:sz w:val="24"/>
                <w:szCs w:val="24"/>
                <w:shd w:val="clear" w:color="auto" w:fill="FFFFFF"/>
              </w:rPr>
              <w:t>н.в</w:t>
            </w:r>
            <w:proofErr w:type="spellEnd"/>
            <w:r w:rsidRPr="000F253C">
              <w:rPr>
                <w:rFonts w:ascii="Times New Roman" w:hAnsi="Times New Roman" w:cs="Times New Roman"/>
                <w:color w:val="000000"/>
                <w:sz w:val="24"/>
                <w:szCs w:val="24"/>
                <w:shd w:val="clear" w:color="auto" w:fill="FFFFFF"/>
              </w:rPr>
              <w:t>. генеральный директор АО «Водоканал».</w:t>
            </w:r>
          </w:p>
          <w:p w:rsidR="00901C9A" w:rsidRPr="000F253C" w:rsidRDefault="00901C9A" w:rsidP="00347D96">
            <w:pPr>
              <w:widowControl w:val="0"/>
              <w:suppressAutoHyphens/>
              <w:snapToGrid w:val="0"/>
              <w:jc w:val="both"/>
              <w:rPr>
                <w:rFonts w:eastAsia="Lucida Sans Unicode"/>
                <w:kern w:val="2"/>
              </w:rPr>
            </w:pPr>
            <w:r w:rsidRPr="000F253C">
              <w:t>Акциями Общества не владеет.</w:t>
            </w:r>
          </w:p>
        </w:tc>
      </w:tr>
      <w:tr w:rsidR="00901C9A" w:rsidRPr="00F57AEA" w:rsidTr="00CE196F">
        <w:tc>
          <w:tcPr>
            <w:tcW w:w="3026" w:type="dxa"/>
            <w:shd w:val="clear" w:color="auto" w:fill="auto"/>
          </w:tcPr>
          <w:p w:rsidR="00901C9A" w:rsidRPr="000F253C" w:rsidRDefault="00901C9A" w:rsidP="00F65C16">
            <w:pPr>
              <w:jc w:val="both"/>
              <w:rPr>
                <w:b/>
              </w:rPr>
            </w:pPr>
            <w:proofErr w:type="spellStart"/>
            <w:r w:rsidRPr="000F253C">
              <w:rPr>
                <w:b/>
              </w:rPr>
              <w:t>Керемясов</w:t>
            </w:r>
            <w:proofErr w:type="spellEnd"/>
            <w:r w:rsidRPr="000F253C">
              <w:rPr>
                <w:b/>
              </w:rPr>
              <w:t xml:space="preserve"> Михаил Николаевич</w:t>
            </w:r>
          </w:p>
          <w:p w:rsidR="00901C9A" w:rsidRPr="000F253C" w:rsidRDefault="00901C9A" w:rsidP="00F65C16">
            <w:pPr>
              <w:jc w:val="both"/>
              <w:rPr>
                <w:bCs/>
                <w:color w:val="222222"/>
                <w:shd w:val="clear" w:color="auto" w:fill="FFFFFF"/>
              </w:rPr>
            </w:pPr>
            <w:r w:rsidRPr="000F253C">
              <w:rPr>
                <w:bCs/>
                <w:color w:val="222222"/>
                <w:shd w:val="clear" w:color="auto" w:fill="FFFFFF"/>
              </w:rPr>
              <w:t>Родился в 1957 году.</w:t>
            </w:r>
          </w:p>
          <w:p w:rsidR="00901C9A" w:rsidRPr="000F253C" w:rsidRDefault="00901C9A" w:rsidP="00F65C16">
            <w:pPr>
              <w:jc w:val="both"/>
              <w:rPr>
                <w:color w:val="222222"/>
                <w:shd w:val="clear" w:color="auto" w:fill="FFFFFF"/>
              </w:rPr>
            </w:pPr>
            <w:r w:rsidRPr="000F253C">
              <w:rPr>
                <w:color w:val="222222"/>
                <w:shd w:val="clear" w:color="auto" w:fill="FFFFFF"/>
              </w:rPr>
              <w:t>1985 г. — окончил Новосибирский ордена Трудового Красного знамени инженерно-строительный институт имени В.В. Куйбышева по специальности «Архитектура».</w:t>
            </w:r>
          </w:p>
          <w:p w:rsidR="00901C9A" w:rsidRPr="000F253C" w:rsidRDefault="00901C9A" w:rsidP="00F65C16">
            <w:pPr>
              <w:jc w:val="both"/>
              <w:rPr>
                <w:color w:val="00000A"/>
              </w:rPr>
            </w:pPr>
            <w:r w:rsidRPr="000F253C">
              <w:rPr>
                <w:color w:val="222222"/>
                <w:shd w:val="clear" w:color="auto" w:fill="FFFFFF"/>
              </w:rPr>
              <w:t xml:space="preserve">17.06.2019 – 08.07.2020, </w:t>
            </w:r>
          </w:p>
          <w:p w:rsidR="00901C9A" w:rsidRPr="000F253C" w:rsidRDefault="00901C9A" w:rsidP="00F65C16">
            <w:pPr>
              <w:jc w:val="both"/>
            </w:pPr>
            <w:r w:rsidRPr="000F253C">
              <w:t xml:space="preserve">30.06.2021 по </w:t>
            </w:r>
            <w:proofErr w:type="spellStart"/>
            <w:r w:rsidRPr="000F253C">
              <w:t>н.в</w:t>
            </w:r>
            <w:proofErr w:type="spellEnd"/>
            <w:r w:rsidRPr="000F253C">
              <w:t xml:space="preserve">.  </w:t>
            </w:r>
            <w:r w:rsidRPr="000F253C">
              <w:rPr>
                <w:color w:val="00000A"/>
              </w:rPr>
              <w:t>профессиональный поверенный АО Водоканал.</w:t>
            </w:r>
          </w:p>
        </w:tc>
        <w:tc>
          <w:tcPr>
            <w:tcW w:w="3319" w:type="dxa"/>
            <w:shd w:val="clear" w:color="auto" w:fill="auto"/>
          </w:tcPr>
          <w:p w:rsidR="00901C9A" w:rsidRPr="000F253C" w:rsidRDefault="00901C9A" w:rsidP="00F65C16">
            <w:pPr>
              <w:pStyle w:val="ab"/>
              <w:shd w:val="clear" w:color="auto" w:fill="FFFFFF"/>
              <w:jc w:val="both"/>
              <w:rPr>
                <w:rFonts w:ascii="Times New Roman" w:hAnsi="Times New Roman" w:cs="Times New Roman"/>
                <w:bCs/>
                <w:sz w:val="24"/>
                <w:szCs w:val="24"/>
              </w:rPr>
            </w:pPr>
            <w:r w:rsidRPr="000F253C">
              <w:rPr>
                <w:rFonts w:ascii="Times New Roman" w:hAnsi="Times New Roman" w:cs="Times New Roman"/>
                <w:bCs/>
                <w:color w:val="222222"/>
                <w:sz w:val="24"/>
                <w:szCs w:val="24"/>
                <w:shd w:val="clear" w:color="auto" w:fill="FFFFFF"/>
              </w:rPr>
              <w:t>Заместитель генерального директора Некоммерческой организации «Целевой фонд будущих поколений Республики Саха (Якутия)», 677018, Россия,</w:t>
            </w:r>
            <w:r w:rsidRPr="000F253C">
              <w:rPr>
                <w:rFonts w:ascii="Times New Roman" w:hAnsi="Times New Roman" w:cs="Times New Roman"/>
                <w:bCs/>
                <w:color w:val="222222"/>
                <w:sz w:val="24"/>
                <w:szCs w:val="24"/>
                <w:shd w:val="clear" w:color="auto" w:fill="FFFFFF"/>
              </w:rPr>
              <w:br/>
              <w:t>Республика Саха (Якутия),</w:t>
            </w:r>
            <w:r w:rsidRPr="000F253C">
              <w:rPr>
                <w:rFonts w:ascii="Times New Roman" w:hAnsi="Times New Roman" w:cs="Times New Roman"/>
                <w:bCs/>
                <w:color w:val="222222"/>
                <w:sz w:val="24"/>
                <w:szCs w:val="24"/>
                <w:shd w:val="clear" w:color="auto" w:fill="FFFFFF"/>
              </w:rPr>
              <w:br/>
              <w:t xml:space="preserve">г. Якутск, ул. </w:t>
            </w:r>
            <w:proofErr w:type="spellStart"/>
            <w:r w:rsidRPr="000F253C">
              <w:rPr>
                <w:rFonts w:ascii="Times New Roman" w:hAnsi="Times New Roman" w:cs="Times New Roman"/>
                <w:bCs/>
                <w:color w:val="222222"/>
                <w:sz w:val="24"/>
                <w:szCs w:val="24"/>
                <w:shd w:val="clear" w:color="auto" w:fill="FFFFFF"/>
              </w:rPr>
              <w:t>Аммосова</w:t>
            </w:r>
            <w:proofErr w:type="spellEnd"/>
            <w:r w:rsidRPr="000F253C">
              <w:rPr>
                <w:rFonts w:ascii="Times New Roman" w:hAnsi="Times New Roman" w:cs="Times New Roman"/>
                <w:bCs/>
                <w:color w:val="222222"/>
                <w:sz w:val="24"/>
                <w:szCs w:val="24"/>
                <w:shd w:val="clear" w:color="auto" w:fill="FFFFFF"/>
              </w:rPr>
              <w:t xml:space="preserve"> д. 18</w:t>
            </w:r>
          </w:p>
        </w:tc>
        <w:tc>
          <w:tcPr>
            <w:tcW w:w="3225" w:type="dxa"/>
            <w:shd w:val="clear" w:color="auto" w:fill="auto"/>
          </w:tcPr>
          <w:p w:rsidR="00901C9A" w:rsidRPr="000F253C" w:rsidRDefault="00901C9A" w:rsidP="00F65C16">
            <w:pPr>
              <w:widowControl w:val="0"/>
              <w:suppressAutoHyphens/>
              <w:snapToGrid w:val="0"/>
              <w:jc w:val="both"/>
              <w:rPr>
                <w:bCs/>
                <w:color w:val="222222"/>
                <w:shd w:val="clear" w:color="auto" w:fill="FFFFFF"/>
              </w:rPr>
            </w:pPr>
            <w:r w:rsidRPr="000F253C">
              <w:rPr>
                <w:bCs/>
                <w:color w:val="222222"/>
                <w:shd w:val="clear" w:color="auto" w:fill="FFFFFF"/>
              </w:rPr>
              <w:t>2015 г. по настоящее время – директор Дирекции программы «Содействие», заместитель генерального директора Некоммерческой организации «Целевой фонд будущих поколений Республики Саха (Якутия)».</w:t>
            </w:r>
          </w:p>
          <w:p w:rsidR="00901C9A" w:rsidRPr="000F253C" w:rsidRDefault="00901C9A" w:rsidP="00F65C16">
            <w:pPr>
              <w:widowControl w:val="0"/>
              <w:suppressAutoHyphens/>
              <w:snapToGrid w:val="0"/>
              <w:jc w:val="both"/>
            </w:pPr>
            <w:r w:rsidRPr="000F253C">
              <w:t>Доли в уставном капитале эмитента нет</w:t>
            </w:r>
            <w:r w:rsidR="000F253C">
              <w:t>.</w:t>
            </w:r>
          </w:p>
          <w:p w:rsidR="00901C9A" w:rsidRPr="000F253C" w:rsidRDefault="00901C9A" w:rsidP="00F65C16">
            <w:pPr>
              <w:jc w:val="both"/>
            </w:pPr>
            <w:r w:rsidRPr="000F253C">
              <w:t>Акциями Общества не владеет.</w:t>
            </w:r>
          </w:p>
        </w:tc>
      </w:tr>
      <w:tr w:rsidR="00901C9A" w:rsidRPr="00F57AEA" w:rsidTr="00CE196F">
        <w:tc>
          <w:tcPr>
            <w:tcW w:w="3026" w:type="dxa"/>
            <w:shd w:val="clear" w:color="auto" w:fill="auto"/>
          </w:tcPr>
          <w:p w:rsidR="00901C9A" w:rsidRPr="000F253C" w:rsidRDefault="00901C9A" w:rsidP="00F65C16">
            <w:pPr>
              <w:pStyle w:val="Default"/>
              <w:jc w:val="both"/>
              <w:rPr>
                <w:b/>
                <w:bCs/>
                <w:color w:val="auto"/>
              </w:rPr>
            </w:pPr>
            <w:proofErr w:type="spellStart"/>
            <w:r w:rsidRPr="000F253C">
              <w:rPr>
                <w:b/>
                <w:bCs/>
                <w:color w:val="auto"/>
              </w:rPr>
              <w:lastRenderedPageBreak/>
              <w:t>Пуляевская</w:t>
            </w:r>
            <w:proofErr w:type="spellEnd"/>
            <w:r w:rsidRPr="000F253C">
              <w:rPr>
                <w:b/>
                <w:bCs/>
                <w:color w:val="auto"/>
              </w:rPr>
              <w:t xml:space="preserve"> Валентина Леонидовна</w:t>
            </w:r>
          </w:p>
          <w:p w:rsidR="00901C9A" w:rsidRPr="000F253C" w:rsidRDefault="00901C9A" w:rsidP="00F65C16">
            <w:pPr>
              <w:jc w:val="both"/>
              <w:rPr>
                <w:bCs/>
                <w:color w:val="222222"/>
                <w:shd w:val="clear" w:color="auto" w:fill="FFFFFF"/>
              </w:rPr>
            </w:pPr>
            <w:r w:rsidRPr="000F253C">
              <w:rPr>
                <w:bCs/>
                <w:color w:val="222222"/>
                <w:shd w:val="clear" w:color="auto" w:fill="FFFFFF"/>
              </w:rPr>
              <w:t>Родилась в 1982 году.</w:t>
            </w:r>
          </w:p>
          <w:p w:rsidR="00901C9A" w:rsidRPr="000F253C" w:rsidRDefault="00901C9A" w:rsidP="00F65C16">
            <w:pPr>
              <w:jc w:val="both"/>
              <w:rPr>
                <w:bCs/>
                <w:color w:val="00000A"/>
              </w:rPr>
            </w:pPr>
            <w:r w:rsidRPr="000F253C">
              <w:rPr>
                <w:bCs/>
                <w:color w:val="00000A"/>
              </w:rPr>
              <w:t xml:space="preserve">высшее образование 2003-2005 Новосибирский государственный университет экономики и управления – «НИНХ» (статистика); 2013-2016 Новосибирская государственная академия экономики и управления; </w:t>
            </w:r>
          </w:p>
          <w:p w:rsidR="00901C9A" w:rsidRPr="000F253C" w:rsidRDefault="00901C9A" w:rsidP="00F65C16">
            <w:pPr>
              <w:jc w:val="both"/>
              <w:rPr>
                <w:bCs/>
                <w:color w:val="00000A"/>
              </w:rPr>
            </w:pPr>
            <w:r w:rsidRPr="000F253C">
              <w:rPr>
                <w:bCs/>
                <w:color w:val="00000A"/>
              </w:rPr>
              <w:t xml:space="preserve">2011-2015 Новосибирский государственный университет экономики и управления – «НИНХ» </w:t>
            </w:r>
            <w:proofErr w:type="spellStart"/>
            <w:r w:rsidRPr="000F253C">
              <w:rPr>
                <w:bCs/>
                <w:color w:val="00000A"/>
              </w:rPr>
              <w:t>кэн</w:t>
            </w:r>
            <w:proofErr w:type="spellEnd"/>
            <w:r w:rsidRPr="000F253C">
              <w:rPr>
                <w:bCs/>
                <w:color w:val="00000A"/>
              </w:rPr>
              <w:t xml:space="preserve">, аспирантура; Наличие ученой </w:t>
            </w:r>
            <w:proofErr w:type="gramStart"/>
            <w:r w:rsidRPr="000F253C">
              <w:rPr>
                <w:bCs/>
                <w:color w:val="00000A"/>
              </w:rPr>
              <w:t xml:space="preserve">степени:  </w:t>
            </w:r>
            <w:proofErr w:type="spellStart"/>
            <w:r w:rsidRPr="000F253C">
              <w:rPr>
                <w:bCs/>
                <w:color w:val="00000A"/>
              </w:rPr>
              <w:t>кэн</w:t>
            </w:r>
            <w:proofErr w:type="spellEnd"/>
            <w:proofErr w:type="gramEnd"/>
            <w:r w:rsidRPr="000F253C">
              <w:rPr>
                <w:bCs/>
                <w:color w:val="00000A"/>
              </w:rPr>
              <w:t>_(30.12.2015, КНД №016222 ).</w:t>
            </w:r>
          </w:p>
          <w:p w:rsidR="00901C9A" w:rsidRPr="000F253C" w:rsidRDefault="00901C9A" w:rsidP="00F65C16">
            <w:pPr>
              <w:jc w:val="both"/>
              <w:rPr>
                <w:color w:val="00000A"/>
                <w:highlight w:val="yellow"/>
              </w:rPr>
            </w:pPr>
            <w:r w:rsidRPr="000F253C">
              <w:rPr>
                <w:bCs/>
                <w:color w:val="00000A"/>
              </w:rPr>
              <w:t xml:space="preserve">В декабре </w:t>
            </w:r>
            <w:r w:rsidRPr="000F253C">
              <w:rPr>
                <w:color w:val="00000A"/>
              </w:rPr>
              <w:t>2021 года избрана в Совет директоров АО «Водоканал».</w:t>
            </w:r>
          </w:p>
        </w:tc>
        <w:tc>
          <w:tcPr>
            <w:tcW w:w="3319" w:type="dxa"/>
            <w:shd w:val="clear" w:color="auto" w:fill="auto"/>
          </w:tcPr>
          <w:p w:rsidR="00901C9A" w:rsidRPr="000F253C" w:rsidRDefault="00901C9A" w:rsidP="00F65C16">
            <w:pPr>
              <w:jc w:val="both"/>
            </w:pPr>
            <w:r w:rsidRPr="000F253C">
              <w:t>Заместитель руководителя Государственного автономного учреждения Республики Саха (Якутия) «Центр стратегических исследований при Главе Республики Саха (Якутия)»,</w:t>
            </w:r>
          </w:p>
          <w:p w:rsidR="00901C9A" w:rsidRPr="000F253C" w:rsidRDefault="00901C9A" w:rsidP="00F65C16">
            <w:pPr>
              <w:jc w:val="both"/>
            </w:pPr>
            <w:r w:rsidRPr="000F253C">
              <w:t>г. Якутск, пр. Ленина, 28, кабинет 310</w:t>
            </w:r>
          </w:p>
        </w:tc>
        <w:tc>
          <w:tcPr>
            <w:tcW w:w="3225" w:type="dxa"/>
            <w:shd w:val="clear" w:color="auto" w:fill="auto"/>
          </w:tcPr>
          <w:p w:rsidR="00901C9A" w:rsidRPr="000F253C" w:rsidRDefault="00901C9A" w:rsidP="00F65C16">
            <w:pPr>
              <w:pStyle w:val="ConsPlusNonformat"/>
              <w:widowControl/>
              <w:jc w:val="both"/>
              <w:rPr>
                <w:rFonts w:ascii="Times New Roman" w:hAnsi="Times New Roman" w:cs="Times New Roman"/>
                <w:sz w:val="24"/>
                <w:szCs w:val="24"/>
              </w:rPr>
            </w:pPr>
            <w:r w:rsidRPr="000F253C">
              <w:rPr>
                <w:rFonts w:ascii="Times New Roman" w:hAnsi="Times New Roman" w:cs="Times New Roman"/>
                <w:sz w:val="24"/>
                <w:szCs w:val="24"/>
              </w:rPr>
              <w:t xml:space="preserve">03.2011-08.2011 специалист I категории, ведущий специалист, главный специалист-эксперт, заместитель начальника отдела Территориального органа Федеральной службы государственной статистики по Республике Саха (Якутия) г. Якутск; </w:t>
            </w:r>
          </w:p>
          <w:p w:rsidR="00901C9A" w:rsidRPr="000F253C" w:rsidRDefault="00901C9A" w:rsidP="00F65C16">
            <w:pPr>
              <w:pStyle w:val="ConsPlusNonformat"/>
              <w:widowControl/>
              <w:jc w:val="both"/>
              <w:rPr>
                <w:rFonts w:ascii="Times New Roman" w:hAnsi="Times New Roman" w:cs="Times New Roman"/>
                <w:sz w:val="24"/>
                <w:szCs w:val="24"/>
              </w:rPr>
            </w:pPr>
            <w:r w:rsidRPr="000F253C">
              <w:rPr>
                <w:rFonts w:ascii="Times New Roman" w:hAnsi="Times New Roman" w:cs="Times New Roman"/>
                <w:sz w:val="24"/>
                <w:szCs w:val="24"/>
              </w:rPr>
              <w:t xml:space="preserve">2016-2018 ведущий эксперт сектора макроэкономического прогнозирования и стратегического планирования ГАУ «Центр стратегических исследований РС (Я)»; </w:t>
            </w:r>
          </w:p>
          <w:p w:rsidR="00901C9A" w:rsidRPr="000F253C" w:rsidRDefault="00901C9A" w:rsidP="00F65C16">
            <w:pPr>
              <w:pStyle w:val="ConsPlusNonformat"/>
              <w:widowControl/>
              <w:jc w:val="both"/>
              <w:rPr>
                <w:rFonts w:ascii="Times New Roman" w:hAnsi="Times New Roman" w:cs="Times New Roman"/>
                <w:sz w:val="24"/>
                <w:szCs w:val="24"/>
              </w:rPr>
            </w:pPr>
            <w:r w:rsidRPr="000F253C">
              <w:rPr>
                <w:rFonts w:ascii="Times New Roman" w:hAnsi="Times New Roman" w:cs="Times New Roman"/>
                <w:sz w:val="24"/>
                <w:szCs w:val="24"/>
              </w:rPr>
              <w:t>с 2018 по наст время заместитель руководителя ГАУ «ЦСИ при Главе РС(Я)»</w:t>
            </w:r>
          </w:p>
          <w:p w:rsidR="00901C9A" w:rsidRPr="000F253C" w:rsidRDefault="00901C9A" w:rsidP="00F65C16">
            <w:pPr>
              <w:jc w:val="both"/>
            </w:pPr>
            <w:r w:rsidRPr="000F253C">
              <w:t>Акциями Общества не владеет.</w:t>
            </w:r>
          </w:p>
        </w:tc>
      </w:tr>
    </w:tbl>
    <w:p w:rsidR="00901C9A" w:rsidRDefault="00901C9A" w:rsidP="00901C9A">
      <w:pPr>
        <w:autoSpaceDE w:val="0"/>
        <w:autoSpaceDN w:val="0"/>
        <w:adjustRightInd w:val="0"/>
        <w:ind w:firstLine="539"/>
        <w:rPr>
          <w:color w:val="000000"/>
        </w:rPr>
      </w:pPr>
    </w:p>
    <w:p w:rsidR="00901C9A" w:rsidRPr="00901C9A" w:rsidRDefault="00901C9A" w:rsidP="00901C9A">
      <w:pPr>
        <w:ind w:firstLine="709"/>
      </w:pPr>
      <w:r w:rsidRPr="00901C9A">
        <w:t>Участие членов Совета директоров в заседаниях Совета директоров в 2021 году:</w:t>
      </w:r>
    </w:p>
    <w:p w:rsidR="00901C9A" w:rsidRPr="00901C9A" w:rsidRDefault="00901C9A" w:rsidP="00901C9A">
      <w:pPr>
        <w:ind w:firstLine="709"/>
        <w:rPr>
          <w:b/>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913"/>
        <w:gridCol w:w="2297"/>
      </w:tblGrid>
      <w:tr w:rsidR="00901C9A" w:rsidRPr="005D20D5" w:rsidTr="00CE196F">
        <w:trPr>
          <w:trHeight w:val="276"/>
        </w:trPr>
        <w:tc>
          <w:tcPr>
            <w:tcW w:w="3394" w:type="dxa"/>
            <w:vMerge w:val="restart"/>
            <w:shd w:val="clear" w:color="auto" w:fill="auto"/>
          </w:tcPr>
          <w:p w:rsidR="00901C9A" w:rsidRPr="005D20D5" w:rsidRDefault="00901C9A" w:rsidP="00CE196F">
            <w:pPr>
              <w:spacing w:before="100" w:beforeAutospacing="1" w:afterAutospacing="1"/>
              <w:jc w:val="center"/>
              <w:rPr>
                <w:b/>
              </w:rPr>
            </w:pPr>
            <w:r w:rsidRPr="005D20D5">
              <w:rPr>
                <w:bCs/>
                <w:color w:val="000000"/>
              </w:rPr>
              <w:t>Член Совета директоров</w:t>
            </w:r>
          </w:p>
        </w:tc>
        <w:tc>
          <w:tcPr>
            <w:tcW w:w="3913" w:type="dxa"/>
            <w:vMerge w:val="restart"/>
            <w:shd w:val="clear" w:color="auto" w:fill="auto"/>
          </w:tcPr>
          <w:p w:rsidR="00901C9A" w:rsidRPr="005D20D5" w:rsidRDefault="00901C9A" w:rsidP="00CE196F">
            <w:pPr>
              <w:spacing w:before="100" w:beforeAutospacing="1" w:afterAutospacing="1"/>
              <w:jc w:val="center"/>
            </w:pPr>
            <w:r w:rsidRPr="005D20D5">
              <w:t>Период членства в Совете директоров Общества в 2021 году</w:t>
            </w:r>
          </w:p>
        </w:tc>
        <w:tc>
          <w:tcPr>
            <w:tcW w:w="2297" w:type="dxa"/>
            <w:shd w:val="clear" w:color="auto" w:fill="auto"/>
          </w:tcPr>
          <w:p w:rsidR="00901C9A" w:rsidRPr="005D20D5" w:rsidRDefault="00901C9A" w:rsidP="00CE196F">
            <w:pPr>
              <w:spacing w:before="100" w:beforeAutospacing="1" w:afterAutospacing="1"/>
              <w:jc w:val="center"/>
              <w:rPr>
                <w:b/>
              </w:rPr>
            </w:pPr>
            <w:r w:rsidRPr="005D20D5">
              <w:rPr>
                <w:color w:val="000000"/>
              </w:rPr>
              <w:t>Участие в заседаниях*</w:t>
            </w:r>
          </w:p>
        </w:tc>
      </w:tr>
      <w:tr w:rsidR="00901C9A" w:rsidRPr="005D20D5" w:rsidTr="00CE196F">
        <w:trPr>
          <w:trHeight w:val="276"/>
        </w:trPr>
        <w:tc>
          <w:tcPr>
            <w:tcW w:w="3394" w:type="dxa"/>
            <w:vMerge/>
            <w:shd w:val="clear" w:color="auto" w:fill="auto"/>
          </w:tcPr>
          <w:p w:rsidR="00901C9A" w:rsidRPr="005D20D5" w:rsidRDefault="00901C9A" w:rsidP="00CE196F">
            <w:pPr>
              <w:spacing w:before="100" w:beforeAutospacing="1" w:afterAutospacing="1"/>
              <w:jc w:val="center"/>
              <w:rPr>
                <w:b/>
              </w:rPr>
            </w:pPr>
          </w:p>
        </w:tc>
        <w:tc>
          <w:tcPr>
            <w:tcW w:w="3913" w:type="dxa"/>
            <w:vMerge/>
            <w:shd w:val="clear" w:color="auto" w:fill="auto"/>
          </w:tcPr>
          <w:p w:rsidR="00901C9A" w:rsidRPr="005D20D5" w:rsidRDefault="00901C9A" w:rsidP="00CE196F">
            <w:pPr>
              <w:spacing w:before="100" w:beforeAutospacing="1" w:afterAutospacing="1"/>
              <w:jc w:val="center"/>
              <w:rPr>
                <w:b/>
              </w:rPr>
            </w:pPr>
          </w:p>
        </w:tc>
        <w:tc>
          <w:tcPr>
            <w:tcW w:w="2297" w:type="dxa"/>
            <w:shd w:val="clear" w:color="auto" w:fill="auto"/>
          </w:tcPr>
          <w:p w:rsidR="00901C9A" w:rsidRPr="005D20D5" w:rsidRDefault="00901C9A" w:rsidP="00CE196F">
            <w:pPr>
              <w:spacing w:before="100" w:beforeAutospacing="1" w:afterAutospacing="1"/>
              <w:jc w:val="center"/>
              <w:rPr>
                <w:b/>
              </w:rPr>
            </w:pPr>
          </w:p>
        </w:tc>
      </w:tr>
      <w:tr w:rsidR="00901C9A" w:rsidRPr="005D20D5" w:rsidTr="00CE196F">
        <w:tc>
          <w:tcPr>
            <w:tcW w:w="3394" w:type="dxa"/>
            <w:shd w:val="clear" w:color="auto" w:fill="auto"/>
          </w:tcPr>
          <w:p w:rsidR="00901C9A" w:rsidRPr="005D20D5" w:rsidRDefault="00901C9A" w:rsidP="00CE196F">
            <w:pPr>
              <w:spacing w:before="100" w:beforeAutospacing="1" w:afterAutospacing="1"/>
              <w:rPr>
                <w:b/>
              </w:rPr>
            </w:pPr>
            <w:r w:rsidRPr="005D20D5">
              <w:rPr>
                <w:color w:val="000000"/>
              </w:rPr>
              <w:t>Садовников Д.Д.</w:t>
            </w:r>
          </w:p>
        </w:tc>
        <w:tc>
          <w:tcPr>
            <w:tcW w:w="3913" w:type="dxa"/>
            <w:shd w:val="clear" w:color="auto" w:fill="auto"/>
          </w:tcPr>
          <w:p w:rsidR="00901C9A" w:rsidRPr="005D20D5" w:rsidRDefault="00901C9A" w:rsidP="00CE196F">
            <w:pPr>
              <w:spacing w:before="100" w:beforeAutospacing="1" w:afterAutospacing="1"/>
              <w:jc w:val="center"/>
            </w:pPr>
            <w:r w:rsidRPr="005D20D5">
              <w:t>01.01.2021-30.06.2021</w:t>
            </w:r>
          </w:p>
        </w:tc>
        <w:tc>
          <w:tcPr>
            <w:tcW w:w="2297" w:type="dxa"/>
            <w:shd w:val="clear" w:color="auto" w:fill="auto"/>
          </w:tcPr>
          <w:p w:rsidR="00901C9A" w:rsidRPr="005D20D5" w:rsidRDefault="00901C9A" w:rsidP="00CE196F">
            <w:pPr>
              <w:spacing w:before="100" w:beforeAutospacing="1" w:afterAutospacing="1"/>
              <w:jc w:val="center"/>
              <w:rPr>
                <w:b/>
              </w:rPr>
            </w:pPr>
            <w:r w:rsidRPr="005D20D5">
              <w:rPr>
                <w:color w:val="000000"/>
              </w:rPr>
              <w:t>8/8</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b/>
              </w:rPr>
            </w:pPr>
            <w:r w:rsidRPr="005D20D5">
              <w:rPr>
                <w:color w:val="000000"/>
              </w:rPr>
              <w:t>Никифоров М.В.</w:t>
            </w:r>
          </w:p>
        </w:tc>
        <w:tc>
          <w:tcPr>
            <w:tcW w:w="3913" w:type="dxa"/>
            <w:shd w:val="clear" w:color="auto" w:fill="auto"/>
          </w:tcPr>
          <w:p w:rsidR="00901C9A" w:rsidRPr="005D20D5" w:rsidRDefault="00901C9A" w:rsidP="00CE196F">
            <w:pPr>
              <w:jc w:val="center"/>
            </w:pPr>
            <w:r w:rsidRPr="005D20D5">
              <w:t>01.01.2021-30.06.2021</w:t>
            </w:r>
          </w:p>
        </w:tc>
        <w:tc>
          <w:tcPr>
            <w:tcW w:w="2297" w:type="dxa"/>
            <w:shd w:val="clear" w:color="auto" w:fill="auto"/>
          </w:tcPr>
          <w:p w:rsidR="00901C9A" w:rsidRPr="005D20D5" w:rsidRDefault="00901C9A" w:rsidP="00CE196F">
            <w:pPr>
              <w:spacing w:before="100" w:beforeAutospacing="1" w:afterAutospacing="1"/>
              <w:jc w:val="center"/>
              <w:rPr>
                <w:b/>
              </w:rPr>
            </w:pPr>
            <w:r w:rsidRPr="005D20D5">
              <w:rPr>
                <w:color w:val="000000"/>
              </w:rPr>
              <w:t>8/8</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color w:val="000000"/>
              </w:rPr>
            </w:pPr>
            <w:proofErr w:type="spellStart"/>
            <w:r w:rsidRPr="005D20D5">
              <w:rPr>
                <w:color w:val="000000"/>
              </w:rPr>
              <w:t>Саввинов</w:t>
            </w:r>
            <w:proofErr w:type="spellEnd"/>
            <w:r w:rsidRPr="005D20D5">
              <w:rPr>
                <w:color w:val="000000"/>
              </w:rPr>
              <w:t xml:space="preserve"> Д.С.</w:t>
            </w:r>
          </w:p>
        </w:tc>
        <w:tc>
          <w:tcPr>
            <w:tcW w:w="3913" w:type="dxa"/>
            <w:shd w:val="clear" w:color="auto" w:fill="auto"/>
          </w:tcPr>
          <w:p w:rsidR="00901C9A" w:rsidRPr="005D20D5" w:rsidRDefault="00901C9A" w:rsidP="00CE196F">
            <w:pPr>
              <w:jc w:val="center"/>
            </w:pPr>
            <w:r w:rsidRPr="005D20D5">
              <w:t>01.01.2021-30.06.2021</w:t>
            </w:r>
          </w:p>
        </w:tc>
        <w:tc>
          <w:tcPr>
            <w:tcW w:w="2297" w:type="dxa"/>
            <w:shd w:val="clear" w:color="auto" w:fill="auto"/>
          </w:tcPr>
          <w:p w:rsidR="00901C9A" w:rsidRPr="005D20D5" w:rsidRDefault="00901C9A" w:rsidP="00CE196F">
            <w:pPr>
              <w:spacing w:before="100" w:beforeAutospacing="1" w:afterAutospacing="1"/>
              <w:jc w:val="center"/>
              <w:rPr>
                <w:color w:val="000000"/>
              </w:rPr>
            </w:pPr>
            <w:r w:rsidRPr="005D20D5">
              <w:rPr>
                <w:color w:val="000000"/>
              </w:rPr>
              <w:t>8/8</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color w:val="000000"/>
              </w:rPr>
            </w:pPr>
            <w:r w:rsidRPr="005D20D5">
              <w:rPr>
                <w:color w:val="000000"/>
              </w:rPr>
              <w:t>Антонов Д.С.</w:t>
            </w:r>
          </w:p>
        </w:tc>
        <w:tc>
          <w:tcPr>
            <w:tcW w:w="3913" w:type="dxa"/>
            <w:shd w:val="clear" w:color="auto" w:fill="auto"/>
          </w:tcPr>
          <w:p w:rsidR="00901C9A" w:rsidRPr="005D20D5" w:rsidRDefault="00901C9A" w:rsidP="00CE196F">
            <w:pPr>
              <w:jc w:val="center"/>
            </w:pPr>
            <w:r w:rsidRPr="005D20D5">
              <w:t>01.01.2021-30.06.2021</w:t>
            </w:r>
          </w:p>
        </w:tc>
        <w:tc>
          <w:tcPr>
            <w:tcW w:w="2297" w:type="dxa"/>
            <w:shd w:val="clear" w:color="auto" w:fill="auto"/>
          </w:tcPr>
          <w:p w:rsidR="00901C9A" w:rsidRPr="005D20D5" w:rsidRDefault="00901C9A" w:rsidP="00CE196F">
            <w:pPr>
              <w:spacing w:before="100" w:beforeAutospacing="1" w:afterAutospacing="1"/>
              <w:jc w:val="center"/>
              <w:rPr>
                <w:color w:val="000000"/>
              </w:rPr>
            </w:pPr>
            <w:r w:rsidRPr="005D20D5">
              <w:rPr>
                <w:color w:val="000000"/>
              </w:rPr>
              <w:t>6/8</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color w:val="000000"/>
              </w:rPr>
            </w:pPr>
            <w:proofErr w:type="spellStart"/>
            <w:r w:rsidRPr="005D20D5">
              <w:rPr>
                <w:color w:val="000000"/>
              </w:rPr>
              <w:t>Кушкирин</w:t>
            </w:r>
            <w:proofErr w:type="spellEnd"/>
            <w:r w:rsidRPr="005D20D5">
              <w:rPr>
                <w:color w:val="000000"/>
              </w:rPr>
              <w:t xml:space="preserve"> П.И.</w:t>
            </w:r>
          </w:p>
        </w:tc>
        <w:tc>
          <w:tcPr>
            <w:tcW w:w="3913" w:type="dxa"/>
            <w:shd w:val="clear" w:color="auto" w:fill="auto"/>
          </w:tcPr>
          <w:p w:rsidR="00901C9A" w:rsidRPr="005D20D5" w:rsidRDefault="00901C9A" w:rsidP="00CE196F">
            <w:pPr>
              <w:jc w:val="center"/>
            </w:pPr>
            <w:r w:rsidRPr="005D20D5">
              <w:t>01.01.2021-30.06.2021</w:t>
            </w:r>
          </w:p>
        </w:tc>
        <w:tc>
          <w:tcPr>
            <w:tcW w:w="2297" w:type="dxa"/>
            <w:shd w:val="clear" w:color="auto" w:fill="auto"/>
          </w:tcPr>
          <w:p w:rsidR="00901C9A" w:rsidRPr="005D20D5" w:rsidRDefault="00901C9A" w:rsidP="00CE196F">
            <w:pPr>
              <w:spacing w:before="100" w:beforeAutospacing="1" w:afterAutospacing="1"/>
              <w:jc w:val="center"/>
              <w:rPr>
                <w:color w:val="000000"/>
              </w:rPr>
            </w:pPr>
            <w:r w:rsidRPr="005D20D5">
              <w:rPr>
                <w:color w:val="000000"/>
              </w:rPr>
              <w:t>8/8</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color w:val="000000"/>
              </w:rPr>
            </w:pPr>
            <w:r w:rsidRPr="005D20D5">
              <w:rPr>
                <w:color w:val="000000"/>
              </w:rPr>
              <w:t>Сорокин Р.С.</w:t>
            </w:r>
          </w:p>
        </w:tc>
        <w:tc>
          <w:tcPr>
            <w:tcW w:w="3913" w:type="dxa"/>
            <w:shd w:val="clear" w:color="auto" w:fill="auto"/>
          </w:tcPr>
          <w:p w:rsidR="00901C9A" w:rsidRPr="005D20D5" w:rsidRDefault="00901C9A" w:rsidP="00CE196F">
            <w:pPr>
              <w:jc w:val="center"/>
            </w:pPr>
            <w:r w:rsidRPr="005D20D5">
              <w:t>01.01.2021-30.06.2021</w:t>
            </w:r>
          </w:p>
        </w:tc>
        <w:tc>
          <w:tcPr>
            <w:tcW w:w="2297" w:type="dxa"/>
            <w:shd w:val="clear" w:color="auto" w:fill="auto"/>
          </w:tcPr>
          <w:p w:rsidR="00901C9A" w:rsidRPr="005D20D5" w:rsidRDefault="00901C9A" w:rsidP="00CE196F">
            <w:pPr>
              <w:spacing w:before="100" w:beforeAutospacing="1" w:afterAutospacing="1"/>
              <w:jc w:val="center"/>
              <w:rPr>
                <w:color w:val="000000"/>
              </w:rPr>
            </w:pPr>
            <w:r w:rsidRPr="005D20D5">
              <w:rPr>
                <w:color w:val="000000"/>
              </w:rPr>
              <w:t>5/8</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color w:val="000000"/>
              </w:rPr>
            </w:pPr>
            <w:proofErr w:type="spellStart"/>
            <w:r w:rsidRPr="005D20D5">
              <w:rPr>
                <w:color w:val="000000"/>
              </w:rPr>
              <w:lastRenderedPageBreak/>
              <w:t>Кырджагасов</w:t>
            </w:r>
            <w:proofErr w:type="spellEnd"/>
            <w:r w:rsidRPr="005D20D5">
              <w:rPr>
                <w:color w:val="000000"/>
              </w:rPr>
              <w:t xml:space="preserve"> А.А.</w:t>
            </w:r>
          </w:p>
        </w:tc>
        <w:tc>
          <w:tcPr>
            <w:tcW w:w="3913" w:type="dxa"/>
            <w:shd w:val="clear" w:color="auto" w:fill="auto"/>
          </w:tcPr>
          <w:p w:rsidR="00901C9A" w:rsidRPr="005D20D5" w:rsidRDefault="00901C9A" w:rsidP="00CE196F">
            <w:pPr>
              <w:jc w:val="center"/>
            </w:pPr>
            <w:r w:rsidRPr="005D20D5">
              <w:t>01.01.2021-31.12.2021</w:t>
            </w:r>
          </w:p>
        </w:tc>
        <w:tc>
          <w:tcPr>
            <w:tcW w:w="2297" w:type="dxa"/>
            <w:shd w:val="clear" w:color="auto" w:fill="auto"/>
          </w:tcPr>
          <w:p w:rsidR="00901C9A" w:rsidRPr="005D20D5" w:rsidRDefault="00901C9A" w:rsidP="00CE196F">
            <w:pPr>
              <w:spacing w:before="100" w:beforeAutospacing="1" w:afterAutospacing="1"/>
              <w:jc w:val="center"/>
              <w:rPr>
                <w:color w:val="000000"/>
              </w:rPr>
            </w:pPr>
            <w:r w:rsidRPr="005D20D5">
              <w:rPr>
                <w:color w:val="000000"/>
              </w:rPr>
              <w:t>14/14</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color w:val="000000"/>
              </w:rPr>
            </w:pPr>
            <w:proofErr w:type="spellStart"/>
            <w:r w:rsidRPr="005D20D5">
              <w:rPr>
                <w:color w:val="000000"/>
              </w:rPr>
              <w:t>Готовцева</w:t>
            </w:r>
            <w:proofErr w:type="spellEnd"/>
            <w:r w:rsidRPr="005D20D5">
              <w:rPr>
                <w:color w:val="000000"/>
              </w:rPr>
              <w:t xml:space="preserve"> Н.И.</w:t>
            </w:r>
          </w:p>
        </w:tc>
        <w:tc>
          <w:tcPr>
            <w:tcW w:w="3913" w:type="dxa"/>
            <w:shd w:val="clear" w:color="auto" w:fill="auto"/>
          </w:tcPr>
          <w:p w:rsidR="00901C9A" w:rsidRPr="005D20D5" w:rsidRDefault="00901C9A" w:rsidP="00CE196F">
            <w:pPr>
              <w:jc w:val="center"/>
            </w:pPr>
            <w:r w:rsidRPr="005D20D5">
              <w:t>30.06.2021-09.12.2021</w:t>
            </w:r>
          </w:p>
        </w:tc>
        <w:tc>
          <w:tcPr>
            <w:tcW w:w="2297" w:type="dxa"/>
            <w:shd w:val="clear" w:color="auto" w:fill="auto"/>
          </w:tcPr>
          <w:p w:rsidR="00901C9A" w:rsidRPr="005D20D5" w:rsidRDefault="00901C9A" w:rsidP="00CE196F">
            <w:pPr>
              <w:spacing w:before="100" w:beforeAutospacing="1" w:afterAutospacing="1"/>
              <w:jc w:val="center"/>
              <w:rPr>
                <w:color w:val="000000"/>
              </w:rPr>
            </w:pPr>
            <w:r w:rsidRPr="005D20D5">
              <w:rPr>
                <w:color w:val="000000"/>
              </w:rPr>
              <w:t>4/5</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rPr>
                <w:color w:val="000000"/>
              </w:rPr>
            </w:pPr>
            <w:proofErr w:type="spellStart"/>
            <w:r w:rsidRPr="005D20D5">
              <w:rPr>
                <w:color w:val="000000"/>
              </w:rPr>
              <w:t>Кардашевский</w:t>
            </w:r>
            <w:proofErr w:type="spellEnd"/>
            <w:r w:rsidRPr="005D20D5">
              <w:rPr>
                <w:color w:val="000000"/>
              </w:rPr>
              <w:t xml:space="preserve"> Е.Е.</w:t>
            </w:r>
          </w:p>
        </w:tc>
        <w:tc>
          <w:tcPr>
            <w:tcW w:w="3913" w:type="dxa"/>
            <w:shd w:val="clear" w:color="auto" w:fill="auto"/>
          </w:tcPr>
          <w:p w:rsidR="00901C9A" w:rsidRPr="005D20D5" w:rsidRDefault="00901C9A" w:rsidP="00CE196F">
            <w:pPr>
              <w:jc w:val="center"/>
            </w:pPr>
            <w:r w:rsidRPr="005D20D5">
              <w:t>30.06.2021-09.12.2021</w:t>
            </w:r>
          </w:p>
        </w:tc>
        <w:tc>
          <w:tcPr>
            <w:tcW w:w="2297" w:type="dxa"/>
            <w:shd w:val="clear" w:color="auto" w:fill="auto"/>
          </w:tcPr>
          <w:p w:rsidR="00901C9A" w:rsidRPr="005D20D5" w:rsidRDefault="00901C9A" w:rsidP="00CE196F">
            <w:pPr>
              <w:spacing w:before="100" w:beforeAutospacing="1" w:afterAutospacing="1"/>
              <w:jc w:val="center"/>
              <w:rPr>
                <w:color w:val="000000"/>
              </w:rPr>
            </w:pPr>
            <w:r w:rsidRPr="005D20D5">
              <w:rPr>
                <w:color w:val="000000"/>
              </w:rPr>
              <w:t>3/5</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pPr>
            <w:r w:rsidRPr="005D20D5">
              <w:t>Алексеев Г.Ю.</w:t>
            </w:r>
          </w:p>
        </w:tc>
        <w:tc>
          <w:tcPr>
            <w:tcW w:w="3913" w:type="dxa"/>
            <w:shd w:val="clear" w:color="auto" w:fill="auto"/>
          </w:tcPr>
          <w:p w:rsidR="00901C9A" w:rsidRPr="005D20D5" w:rsidRDefault="00901C9A" w:rsidP="00CE196F">
            <w:pPr>
              <w:spacing w:before="100" w:beforeAutospacing="1" w:afterAutospacing="1"/>
              <w:jc w:val="center"/>
            </w:pPr>
            <w:r w:rsidRPr="005D20D5">
              <w:t>30.06.2021-09.12.2021</w:t>
            </w:r>
          </w:p>
        </w:tc>
        <w:tc>
          <w:tcPr>
            <w:tcW w:w="2297" w:type="dxa"/>
            <w:shd w:val="clear" w:color="auto" w:fill="auto"/>
          </w:tcPr>
          <w:p w:rsidR="00901C9A" w:rsidRPr="005D20D5" w:rsidRDefault="00901C9A" w:rsidP="00CE196F">
            <w:pPr>
              <w:spacing w:before="100" w:beforeAutospacing="1" w:afterAutospacing="1"/>
              <w:jc w:val="center"/>
            </w:pPr>
            <w:r w:rsidRPr="005D20D5">
              <w:t>4/5</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pPr>
            <w:r w:rsidRPr="005D20D5">
              <w:t>Иванов П.В.</w:t>
            </w:r>
          </w:p>
        </w:tc>
        <w:tc>
          <w:tcPr>
            <w:tcW w:w="3913" w:type="dxa"/>
            <w:shd w:val="clear" w:color="auto" w:fill="auto"/>
          </w:tcPr>
          <w:p w:rsidR="00901C9A" w:rsidRPr="005D20D5" w:rsidRDefault="00901C9A" w:rsidP="00CE196F">
            <w:pPr>
              <w:spacing w:before="100" w:beforeAutospacing="1" w:afterAutospacing="1"/>
              <w:jc w:val="center"/>
            </w:pPr>
            <w:r w:rsidRPr="005D20D5">
              <w:t>30.06.2021-31.12.2021</w:t>
            </w:r>
          </w:p>
        </w:tc>
        <w:tc>
          <w:tcPr>
            <w:tcW w:w="2297" w:type="dxa"/>
            <w:shd w:val="clear" w:color="auto" w:fill="auto"/>
          </w:tcPr>
          <w:p w:rsidR="00901C9A" w:rsidRPr="005D20D5" w:rsidRDefault="00901C9A" w:rsidP="00CE196F">
            <w:pPr>
              <w:spacing w:before="100" w:beforeAutospacing="1" w:afterAutospacing="1"/>
              <w:jc w:val="center"/>
            </w:pPr>
            <w:r w:rsidRPr="005D20D5">
              <w:t>5/6</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pPr>
            <w:r w:rsidRPr="005D20D5">
              <w:t>Лыкова М.В.</w:t>
            </w:r>
          </w:p>
        </w:tc>
        <w:tc>
          <w:tcPr>
            <w:tcW w:w="3913" w:type="dxa"/>
            <w:shd w:val="clear" w:color="auto" w:fill="auto"/>
          </w:tcPr>
          <w:p w:rsidR="00901C9A" w:rsidRPr="005D20D5" w:rsidRDefault="00901C9A" w:rsidP="00CE196F">
            <w:pPr>
              <w:spacing w:before="100" w:beforeAutospacing="1" w:afterAutospacing="1"/>
              <w:jc w:val="center"/>
            </w:pPr>
            <w:r w:rsidRPr="005D20D5">
              <w:t>30.06.2021-31.12.2021</w:t>
            </w:r>
          </w:p>
        </w:tc>
        <w:tc>
          <w:tcPr>
            <w:tcW w:w="2297" w:type="dxa"/>
            <w:shd w:val="clear" w:color="auto" w:fill="auto"/>
          </w:tcPr>
          <w:p w:rsidR="00901C9A" w:rsidRPr="005D20D5" w:rsidRDefault="00901C9A" w:rsidP="00CE196F">
            <w:pPr>
              <w:spacing w:before="100" w:beforeAutospacing="1" w:afterAutospacing="1"/>
              <w:jc w:val="center"/>
            </w:pPr>
            <w:r w:rsidRPr="005D20D5">
              <w:t>6/6</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pPr>
            <w:proofErr w:type="spellStart"/>
            <w:r w:rsidRPr="005D20D5">
              <w:t>Керемясов</w:t>
            </w:r>
            <w:proofErr w:type="spellEnd"/>
            <w:r w:rsidRPr="005D20D5">
              <w:t xml:space="preserve"> М.Н.</w:t>
            </w:r>
          </w:p>
        </w:tc>
        <w:tc>
          <w:tcPr>
            <w:tcW w:w="3913" w:type="dxa"/>
            <w:shd w:val="clear" w:color="auto" w:fill="auto"/>
          </w:tcPr>
          <w:p w:rsidR="00901C9A" w:rsidRPr="005D20D5" w:rsidRDefault="00901C9A" w:rsidP="00CE196F">
            <w:pPr>
              <w:spacing w:before="100" w:beforeAutospacing="1" w:afterAutospacing="1"/>
              <w:jc w:val="center"/>
            </w:pPr>
            <w:r w:rsidRPr="005D20D5">
              <w:t>30.06.2021-31.12.2021</w:t>
            </w:r>
          </w:p>
        </w:tc>
        <w:tc>
          <w:tcPr>
            <w:tcW w:w="2297" w:type="dxa"/>
            <w:shd w:val="clear" w:color="auto" w:fill="auto"/>
          </w:tcPr>
          <w:p w:rsidR="00901C9A" w:rsidRPr="005D20D5" w:rsidRDefault="00901C9A" w:rsidP="00CE196F">
            <w:pPr>
              <w:spacing w:before="100" w:beforeAutospacing="1" w:afterAutospacing="1"/>
              <w:jc w:val="center"/>
            </w:pPr>
            <w:r w:rsidRPr="005D20D5">
              <w:t>5/6</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pPr>
            <w:r w:rsidRPr="005D20D5">
              <w:t>Емельянов П.В.</w:t>
            </w:r>
          </w:p>
        </w:tc>
        <w:tc>
          <w:tcPr>
            <w:tcW w:w="3913" w:type="dxa"/>
            <w:shd w:val="clear" w:color="auto" w:fill="auto"/>
          </w:tcPr>
          <w:p w:rsidR="00901C9A" w:rsidRPr="005D20D5" w:rsidRDefault="00901C9A" w:rsidP="00CE196F">
            <w:pPr>
              <w:spacing w:before="100" w:beforeAutospacing="1" w:afterAutospacing="1"/>
              <w:jc w:val="center"/>
            </w:pPr>
            <w:r w:rsidRPr="005D20D5">
              <w:t>09.12.2021-31.12.2021</w:t>
            </w:r>
          </w:p>
        </w:tc>
        <w:tc>
          <w:tcPr>
            <w:tcW w:w="2297" w:type="dxa"/>
            <w:shd w:val="clear" w:color="auto" w:fill="auto"/>
          </w:tcPr>
          <w:p w:rsidR="00901C9A" w:rsidRPr="005D20D5" w:rsidRDefault="00901C9A" w:rsidP="00CE196F">
            <w:pPr>
              <w:spacing w:before="100" w:beforeAutospacing="1" w:afterAutospacing="1"/>
              <w:jc w:val="center"/>
            </w:pPr>
            <w:r w:rsidRPr="005D20D5">
              <w:t>1/1</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pPr>
            <w:proofErr w:type="spellStart"/>
            <w:r w:rsidRPr="005D20D5">
              <w:t>Аргунова</w:t>
            </w:r>
            <w:proofErr w:type="spellEnd"/>
            <w:r w:rsidRPr="005D20D5">
              <w:t xml:space="preserve"> М.М.</w:t>
            </w:r>
          </w:p>
        </w:tc>
        <w:tc>
          <w:tcPr>
            <w:tcW w:w="3913" w:type="dxa"/>
            <w:shd w:val="clear" w:color="auto" w:fill="auto"/>
          </w:tcPr>
          <w:p w:rsidR="00901C9A" w:rsidRPr="005D20D5" w:rsidRDefault="00901C9A" w:rsidP="00CE196F">
            <w:pPr>
              <w:spacing w:before="100" w:beforeAutospacing="1" w:afterAutospacing="1"/>
              <w:jc w:val="center"/>
            </w:pPr>
            <w:r w:rsidRPr="005D20D5">
              <w:t>09.12.2021-31.12.2021</w:t>
            </w:r>
          </w:p>
        </w:tc>
        <w:tc>
          <w:tcPr>
            <w:tcW w:w="2297" w:type="dxa"/>
            <w:shd w:val="clear" w:color="auto" w:fill="auto"/>
          </w:tcPr>
          <w:p w:rsidR="00901C9A" w:rsidRPr="005D20D5" w:rsidRDefault="00901C9A" w:rsidP="00CE196F">
            <w:pPr>
              <w:spacing w:before="100" w:beforeAutospacing="1" w:afterAutospacing="1"/>
              <w:jc w:val="center"/>
            </w:pPr>
            <w:r w:rsidRPr="005D20D5">
              <w:t>1/1</w:t>
            </w:r>
          </w:p>
        </w:tc>
      </w:tr>
      <w:tr w:rsidR="00901C9A" w:rsidRPr="005D20D5" w:rsidTr="00CE196F">
        <w:trPr>
          <w:trHeight w:val="168"/>
        </w:trPr>
        <w:tc>
          <w:tcPr>
            <w:tcW w:w="3394" w:type="dxa"/>
            <w:shd w:val="clear" w:color="auto" w:fill="auto"/>
          </w:tcPr>
          <w:p w:rsidR="00901C9A" w:rsidRPr="005D20D5" w:rsidRDefault="00901C9A" w:rsidP="00CE196F">
            <w:pPr>
              <w:spacing w:before="100" w:beforeAutospacing="1" w:afterAutospacing="1"/>
            </w:pPr>
            <w:proofErr w:type="spellStart"/>
            <w:r w:rsidRPr="005D20D5">
              <w:t>Пуляевская</w:t>
            </w:r>
            <w:proofErr w:type="spellEnd"/>
            <w:r w:rsidRPr="005D20D5">
              <w:t xml:space="preserve"> В.Л.</w:t>
            </w:r>
          </w:p>
        </w:tc>
        <w:tc>
          <w:tcPr>
            <w:tcW w:w="3913" w:type="dxa"/>
            <w:shd w:val="clear" w:color="auto" w:fill="auto"/>
          </w:tcPr>
          <w:p w:rsidR="00901C9A" w:rsidRPr="005D20D5" w:rsidRDefault="00901C9A" w:rsidP="00CE196F">
            <w:pPr>
              <w:spacing w:before="100" w:beforeAutospacing="1" w:afterAutospacing="1"/>
              <w:jc w:val="center"/>
            </w:pPr>
            <w:r w:rsidRPr="005D20D5">
              <w:t>09.12.2021-31.12.2021</w:t>
            </w:r>
          </w:p>
        </w:tc>
        <w:tc>
          <w:tcPr>
            <w:tcW w:w="2297" w:type="dxa"/>
            <w:shd w:val="clear" w:color="auto" w:fill="auto"/>
          </w:tcPr>
          <w:p w:rsidR="00901C9A" w:rsidRPr="005D20D5" w:rsidRDefault="00901C9A" w:rsidP="00CE196F">
            <w:pPr>
              <w:spacing w:before="100" w:beforeAutospacing="1" w:afterAutospacing="1"/>
              <w:jc w:val="center"/>
            </w:pPr>
            <w:r w:rsidRPr="005D20D5">
              <w:t>1/1</w:t>
            </w:r>
          </w:p>
        </w:tc>
      </w:tr>
    </w:tbl>
    <w:p w:rsidR="00901C9A" w:rsidRPr="005D20D5" w:rsidRDefault="00901C9A" w:rsidP="000F253C">
      <w:pPr>
        <w:jc w:val="both"/>
        <w:rPr>
          <w:i/>
        </w:rPr>
      </w:pPr>
      <w:r w:rsidRPr="005D20D5">
        <w:rPr>
          <w:i/>
        </w:rPr>
        <w:t>*Примечание: первая цифра показывает количество заседаний, в которых член Совета директоров принимал участие, вторая общее количество заседаний, в которых он мог принять участие.</w:t>
      </w:r>
    </w:p>
    <w:p w:rsidR="00901C9A" w:rsidRPr="00901C9A" w:rsidRDefault="00901C9A" w:rsidP="000F253C">
      <w:pPr>
        <w:ind w:firstLine="708"/>
        <w:jc w:val="both"/>
      </w:pPr>
      <w:r w:rsidRPr="00901C9A">
        <w:t>В 2021 году проведено 14 заседаний Совета директоров (6 – в очной форме, 8 – в форме заочного голосования), рассмотрено 84 вопроса (55 – на очных и 29 – на заочных заседаниях).</w:t>
      </w:r>
    </w:p>
    <w:p w:rsidR="000F253C" w:rsidRDefault="000F253C" w:rsidP="000F253C">
      <w:pPr>
        <w:jc w:val="center"/>
        <w:rPr>
          <w:b/>
        </w:rPr>
      </w:pPr>
    </w:p>
    <w:p w:rsidR="00901C9A" w:rsidRPr="000F253C" w:rsidRDefault="00901C9A" w:rsidP="000F253C">
      <w:pPr>
        <w:jc w:val="center"/>
        <w:rPr>
          <w:b/>
        </w:rPr>
      </w:pPr>
      <w:r w:rsidRPr="000F253C">
        <w:rPr>
          <w:b/>
        </w:rPr>
        <w:t>Информация о принятых решениях Совета директоров за 2021г.: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7518"/>
      </w:tblGrid>
      <w:tr w:rsidR="00901C9A" w:rsidRPr="00DF3E05" w:rsidTr="00CE196F">
        <w:tc>
          <w:tcPr>
            <w:tcW w:w="1946" w:type="dxa"/>
            <w:shd w:val="clear" w:color="auto" w:fill="auto"/>
          </w:tcPr>
          <w:p w:rsidR="00901C9A" w:rsidRPr="00C65527" w:rsidRDefault="00901C9A" w:rsidP="00CE196F">
            <w:pPr>
              <w:contextualSpacing/>
              <w:jc w:val="center"/>
              <w:rPr>
                <w:rFonts w:eastAsia="Calibri"/>
              </w:rPr>
            </w:pPr>
            <w:r w:rsidRPr="00C65527">
              <w:rPr>
                <w:rFonts w:eastAsia="Calibri"/>
              </w:rPr>
              <w:t>Дата СД</w:t>
            </w:r>
          </w:p>
        </w:tc>
        <w:tc>
          <w:tcPr>
            <w:tcW w:w="7518" w:type="dxa"/>
            <w:shd w:val="clear" w:color="auto" w:fill="auto"/>
          </w:tcPr>
          <w:p w:rsidR="00901C9A" w:rsidRPr="00C65527" w:rsidRDefault="00901C9A" w:rsidP="00CE196F">
            <w:pPr>
              <w:contextualSpacing/>
              <w:jc w:val="center"/>
              <w:rPr>
                <w:rFonts w:eastAsia="Calibri"/>
              </w:rPr>
            </w:pPr>
            <w:r w:rsidRPr="00C65527">
              <w:rPr>
                <w:rFonts w:eastAsia="Calibri"/>
              </w:rPr>
              <w:t>Принятые решения</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t>21.01.2021</w:t>
            </w:r>
          </w:p>
          <w:p w:rsidR="00901C9A" w:rsidRPr="00C65527" w:rsidRDefault="00901C9A" w:rsidP="00CE196F">
            <w:pPr>
              <w:contextualSpacing/>
              <w:rPr>
                <w:rFonts w:eastAsia="Calibri"/>
              </w:rPr>
            </w:pPr>
            <w:r>
              <w:rPr>
                <w:rFonts w:eastAsia="Calibri"/>
              </w:rPr>
              <w:t>за</w:t>
            </w:r>
            <w:r w:rsidRPr="00C65527">
              <w:rPr>
                <w:rFonts w:eastAsia="Calibri"/>
              </w:rPr>
              <w:t>очно</w:t>
            </w:r>
          </w:p>
        </w:tc>
        <w:tc>
          <w:tcPr>
            <w:tcW w:w="7518" w:type="dxa"/>
            <w:shd w:val="clear" w:color="auto" w:fill="auto"/>
          </w:tcPr>
          <w:p w:rsidR="00901C9A" w:rsidRPr="00C65527" w:rsidRDefault="00901C9A" w:rsidP="00F04D1E">
            <w:pPr>
              <w:numPr>
                <w:ilvl w:val="0"/>
                <w:numId w:val="4"/>
              </w:numPr>
              <w:ind w:left="0" w:firstLine="0"/>
              <w:contextualSpacing/>
              <w:jc w:val="both"/>
              <w:rPr>
                <w:rFonts w:eastAsia="Calibri"/>
              </w:rPr>
            </w:pPr>
            <w:r w:rsidRPr="000E0BA8">
              <w:rPr>
                <w:rFonts w:eastAsia="Calibri"/>
              </w:rPr>
              <w:t>Утвердить план работы Совета директоров АО «Водоканал» на 2021 год</w:t>
            </w:r>
            <w:r w:rsidRPr="00C65527">
              <w:rPr>
                <w:rFonts w:eastAsia="Calibri"/>
              </w:rPr>
              <w:t>;</w:t>
            </w:r>
          </w:p>
          <w:p w:rsidR="00901C9A" w:rsidRPr="000E0BA8" w:rsidRDefault="00901C9A" w:rsidP="00F04D1E">
            <w:pPr>
              <w:numPr>
                <w:ilvl w:val="0"/>
                <w:numId w:val="4"/>
              </w:numPr>
              <w:ind w:left="0" w:firstLine="0"/>
              <w:contextualSpacing/>
              <w:jc w:val="both"/>
              <w:rPr>
                <w:rFonts w:eastAsia="Calibri"/>
                <w:color w:val="000000"/>
              </w:rPr>
            </w:pPr>
            <w:r w:rsidRPr="000E0BA8">
              <w:rPr>
                <w:rFonts w:eastAsia="Calibri"/>
                <w:color w:val="000000"/>
              </w:rPr>
              <w:t>Принять к сведению информацию об исполнении Плана работы Совета директоров АО «Водоканал» за 2020 год</w:t>
            </w:r>
            <w:r>
              <w:rPr>
                <w:rFonts w:eastAsia="Calibri"/>
                <w:color w:val="000000"/>
              </w:rPr>
              <w:t>;</w:t>
            </w:r>
          </w:p>
          <w:p w:rsidR="00901C9A" w:rsidRPr="000E0BA8" w:rsidRDefault="00901C9A" w:rsidP="00F04D1E">
            <w:pPr>
              <w:numPr>
                <w:ilvl w:val="0"/>
                <w:numId w:val="4"/>
              </w:numPr>
              <w:ind w:left="0" w:firstLine="0"/>
              <w:contextualSpacing/>
              <w:jc w:val="both"/>
              <w:rPr>
                <w:rFonts w:eastAsia="Calibri"/>
                <w:color w:val="000000"/>
              </w:rPr>
            </w:pPr>
            <w:r w:rsidRPr="000E0BA8">
              <w:rPr>
                <w:rFonts w:eastAsia="Calibri"/>
                <w:color w:val="000000"/>
              </w:rPr>
              <w:t>Одобрить прекращение участия АО «Водоканал» в обществе с ограниченной ответственностью «</w:t>
            </w:r>
            <w:proofErr w:type="spellStart"/>
            <w:r w:rsidRPr="000E0BA8">
              <w:rPr>
                <w:rFonts w:eastAsia="Calibri"/>
                <w:color w:val="000000"/>
              </w:rPr>
              <w:t>Акваресурс</w:t>
            </w:r>
            <w:proofErr w:type="spellEnd"/>
            <w:r w:rsidRPr="000E0BA8">
              <w:rPr>
                <w:rFonts w:eastAsia="Calibri"/>
                <w:color w:val="000000"/>
              </w:rPr>
              <w:t>» путем ликвидации общества с ограниченной ответственностью «</w:t>
            </w:r>
            <w:proofErr w:type="spellStart"/>
            <w:r w:rsidRPr="000E0BA8">
              <w:rPr>
                <w:rFonts w:eastAsia="Calibri"/>
                <w:color w:val="000000"/>
              </w:rPr>
              <w:t>Акваресурс</w:t>
            </w:r>
            <w:proofErr w:type="spellEnd"/>
            <w:r w:rsidRPr="000E0BA8">
              <w:rPr>
                <w:rFonts w:eastAsia="Calibri"/>
                <w:color w:val="000000"/>
              </w:rPr>
              <w:t>»</w:t>
            </w:r>
            <w:r>
              <w:rPr>
                <w:rFonts w:eastAsia="Calibri"/>
                <w:color w:val="000000"/>
              </w:rPr>
              <w:t>;</w:t>
            </w:r>
          </w:p>
          <w:p w:rsidR="00901C9A" w:rsidRPr="000E0BA8" w:rsidRDefault="00901C9A" w:rsidP="00F04D1E">
            <w:pPr>
              <w:numPr>
                <w:ilvl w:val="0"/>
                <w:numId w:val="4"/>
              </w:numPr>
              <w:ind w:left="0" w:firstLine="0"/>
              <w:contextualSpacing/>
              <w:jc w:val="both"/>
              <w:rPr>
                <w:rFonts w:eastAsia="Calibri"/>
                <w:color w:val="000000"/>
              </w:rPr>
            </w:pPr>
            <w:r w:rsidRPr="000E0BA8">
              <w:rPr>
                <w:rFonts w:eastAsia="Calibri"/>
                <w:color w:val="000000"/>
              </w:rPr>
              <w:t>Принять к сведению информацию об исполнении Плана мероприятий по реализации непрофильных активов АО «Водоканал» на 2020 год</w:t>
            </w:r>
            <w:r>
              <w:rPr>
                <w:rFonts w:eastAsia="Calibri"/>
                <w:color w:val="000000"/>
              </w:rPr>
              <w:t>;</w:t>
            </w:r>
          </w:p>
          <w:p w:rsidR="00901C9A" w:rsidRPr="000E0BA8" w:rsidRDefault="00901C9A" w:rsidP="00F04D1E">
            <w:pPr>
              <w:numPr>
                <w:ilvl w:val="0"/>
                <w:numId w:val="4"/>
              </w:numPr>
              <w:ind w:left="0" w:firstLine="0"/>
              <w:contextualSpacing/>
              <w:jc w:val="both"/>
              <w:rPr>
                <w:rFonts w:eastAsia="Calibri"/>
                <w:color w:val="000000"/>
              </w:rPr>
            </w:pPr>
            <w:r w:rsidRPr="000E0BA8">
              <w:rPr>
                <w:rFonts w:eastAsia="Calibri"/>
                <w:color w:val="000000"/>
              </w:rPr>
              <w:t>Утвердить решение о дополнительном выпуске ценных бумаг АО «Водоканал». Вид размещаемых ценных бумаг - акции именные, категория (тип) - обыкновенные, форма – бездокументарные, номинальная стоимость одной акции – 1000 рублей, количество акций – 645 204 штуки, способ размещения - закрытая подписка</w:t>
            </w:r>
            <w:r>
              <w:rPr>
                <w:rFonts w:eastAsia="Calibri"/>
                <w:color w:val="000000"/>
              </w:rPr>
              <w:t>.</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t>20.02.2021</w:t>
            </w:r>
          </w:p>
          <w:p w:rsidR="00901C9A" w:rsidRPr="00C65527" w:rsidRDefault="00901C9A" w:rsidP="00CE196F">
            <w:pPr>
              <w:contextualSpacing/>
              <w:rPr>
                <w:rFonts w:eastAsia="Calibri"/>
              </w:rPr>
            </w:pPr>
            <w:r>
              <w:rPr>
                <w:rFonts w:eastAsia="Calibri"/>
              </w:rPr>
              <w:t>ВКС</w:t>
            </w:r>
          </w:p>
        </w:tc>
        <w:tc>
          <w:tcPr>
            <w:tcW w:w="7518" w:type="dxa"/>
            <w:shd w:val="clear" w:color="auto" w:fill="auto"/>
          </w:tcPr>
          <w:p w:rsidR="00901C9A" w:rsidRPr="000E0BA8" w:rsidRDefault="00901C9A" w:rsidP="00F65C16">
            <w:pPr>
              <w:widowControl w:val="0"/>
              <w:numPr>
                <w:ilvl w:val="0"/>
                <w:numId w:val="5"/>
              </w:numPr>
              <w:tabs>
                <w:tab w:val="left" w:pos="142"/>
              </w:tabs>
              <w:suppressAutoHyphens/>
              <w:ind w:left="0" w:firstLine="0"/>
              <w:contextualSpacing/>
              <w:jc w:val="both"/>
              <w:rPr>
                <w:rFonts w:eastAsia="Calibri"/>
                <w:color w:val="000000"/>
              </w:rPr>
            </w:pPr>
            <w:r w:rsidRPr="000E0BA8">
              <w:rPr>
                <w:rFonts w:eastAsia="Calibri"/>
                <w:bCs/>
                <w:iCs/>
                <w:color w:val="000000"/>
              </w:rPr>
              <w:t>Утвердить План финансово-хозяйственной деятельности (ФХД) на 2021 год</w:t>
            </w:r>
            <w:r>
              <w:rPr>
                <w:rFonts w:eastAsia="Calibri"/>
                <w:bCs/>
                <w:iCs/>
                <w:color w:val="000000"/>
              </w:rPr>
              <w:t>;</w:t>
            </w:r>
          </w:p>
          <w:p w:rsidR="00901C9A" w:rsidRDefault="00901C9A" w:rsidP="00F65C16">
            <w:pPr>
              <w:widowControl w:val="0"/>
              <w:numPr>
                <w:ilvl w:val="0"/>
                <w:numId w:val="5"/>
              </w:numPr>
              <w:tabs>
                <w:tab w:val="left" w:pos="142"/>
              </w:tabs>
              <w:suppressAutoHyphens/>
              <w:ind w:left="0" w:firstLine="0"/>
              <w:contextualSpacing/>
              <w:jc w:val="both"/>
              <w:rPr>
                <w:rFonts w:eastAsia="Calibri"/>
                <w:color w:val="000000"/>
              </w:rPr>
            </w:pPr>
            <w:r w:rsidRPr="000E0BA8">
              <w:rPr>
                <w:rFonts w:eastAsia="Calibri"/>
                <w:color w:val="000000"/>
              </w:rPr>
              <w:t>Утвердить ключевые показатели эффективности (КПЭ) на 2021 год</w:t>
            </w:r>
            <w:r>
              <w:rPr>
                <w:rFonts w:eastAsia="Calibri"/>
                <w:color w:val="000000"/>
              </w:rPr>
              <w:t>;</w:t>
            </w:r>
          </w:p>
          <w:p w:rsidR="00901C9A" w:rsidRPr="000E0BA8" w:rsidRDefault="00901C9A" w:rsidP="00F65C16">
            <w:pPr>
              <w:widowControl w:val="0"/>
              <w:numPr>
                <w:ilvl w:val="0"/>
                <w:numId w:val="5"/>
              </w:numPr>
              <w:tabs>
                <w:tab w:val="left" w:pos="142"/>
              </w:tabs>
              <w:suppressAutoHyphens/>
              <w:ind w:left="0" w:firstLine="0"/>
              <w:contextualSpacing/>
              <w:jc w:val="both"/>
              <w:rPr>
                <w:rFonts w:eastAsia="Calibri"/>
                <w:color w:val="000000"/>
              </w:rPr>
            </w:pPr>
            <w:r>
              <w:rPr>
                <w:lang w:eastAsia="ar-SA"/>
              </w:rPr>
              <w:t xml:space="preserve">Дать согласие на заключение АО «Водоканал» договора купли-продажи инженерных сооружений, расположенных по адресу: г. Якутск, </w:t>
            </w:r>
            <w:proofErr w:type="spellStart"/>
            <w:r>
              <w:rPr>
                <w:lang w:eastAsia="ar-SA"/>
              </w:rPr>
              <w:t>мкр</w:t>
            </w:r>
            <w:proofErr w:type="spellEnd"/>
            <w:r>
              <w:rPr>
                <w:lang w:eastAsia="ar-SA"/>
              </w:rPr>
              <w:t>. 203, ул. В.П. Ларионова на следующих существенных условиях:</w:t>
            </w:r>
          </w:p>
          <w:p w:rsidR="00901C9A" w:rsidRDefault="00901C9A" w:rsidP="00F65C16">
            <w:pPr>
              <w:suppressAutoHyphens/>
              <w:jc w:val="both"/>
              <w:rPr>
                <w:lang w:eastAsia="ar-SA"/>
              </w:rPr>
            </w:pPr>
            <w:r>
              <w:rPr>
                <w:lang w:eastAsia="ar-SA"/>
              </w:rPr>
              <w:lastRenderedPageBreak/>
              <w:t>Продавец: Общество с ограниченной ответственностью «Дирекция строительства «</w:t>
            </w:r>
            <w:proofErr w:type="spellStart"/>
            <w:r>
              <w:rPr>
                <w:lang w:eastAsia="ar-SA"/>
              </w:rPr>
              <w:t>Хангаласский</w:t>
            </w:r>
            <w:proofErr w:type="spellEnd"/>
            <w:r>
              <w:rPr>
                <w:lang w:eastAsia="ar-SA"/>
              </w:rPr>
              <w:t xml:space="preserve"> </w:t>
            </w:r>
            <w:proofErr w:type="spellStart"/>
            <w:r>
              <w:rPr>
                <w:lang w:eastAsia="ar-SA"/>
              </w:rPr>
              <w:t>Газстрой</w:t>
            </w:r>
            <w:proofErr w:type="spellEnd"/>
            <w:r>
              <w:rPr>
                <w:lang w:eastAsia="ar-SA"/>
              </w:rPr>
              <w:t>».</w:t>
            </w:r>
          </w:p>
          <w:p w:rsidR="00901C9A" w:rsidRDefault="00901C9A" w:rsidP="00F65C16">
            <w:pPr>
              <w:suppressAutoHyphens/>
              <w:jc w:val="both"/>
              <w:rPr>
                <w:lang w:eastAsia="ar-SA"/>
              </w:rPr>
            </w:pPr>
            <w:r>
              <w:rPr>
                <w:lang w:eastAsia="ar-SA"/>
              </w:rPr>
              <w:t>Покупатель: Акционерное общество «Водоканал».</w:t>
            </w:r>
          </w:p>
          <w:p w:rsidR="00901C9A" w:rsidRDefault="00901C9A" w:rsidP="00F65C16">
            <w:pPr>
              <w:suppressAutoHyphens/>
              <w:jc w:val="both"/>
              <w:rPr>
                <w:lang w:eastAsia="ar-SA"/>
              </w:rPr>
            </w:pPr>
            <w:r>
              <w:rPr>
                <w:lang w:eastAsia="ar-SA"/>
              </w:rPr>
              <w:t>Предмет договора: передача Продавцом в собственность Покупателя следующих инженерных сооружений:</w:t>
            </w:r>
          </w:p>
          <w:p w:rsidR="00901C9A" w:rsidRDefault="00901C9A" w:rsidP="00F65C16">
            <w:pPr>
              <w:suppressAutoHyphens/>
              <w:jc w:val="both"/>
              <w:rPr>
                <w:lang w:eastAsia="ar-SA"/>
              </w:rPr>
            </w:pPr>
            <w:r>
              <w:rPr>
                <w:lang w:eastAsia="ar-SA"/>
              </w:rPr>
              <w:t xml:space="preserve">- «наружные сети водоснабжения ж/д № 6, 8, 10 по ул. В.П. Ларионова» протяженностью 629 м., кадастровый номер 14:36:000000:20060, расположенные по адресу: Республика Саха (Якутия), г. Якутск, </w:t>
            </w:r>
            <w:proofErr w:type="spellStart"/>
            <w:r>
              <w:rPr>
                <w:lang w:eastAsia="ar-SA"/>
              </w:rPr>
              <w:t>мкр</w:t>
            </w:r>
            <w:proofErr w:type="spellEnd"/>
            <w:r>
              <w:rPr>
                <w:lang w:eastAsia="ar-SA"/>
              </w:rPr>
              <w:t>. 203,</w:t>
            </w:r>
            <w:r w:rsidR="00162B7F">
              <w:rPr>
                <w:lang w:eastAsia="ar-SA"/>
              </w:rPr>
              <w:t xml:space="preserve"> </w:t>
            </w:r>
            <w:r>
              <w:rPr>
                <w:lang w:eastAsia="ar-SA"/>
              </w:rPr>
              <w:t xml:space="preserve">ул. Ларионова. </w:t>
            </w:r>
          </w:p>
          <w:p w:rsidR="00901C9A" w:rsidRDefault="00901C9A" w:rsidP="00F65C16">
            <w:pPr>
              <w:suppressAutoHyphens/>
              <w:jc w:val="both"/>
              <w:rPr>
                <w:lang w:eastAsia="ar-SA"/>
              </w:rPr>
            </w:pPr>
            <w:r>
              <w:rPr>
                <w:lang w:eastAsia="ar-SA"/>
              </w:rPr>
              <w:t xml:space="preserve">- «наружные сети канализации ж/д № 6, 8, 10 по ул. В.П. Ларионова» протяженностью 492 м., кадастровый номер 14:36:105027:2536, расположенные по адресу: Республика Саха (Якутия), г. Якутск, </w:t>
            </w:r>
            <w:proofErr w:type="spellStart"/>
            <w:r>
              <w:rPr>
                <w:lang w:eastAsia="ar-SA"/>
              </w:rPr>
              <w:t>мкр</w:t>
            </w:r>
            <w:proofErr w:type="spellEnd"/>
            <w:r>
              <w:rPr>
                <w:lang w:eastAsia="ar-SA"/>
              </w:rPr>
              <w:t xml:space="preserve">. 203, ул. Ларионова. </w:t>
            </w:r>
          </w:p>
          <w:p w:rsidR="00901C9A" w:rsidRDefault="00901C9A" w:rsidP="00F65C16">
            <w:pPr>
              <w:suppressAutoHyphens/>
              <w:jc w:val="both"/>
              <w:rPr>
                <w:lang w:eastAsia="ar-SA"/>
              </w:rPr>
            </w:pPr>
            <w:r>
              <w:rPr>
                <w:lang w:eastAsia="ar-SA"/>
              </w:rPr>
              <w:t xml:space="preserve">- «канализационно-насосная станция» площадью 22,8 </w:t>
            </w:r>
            <w:proofErr w:type="spellStart"/>
            <w:r>
              <w:rPr>
                <w:lang w:eastAsia="ar-SA"/>
              </w:rPr>
              <w:t>кв.м</w:t>
            </w:r>
            <w:proofErr w:type="spellEnd"/>
            <w:r>
              <w:rPr>
                <w:lang w:eastAsia="ar-SA"/>
              </w:rPr>
              <w:t>., кадастровый номер 14:36:000000:12479, расположенная по адресу: г. Якутск,</w:t>
            </w:r>
            <w:r w:rsidR="00162B7F">
              <w:rPr>
                <w:lang w:eastAsia="ar-SA"/>
              </w:rPr>
              <w:t xml:space="preserve"> </w:t>
            </w:r>
            <w:r>
              <w:rPr>
                <w:lang w:eastAsia="ar-SA"/>
              </w:rPr>
              <w:t>ул. В.П. Ларионова.</w:t>
            </w:r>
          </w:p>
          <w:p w:rsidR="00901C9A" w:rsidRPr="000E0BA8" w:rsidRDefault="00901C9A" w:rsidP="00F65C16">
            <w:pPr>
              <w:suppressAutoHyphens/>
              <w:jc w:val="both"/>
              <w:rPr>
                <w:lang w:eastAsia="ar-SA"/>
              </w:rPr>
            </w:pPr>
            <w:r>
              <w:rPr>
                <w:lang w:eastAsia="ar-SA"/>
              </w:rPr>
              <w:t>Цена договора: 3 000 000 (три миллиона) руб. 00 коп. с учетом НДС.</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04.03.2021</w:t>
            </w:r>
          </w:p>
          <w:p w:rsidR="00901C9A" w:rsidRPr="00C65527" w:rsidRDefault="00901C9A" w:rsidP="00CE196F">
            <w:pPr>
              <w:snapToGrid w:val="0"/>
              <w:contextualSpacing/>
              <w:rPr>
                <w:rFonts w:eastAsia="Calibri"/>
              </w:rPr>
            </w:pPr>
            <w:r>
              <w:rPr>
                <w:rFonts w:eastAsia="Calibri"/>
              </w:rPr>
              <w:t>заочно</w:t>
            </w:r>
          </w:p>
        </w:tc>
        <w:tc>
          <w:tcPr>
            <w:tcW w:w="7518" w:type="dxa"/>
            <w:shd w:val="clear" w:color="auto" w:fill="auto"/>
          </w:tcPr>
          <w:p w:rsidR="00901C9A" w:rsidRDefault="00901C9A" w:rsidP="00F65C16">
            <w:pPr>
              <w:widowControl w:val="0"/>
              <w:numPr>
                <w:ilvl w:val="0"/>
                <w:numId w:val="8"/>
              </w:numPr>
              <w:tabs>
                <w:tab w:val="left" w:pos="142"/>
              </w:tabs>
              <w:suppressAutoHyphens/>
              <w:ind w:left="0" w:firstLine="0"/>
              <w:contextualSpacing/>
              <w:jc w:val="both"/>
              <w:rPr>
                <w:lang w:eastAsia="ar-SA"/>
              </w:rPr>
            </w:pPr>
            <w:r>
              <w:rPr>
                <w:lang w:eastAsia="ar-SA"/>
              </w:rPr>
              <w:t>Утвердить «План мероприятий по повышению эффективности деятельности АО «Водоканал» на 2021 год;</w:t>
            </w:r>
          </w:p>
          <w:p w:rsidR="00901C9A" w:rsidRPr="0083610E" w:rsidRDefault="00901C9A" w:rsidP="00F65C16">
            <w:pPr>
              <w:widowControl w:val="0"/>
              <w:numPr>
                <w:ilvl w:val="0"/>
                <w:numId w:val="8"/>
              </w:numPr>
              <w:tabs>
                <w:tab w:val="left" w:pos="142"/>
              </w:tabs>
              <w:suppressAutoHyphens/>
              <w:ind w:left="0" w:firstLine="0"/>
              <w:contextualSpacing/>
              <w:jc w:val="both"/>
              <w:rPr>
                <w:lang w:eastAsia="ar-SA"/>
              </w:rPr>
            </w:pPr>
            <w:r w:rsidRPr="0083610E">
              <w:rPr>
                <w:bCs/>
                <w:iCs/>
              </w:rPr>
              <w:t>Одобрить заключение кредитного договора между АО «Водоканал» и Акционерным обществом «Всероссийский банк развития регионов» (Банк «ВБРР» (АО)) в целях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как крупной сделки и сделки, требующе</w:t>
            </w:r>
            <w:r>
              <w:rPr>
                <w:bCs/>
                <w:iCs/>
              </w:rPr>
              <w:t>й одобрения согласно Уставу.</w:t>
            </w:r>
          </w:p>
          <w:p w:rsidR="00901C9A" w:rsidRDefault="00901C9A" w:rsidP="00F65C16">
            <w:pPr>
              <w:widowControl w:val="0"/>
              <w:numPr>
                <w:ilvl w:val="0"/>
                <w:numId w:val="8"/>
              </w:numPr>
              <w:tabs>
                <w:tab w:val="left" w:pos="142"/>
              </w:tabs>
              <w:suppressAutoHyphens/>
              <w:ind w:left="0" w:firstLine="0"/>
              <w:contextualSpacing/>
              <w:jc w:val="both"/>
              <w:rPr>
                <w:lang w:eastAsia="ar-SA"/>
              </w:rPr>
            </w:pPr>
            <w:r>
              <w:rPr>
                <w:bCs/>
                <w:iCs/>
              </w:rPr>
              <w:t xml:space="preserve">Одобрить заключение кредитного договора между АО «Водоканал» и Публичным акционерным обществом «Сбербанк России» (ПАО Сбербанк) на право заключения кредитного договора с целью рефинансирования долгосрочного инвестиционного кредита АО «Водоканал», привлеченного на техническое перевооружение водоочистной станции в с. Верхневилюйск, </w:t>
            </w:r>
            <w:r>
              <w:t>как крупной сделки и сделки, требующей одобрения согласно Уставу;</w:t>
            </w:r>
          </w:p>
          <w:p w:rsidR="00901C9A" w:rsidRDefault="00901C9A" w:rsidP="00F65C16">
            <w:pPr>
              <w:widowControl w:val="0"/>
              <w:numPr>
                <w:ilvl w:val="0"/>
                <w:numId w:val="8"/>
              </w:numPr>
              <w:tabs>
                <w:tab w:val="left" w:pos="142"/>
              </w:tabs>
              <w:suppressAutoHyphens/>
              <w:ind w:left="0" w:firstLine="0"/>
              <w:contextualSpacing/>
              <w:jc w:val="both"/>
              <w:rPr>
                <w:bCs/>
                <w:iCs/>
                <w:lang w:eastAsia="ar-SA"/>
              </w:rPr>
            </w:pPr>
            <w:r w:rsidRPr="00D549F1">
              <w:rPr>
                <w:bCs/>
                <w:iCs/>
                <w:lang w:eastAsia="ar-SA"/>
              </w:rPr>
              <w:t>Включить следующие кандидатуры в список кандидатов для избрания в совет директоров АО «Водоканал» на годовом общем собрании акционеров:</w:t>
            </w:r>
            <w:r w:rsidRPr="00D549F1">
              <w:rPr>
                <w:b/>
                <w:bCs/>
                <w:iCs/>
                <w:lang w:eastAsia="ar-SA"/>
              </w:rPr>
              <w:t xml:space="preserve"> </w:t>
            </w:r>
            <w:proofErr w:type="spellStart"/>
            <w:r w:rsidRPr="00D549F1">
              <w:rPr>
                <w:bCs/>
                <w:iCs/>
                <w:lang w:eastAsia="ar-SA"/>
              </w:rPr>
              <w:t>Колодезников</w:t>
            </w:r>
            <w:proofErr w:type="spellEnd"/>
            <w:r w:rsidRPr="00D549F1">
              <w:rPr>
                <w:bCs/>
                <w:iCs/>
                <w:lang w:eastAsia="ar-SA"/>
              </w:rPr>
              <w:t xml:space="preserve"> А.З., </w:t>
            </w:r>
            <w:proofErr w:type="spellStart"/>
            <w:r w:rsidRPr="00D549F1">
              <w:rPr>
                <w:bCs/>
                <w:iCs/>
                <w:lang w:eastAsia="ar-SA"/>
              </w:rPr>
              <w:t>Готовцева</w:t>
            </w:r>
            <w:proofErr w:type="spellEnd"/>
            <w:r w:rsidRPr="00D549F1">
              <w:rPr>
                <w:bCs/>
                <w:iCs/>
                <w:lang w:eastAsia="ar-SA"/>
              </w:rPr>
              <w:t xml:space="preserve"> Н.И., Иванов П.В., </w:t>
            </w:r>
            <w:proofErr w:type="spellStart"/>
            <w:r w:rsidRPr="00D549F1">
              <w:rPr>
                <w:bCs/>
                <w:iCs/>
                <w:lang w:eastAsia="ar-SA"/>
              </w:rPr>
              <w:t>Кырджагасов</w:t>
            </w:r>
            <w:proofErr w:type="spellEnd"/>
            <w:r w:rsidRPr="00D549F1">
              <w:rPr>
                <w:bCs/>
                <w:iCs/>
                <w:lang w:eastAsia="ar-SA"/>
              </w:rPr>
              <w:t xml:space="preserve"> А.А., Осипова М.М., Лыкова М.В., Сорокин Р.С</w:t>
            </w:r>
            <w:r>
              <w:rPr>
                <w:bCs/>
                <w:iCs/>
                <w:lang w:eastAsia="ar-SA"/>
              </w:rPr>
              <w:t>.</w:t>
            </w:r>
          </w:p>
          <w:p w:rsidR="00901C9A" w:rsidRPr="000E0BA8" w:rsidRDefault="00901C9A" w:rsidP="00F65C16">
            <w:pPr>
              <w:widowControl w:val="0"/>
              <w:tabs>
                <w:tab w:val="left" w:pos="142"/>
              </w:tabs>
              <w:suppressAutoHyphens/>
              <w:contextualSpacing/>
              <w:jc w:val="both"/>
              <w:rPr>
                <w:lang w:eastAsia="ar-SA"/>
              </w:rPr>
            </w:pPr>
            <w:r w:rsidRPr="00D549F1">
              <w:rPr>
                <w:bCs/>
                <w:iCs/>
                <w:lang w:eastAsia="ar-SA"/>
              </w:rPr>
              <w:t>Включить следующие кандидатуры в список кандидатов для избрания в ревизионную комиссию АО «Водоканал» на годовом общем собрании акционеров:</w:t>
            </w:r>
            <w:r>
              <w:rPr>
                <w:bCs/>
                <w:iCs/>
                <w:lang w:eastAsia="ar-SA"/>
              </w:rPr>
              <w:t xml:space="preserve"> </w:t>
            </w:r>
            <w:r>
              <w:rPr>
                <w:bCs/>
                <w:iCs/>
                <w:lang w:val="x-none" w:eastAsia="ar-SA"/>
              </w:rPr>
              <w:t xml:space="preserve">Петрова Н.Н., </w:t>
            </w:r>
            <w:r w:rsidRPr="00D549F1">
              <w:rPr>
                <w:bCs/>
                <w:iCs/>
                <w:lang w:eastAsia="ar-SA"/>
              </w:rPr>
              <w:lastRenderedPageBreak/>
              <w:t>Сметанина С.В.</w:t>
            </w:r>
            <w:r>
              <w:rPr>
                <w:bCs/>
                <w:iCs/>
                <w:lang w:val="x-none" w:eastAsia="ar-SA"/>
              </w:rPr>
              <w:t xml:space="preserve">, </w:t>
            </w:r>
            <w:r>
              <w:rPr>
                <w:bCs/>
                <w:iCs/>
                <w:lang w:eastAsia="ar-SA"/>
              </w:rPr>
              <w:t xml:space="preserve">Федорова Т.К., </w:t>
            </w:r>
            <w:r w:rsidRPr="00D549F1">
              <w:rPr>
                <w:bCs/>
                <w:iCs/>
                <w:lang w:eastAsia="ar-SA"/>
              </w:rPr>
              <w:t xml:space="preserve">Анисимова К.Е. </w:t>
            </w:r>
          </w:p>
        </w:tc>
      </w:tr>
      <w:tr w:rsidR="00901C9A" w:rsidRPr="00DF3E05" w:rsidTr="00CE196F">
        <w:tc>
          <w:tcPr>
            <w:tcW w:w="1946" w:type="dxa"/>
            <w:shd w:val="clear" w:color="auto" w:fill="auto"/>
          </w:tcPr>
          <w:p w:rsidR="00901C9A" w:rsidRDefault="00901C9A" w:rsidP="00CE196F">
            <w:pPr>
              <w:snapToGrid w:val="0"/>
              <w:contextualSpacing/>
              <w:rPr>
                <w:rFonts w:eastAsia="Calibri"/>
              </w:rPr>
            </w:pPr>
            <w:r>
              <w:rPr>
                <w:rFonts w:eastAsia="Calibri"/>
              </w:rPr>
              <w:lastRenderedPageBreak/>
              <w:t>22.03.2021</w:t>
            </w:r>
          </w:p>
          <w:p w:rsidR="00901C9A" w:rsidRPr="00C65527" w:rsidRDefault="00901C9A" w:rsidP="00CE196F">
            <w:pPr>
              <w:snapToGrid w:val="0"/>
              <w:contextualSpacing/>
              <w:rPr>
                <w:rFonts w:eastAsia="Calibri"/>
              </w:rPr>
            </w:pPr>
            <w:r>
              <w:rPr>
                <w:rFonts w:eastAsia="Calibri"/>
              </w:rPr>
              <w:t>заочно</w:t>
            </w:r>
          </w:p>
        </w:tc>
        <w:tc>
          <w:tcPr>
            <w:tcW w:w="7518" w:type="dxa"/>
            <w:shd w:val="clear" w:color="auto" w:fill="auto"/>
          </w:tcPr>
          <w:p w:rsidR="00901C9A" w:rsidRPr="00CA3AB8" w:rsidRDefault="00901C9A" w:rsidP="00F65C16">
            <w:pPr>
              <w:widowControl w:val="0"/>
              <w:tabs>
                <w:tab w:val="left" w:pos="142"/>
              </w:tabs>
              <w:suppressAutoHyphens/>
              <w:contextualSpacing/>
              <w:jc w:val="both"/>
              <w:rPr>
                <w:rFonts w:eastAsia="Calibri"/>
                <w:bCs/>
                <w:iCs/>
                <w:kern w:val="2"/>
              </w:rPr>
            </w:pPr>
            <w:r w:rsidRPr="00C65527">
              <w:rPr>
                <w:rFonts w:eastAsia="Calibri"/>
                <w:bCs/>
                <w:iCs/>
                <w:kern w:val="2"/>
              </w:rPr>
              <w:t xml:space="preserve">1. </w:t>
            </w:r>
            <w:r w:rsidRPr="00CA3AB8">
              <w:rPr>
                <w:rFonts w:eastAsia="Calibri"/>
                <w:bCs/>
                <w:iCs/>
                <w:kern w:val="2"/>
              </w:rPr>
              <w:t xml:space="preserve">Дать согласие на заключение АО «Водоканал» договора купли-продажи объекта недвижимого имущества, расположенного по адресу: Республика Саха (Якутия), </w:t>
            </w:r>
            <w:proofErr w:type="spellStart"/>
            <w:r w:rsidRPr="00CA3AB8">
              <w:rPr>
                <w:rFonts w:eastAsia="Calibri"/>
                <w:bCs/>
                <w:iCs/>
                <w:kern w:val="2"/>
              </w:rPr>
              <w:t>мкр</w:t>
            </w:r>
            <w:proofErr w:type="spellEnd"/>
            <w:r w:rsidRPr="00CA3AB8">
              <w:rPr>
                <w:rFonts w:eastAsia="Calibri"/>
                <w:bCs/>
                <w:iCs/>
                <w:kern w:val="2"/>
              </w:rPr>
              <w:t>. Ильинка, д. 7, корп. 1а на следующих существенных условиях:</w:t>
            </w:r>
          </w:p>
          <w:p w:rsidR="00901C9A" w:rsidRPr="00CA3AB8" w:rsidRDefault="00901C9A" w:rsidP="00F65C16">
            <w:pPr>
              <w:widowControl w:val="0"/>
              <w:tabs>
                <w:tab w:val="left" w:pos="142"/>
              </w:tabs>
              <w:suppressAutoHyphens/>
              <w:contextualSpacing/>
              <w:jc w:val="both"/>
              <w:rPr>
                <w:rFonts w:eastAsia="Calibri"/>
                <w:bCs/>
                <w:iCs/>
                <w:kern w:val="2"/>
              </w:rPr>
            </w:pPr>
            <w:r w:rsidRPr="00CA3AB8">
              <w:rPr>
                <w:rFonts w:eastAsia="Calibri"/>
                <w:bCs/>
                <w:iCs/>
                <w:kern w:val="2"/>
              </w:rPr>
              <w:t>Продавец: Конкурсный управляющий Общества с ограниченной ответственностью «Строительно-производственная фирма «</w:t>
            </w:r>
            <w:proofErr w:type="spellStart"/>
            <w:r w:rsidRPr="00CA3AB8">
              <w:rPr>
                <w:rFonts w:eastAsia="Calibri"/>
                <w:bCs/>
                <w:iCs/>
                <w:kern w:val="2"/>
              </w:rPr>
              <w:t>Черов</w:t>
            </w:r>
            <w:proofErr w:type="spellEnd"/>
            <w:r w:rsidRPr="00CA3AB8">
              <w:rPr>
                <w:rFonts w:eastAsia="Calibri"/>
                <w:bCs/>
                <w:iCs/>
                <w:kern w:val="2"/>
              </w:rPr>
              <w:t xml:space="preserve"> и К».</w:t>
            </w:r>
          </w:p>
          <w:p w:rsidR="00901C9A" w:rsidRPr="00CA3AB8" w:rsidRDefault="00901C9A" w:rsidP="00F65C16">
            <w:pPr>
              <w:widowControl w:val="0"/>
              <w:tabs>
                <w:tab w:val="left" w:pos="142"/>
              </w:tabs>
              <w:suppressAutoHyphens/>
              <w:contextualSpacing/>
              <w:jc w:val="both"/>
              <w:rPr>
                <w:rFonts w:eastAsia="Calibri"/>
                <w:bCs/>
                <w:iCs/>
                <w:kern w:val="2"/>
              </w:rPr>
            </w:pPr>
            <w:r w:rsidRPr="00CA3AB8">
              <w:rPr>
                <w:rFonts w:eastAsia="Calibri"/>
                <w:bCs/>
                <w:iCs/>
                <w:kern w:val="2"/>
              </w:rPr>
              <w:t>Покупатель: Акционерное общество «Водоканал».</w:t>
            </w:r>
          </w:p>
          <w:p w:rsidR="00901C9A" w:rsidRPr="00CA3AB8" w:rsidRDefault="00901C9A" w:rsidP="00F65C16">
            <w:pPr>
              <w:widowControl w:val="0"/>
              <w:tabs>
                <w:tab w:val="left" w:pos="142"/>
              </w:tabs>
              <w:suppressAutoHyphens/>
              <w:contextualSpacing/>
              <w:jc w:val="both"/>
              <w:rPr>
                <w:rFonts w:eastAsia="Calibri"/>
                <w:bCs/>
                <w:iCs/>
                <w:kern w:val="2"/>
              </w:rPr>
            </w:pPr>
            <w:r w:rsidRPr="00CA3AB8">
              <w:rPr>
                <w:rFonts w:eastAsia="Calibri"/>
                <w:bCs/>
                <w:iCs/>
                <w:kern w:val="2"/>
              </w:rPr>
              <w:t xml:space="preserve">Предмет договора: передача Продавцом в собственность Покупателя нежилого здания с кадастровым номером 14:36:108008:371, площадью 10,3 </w:t>
            </w:r>
            <w:proofErr w:type="spellStart"/>
            <w:r w:rsidRPr="00CA3AB8">
              <w:rPr>
                <w:rFonts w:eastAsia="Calibri"/>
                <w:bCs/>
                <w:iCs/>
                <w:kern w:val="2"/>
              </w:rPr>
              <w:t>кв.м</w:t>
            </w:r>
            <w:proofErr w:type="spellEnd"/>
            <w:r w:rsidRPr="00CA3AB8">
              <w:rPr>
                <w:rFonts w:eastAsia="Calibri"/>
                <w:bCs/>
                <w:iCs/>
                <w:kern w:val="2"/>
              </w:rPr>
              <w:t xml:space="preserve">., расположенного по адресу: РС (Я), г. Якутск, </w:t>
            </w:r>
            <w:proofErr w:type="spellStart"/>
            <w:r w:rsidRPr="00CA3AB8">
              <w:rPr>
                <w:rFonts w:eastAsia="Calibri"/>
                <w:bCs/>
                <w:iCs/>
                <w:kern w:val="2"/>
              </w:rPr>
              <w:t>мкр</w:t>
            </w:r>
            <w:proofErr w:type="spellEnd"/>
            <w:r w:rsidRPr="00CA3AB8">
              <w:rPr>
                <w:rFonts w:eastAsia="Calibri"/>
                <w:bCs/>
                <w:iCs/>
                <w:kern w:val="2"/>
              </w:rPr>
              <w:t>. Ильинка, д. 7, корп. 1.</w:t>
            </w:r>
          </w:p>
          <w:p w:rsidR="00901C9A" w:rsidRPr="00CA3AB8" w:rsidRDefault="00901C9A" w:rsidP="00F65C16">
            <w:pPr>
              <w:widowControl w:val="0"/>
              <w:tabs>
                <w:tab w:val="left" w:pos="142"/>
              </w:tabs>
              <w:suppressAutoHyphens/>
              <w:contextualSpacing/>
              <w:jc w:val="both"/>
              <w:rPr>
                <w:rFonts w:eastAsia="Calibri"/>
                <w:bCs/>
                <w:iCs/>
                <w:kern w:val="2"/>
              </w:rPr>
            </w:pPr>
            <w:r w:rsidRPr="00CA3AB8">
              <w:rPr>
                <w:rFonts w:eastAsia="Calibri"/>
                <w:bCs/>
                <w:iCs/>
                <w:kern w:val="2"/>
              </w:rPr>
              <w:t>Продавец гарантирует, что нежилое здание принадлежат Продавцу на праве собственности, о чем в Единый государственный реестр недвижимости внесена запись от 22.01.2013 №14-14-01/028/2013-016.</w:t>
            </w:r>
          </w:p>
          <w:p w:rsidR="00901C9A" w:rsidRDefault="00901C9A" w:rsidP="00F65C16">
            <w:pPr>
              <w:widowControl w:val="0"/>
              <w:tabs>
                <w:tab w:val="left" w:pos="142"/>
              </w:tabs>
              <w:suppressAutoHyphens/>
              <w:contextualSpacing/>
              <w:jc w:val="both"/>
              <w:rPr>
                <w:rFonts w:eastAsia="Calibri"/>
                <w:bCs/>
                <w:iCs/>
                <w:kern w:val="2"/>
              </w:rPr>
            </w:pPr>
            <w:r w:rsidRPr="00CA3AB8">
              <w:rPr>
                <w:rFonts w:eastAsia="Calibri"/>
                <w:bCs/>
                <w:iCs/>
                <w:kern w:val="2"/>
              </w:rPr>
              <w:t>Цена договора: 388 000 (триста восемьдесят восемь тысяч) руб. 00 коп.</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2. </w:t>
            </w:r>
            <w:r w:rsidRPr="00CA3AB8">
              <w:rPr>
                <w:rFonts w:eastAsia="Calibri"/>
                <w:bCs/>
                <w:iCs/>
                <w:kern w:val="2"/>
              </w:rPr>
              <w:t>Досрочно прекратить полномочия всех членов комитета по стратегии при совете директоров АО «Водоканал»</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3. </w:t>
            </w:r>
            <w:r w:rsidRPr="00CA3AB8">
              <w:rPr>
                <w:rFonts w:eastAsia="Calibri"/>
                <w:bCs/>
                <w:iCs/>
                <w:kern w:val="2"/>
              </w:rPr>
              <w:t>Избрать комитет по стратегии при Совете директоров АО «Водоканал» в следующем составе:</w:t>
            </w:r>
            <w:r>
              <w:rPr>
                <w:rFonts w:eastAsia="Calibri"/>
                <w:bCs/>
                <w:iCs/>
                <w:kern w:val="2"/>
              </w:rPr>
              <w:t xml:space="preserve"> </w:t>
            </w:r>
            <w:r w:rsidRPr="00CA3AB8">
              <w:rPr>
                <w:rFonts w:eastAsia="Calibri"/>
                <w:bCs/>
                <w:iCs/>
                <w:kern w:val="2"/>
              </w:rPr>
              <w:t>Романов В.Д. – заместитель министра жилищно-коммунального хозяйства и энергетики Республики Саха (Якутия);</w:t>
            </w:r>
            <w:r>
              <w:rPr>
                <w:rFonts w:eastAsia="Calibri"/>
                <w:bCs/>
                <w:iCs/>
                <w:kern w:val="2"/>
              </w:rPr>
              <w:t xml:space="preserve"> </w:t>
            </w:r>
            <w:r w:rsidRPr="00CA3AB8">
              <w:rPr>
                <w:rFonts w:eastAsia="Calibri"/>
                <w:bCs/>
                <w:iCs/>
                <w:kern w:val="2"/>
              </w:rPr>
              <w:t>Илларионов П.И. – начальник отдела жилищно-коммунального хозяйства и энергетики Министерства финансов Республики Саха (Якутия);</w:t>
            </w:r>
            <w:r>
              <w:rPr>
                <w:rFonts w:eastAsia="Calibri"/>
                <w:bCs/>
                <w:iCs/>
                <w:kern w:val="2"/>
              </w:rPr>
              <w:t xml:space="preserve"> </w:t>
            </w:r>
            <w:proofErr w:type="spellStart"/>
            <w:r w:rsidRPr="00CA3AB8">
              <w:rPr>
                <w:rFonts w:eastAsia="Calibri"/>
                <w:bCs/>
                <w:iCs/>
                <w:kern w:val="2"/>
              </w:rPr>
              <w:t>Пушмин</w:t>
            </w:r>
            <w:proofErr w:type="spellEnd"/>
            <w:r w:rsidRPr="00CA3AB8">
              <w:rPr>
                <w:rFonts w:eastAsia="Calibri"/>
                <w:bCs/>
                <w:iCs/>
                <w:kern w:val="2"/>
              </w:rPr>
              <w:t xml:space="preserve"> В.Н. – первый заместитель генерального директора по экономике и финансам АО «Водоканал»;</w:t>
            </w:r>
            <w:r>
              <w:rPr>
                <w:rFonts w:eastAsia="Calibri"/>
                <w:bCs/>
                <w:iCs/>
                <w:kern w:val="2"/>
              </w:rPr>
              <w:t xml:space="preserve"> </w:t>
            </w:r>
            <w:proofErr w:type="spellStart"/>
            <w:r w:rsidRPr="00CA3AB8">
              <w:rPr>
                <w:rFonts w:eastAsia="Calibri"/>
                <w:bCs/>
                <w:iCs/>
                <w:kern w:val="2"/>
              </w:rPr>
              <w:t>Аммосов</w:t>
            </w:r>
            <w:proofErr w:type="spellEnd"/>
            <w:r w:rsidRPr="00CA3AB8">
              <w:rPr>
                <w:rFonts w:eastAsia="Calibri"/>
                <w:bCs/>
                <w:iCs/>
                <w:kern w:val="2"/>
              </w:rPr>
              <w:t xml:space="preserve"> А.А. – главный инженер АО «Водоканал»; Борисова С.С. -  заместитель руководителя департамента прогнозирования и развития реального сектора экономики министерства экономики Республики Саха (Якутия).</w:t>
            </w:r>
            <w:r>
              <w:rPr>
                <w:rFonts w:eastAsia="Calibri"/>
                <w:bCs/>
                <w:iCs/>
                <w:kern w:val="2"/>
              </w:rPr>
              <w:t xml:space="preserve"> </w:t>
            </w:r>
            <w:r w:rsidRPr="00CA3AB8">
              <w:rPr>
                <w:rFonts w:eastAsia="Calibri"/>
                <w:bCs/>
                <w:iCs/>
                <w:kern w:val="2"/>
              </w:rPr>
              <w:t>Избрать Председателем Комитета Романова Виктора Дмитриевича</w:t>
            </w:r>
            <w:r>
              <w:rPr>
                <w:rFonts w:eastAsia="Calibri"/>
                <w:bCs/>
                <w:iCs/>
                <w:kern w:val="2"/>
              </w:rPr>
              <w:t>;</w:t>
            </w:r>
          </w:p>
          <w:p w:rsidR="00901C9A" w:rsidRPr="00CA3AB8" w:rsidRDefault="00901C9A" w:rsidP="00F65C16">
            <w:pPr>
              <w:widowControl w:val="0"/>
              <w:tabs>
                <w:tab w:val="left" w:pos="142"/>
              </w:tabs>
              <w:suppressAutoHyphens/>
              <w:contextualSpacing/>
              <w:jc w:val="both"/>
              <w:rPr>
                <w:rFonts w:eastAsia="Calibri"/>
                <w:bCs/>
                <w:iCs/>
                <w:kern w:val="2"/>
                <w:lang w:val="x-none"/>
              </w:rPr>
            </w:pPr>
            <w:r>
              <w:rPr>
                <w:rFonts w:eastAsia="Calibri"/>
                <w:bCs/>
                <w:iCs/>
                <w:kern w:val="2"/>
              </w:rPr>
              <w:t xml:space="preserve">4. </w:t>
            </w:r>
            <w:r w:rsidRPr="00CA3AB8">
              <w:rPr>
                <w:rFonts w:eastAsia="Calibri"/>
                <w:bCs/>
                <w:iCs/>
                <w:kern w:val="2"/>
                <w:lang w:val="x-none"/>
              </w:rPr>
              <w:t xml:space="preserve">Создать Комитет </w:t>
            </w:r>
            <w:r w:rsidRPr="00CA3AB8">
              <w:rPr>
                <w:rFonts w:eastAsia="Calibri"/>
                <w:bCs/>
                <w:iCs/>
                <w:kern w:val="2"/>
              </w:rPr>
              <w:t xml:space="preserve">совета директоров </w:t>
            </w:r>
            <w:r w:rsidRPr="00CA3AB8">
              <w:rPr>
                <w:rFonts w:eastAsia="Calibri"/>
                <w:bCs/>
                <w:iCs/>
                <w:kern w:val="2"/>
                <w:lang w:val="x-none"/>
              </w:rPr>
              <w:t>АО «Водоканал» по аудиту.</w:t>
            </w:r>
          </w:p>
          <w:p w:rsidR="00901C9A" w:rsidRPr="00CA3AB8" w:rsidRDefault="00901C9A" w:rsidP="00F65C16">
            <w:pPr>
              <w:widowControl w:val="0"/>
              <w:tabs>
                <w:tab w:val="left" w:pos="142"/>
              </w:tabs>
              <w:suppressAutoHyphens/>
              <w:contextualSpacing/>
              <w:jc w:val="both"/>
              <w:rPr>
                <w:rFonts w:eastAsia="Calibri"/>
                <w:bCs/>
                <w:iCs/>
                <w:kern w:val="2"/>
                <w:lang w:val="x-none"/>
              </w:rPr>
            </w:pPr>
            <w:r w:rsidRPr="00CA3AB8">
              <w:rPr>
                <w:rFonts w:eastAsia="Calibri"/>
                <w:bCs/>
                <w:iCs/>
                <w:kern w:val="2"/>
                <w:lang w:val="x-none"/>
              </w:rPr>
              <w:t xml:space="preserve">Определить количественный состав </w:t>
            </w:r>
            <w:r w:rsidRPr="00CA3AB8">
              <w:rPr>
                <w:rFonts w:eastAsia="Calibri"/>
                <w:bCs/>
                <w:iCs/>
                <w:kern w:val="2"/>
              </w:rPr>
              <w:t>Комитета совета директоров АО «Водоканал» по аудиту</w:t>
            </w:r>
            <w:r w:rsidRPr="00CA3AB8">
              <w:rPr>
                <w:rFonts w:eastAsia="Calibri"/>
                <w:bCs/>
                <w:iCs/>
                <w:kern w:val="2"/>
                <w:lang w:val="x-none"/>
              </w:rPr>
              <w:t xml:space="preserve"> – 4 члена Комитета.</w:t>
            </w:r>
          </w:p>
          <w:p w:rsidR="00901C9A" w:rsidRPr="00CA3AB8" w:rsidRDefault="00901C9A" w:rsidP="00F65C16">
            <w:pPr>
              <w:widowControl w:val="0"/>
              <w:tabs>
                <w:tab w:val="left" w:pos="142"/>
              </w:tabs>
              <w:suppressAutoHyphens/>
              <w:contextualSpacing/>
              <w:jc w:val="both"/>
              <w:rPr>
                <w:rFonts w:eastAsia="Calibri"/>
                <w:bCs/>
                <w:iCs/>
                <w:kern w:val="2"/>
                <w:lang w:val="x-none"/>
              </w:rPr>
            </w:pPr>
            <w:r w:rsidRPr="00CA3AB8">
              <w:rPr>
                <w:rFonts w:eastAsia="Calibri"/>
                <w:bCs/>
                <w:iCs/>
                <w:kern w:val="2"/>
                <w:lang w:val="x-none"/>
              </w:rPr>
              <w:t xml:space="preserve">Избрать Комитет </w:t>
            </w:r>
            <w:r w:rsidRPr="00CA3AB8">
              <w:rPr>
                <w:rFonts w:eastAsia="Calibri"/>
                <w:bCs/>
                <w:iCs/>
                <w:kern w:val="2"/>
              </w:rPr>
              <w:t xml:space="preserve">совета директоров </w:t>
            </w:r>
            <w:r w:rsidRPr="00CA3AB8">
              <w:rPr>
                <w:rFonts w:eastAsia="Calibri"/>
                <w:bCs/>
                <w:iCs/>
                <w:kern w:val="2"/>
                <w:lang w:val="x-none"/>
              </w:rPr>
              <w:t xml:space="preserve">АО «Водоканал» по аудиту в следующем составе: </w:t>
            </w:r>
            <w:proofErr w:type="spellStart"/>
            <w:r w:rsidRPr="00CA3AB8">
              <w:rPr>
                <w:rFonts w:eastAsia="Calibri"/>
                <w:bCs/>
                <w:iCs/>
                <w:kern w:val="2"/>
              </w:rPr>
              <w:t>Саввинов</w:t>
            </w:r>
            <w:proofErr w:type="spellEnd"/>
            <w:r w:rsidRPr="00CA3AB8">
              <w:rPr>
                <w:rFonts w:eastAsia="Calibri"/>
                <w:bCs/>
                <w:iCs/>
                <w:kern w:val="2"/>
              </w:rPr>
              <w:t xml:space="preserve"> Данил Семенович, заместитель генерального директора по экономике и финансам АО «Авиакомпания «Якутия»;</w:t>
            </w:r>
            <w:r>
              <w:rPr>
                <w:rFonts w:eastAsia="Calibri"/>
                <w:bCs/>
                <w:iCs/>
                <w:kern w:val="2"/>
              </w:rPr>
              <w:t xml:space="preserve"> </w:t>
            </w:r>
            <w:r w:rsidRPr="00CA3AB8">
              <w:rPr>
                <w:rFonts w:eastAsia="Calibri"/>
                <w:bCs/>
                <w:iCs/>
                <w:kern w:val="2"/>
              </w:rPr>
              <w:t xml:space="preserve">Петрова Наталья Николаевна, заместитель руководителя Департамента экономики, финансов, имущества и информатизации Министерства жилищно-коммунального хозяйства и </w:t>
            </w:r>
            <w:r w:rsidRPr="00CA3AB8">
              <w:rPr>
                <w:rFonts w:eastAsia="Calibri"/>
                <w:bCs/>
                <w:iCs/>
                <w:kern w:val="2"/>
              </w:rPr>
              <w:lastRenderedPageBreak/>
              <w:t>энергетики Республики Саха (Якутия);</w:t>
            </w:r>
            <w:r>
              <w:rPr>
                <w:rFonts w:eastAsia="Calibri"/>
                <w:bCs/>
                <w:iCs/>
                <w:kern w:val="2"/>
              </w:rPr>
              <w:t xml:space="preserve"> </w:t>
            </w:r>
            <w:r w:rsidRPr="00CA3AB8">
              <w:rPr>
                <w:rFonts w:eastAsia="Calibri"/>
                <w:bCs/>
                <w:iCs/>
                <w:kern w:val="2"/>
              </w:rPr>
              <w:t xml:space="preserve">Анисимова </w:t>
            </w:r>
            <w:proofErr w:type="spellStart"/>
            <w:r w:rsidRPr="00CA3AB8">
              <w:rPr>
                <w:rFonts w:eastAsia="Calibri"/>
                <w:bCs/>
                <w:iCs/>
                <w:kern w:val="2"/>
              </w:rPr>
              <w:t>Кюннэй</w:t>
            </w:r>
            <w:proofErr w:type="spellEnd"/>
            <w:r w:rsidRPr="00CA3AB8">
              <w:rPr>
                <w:rFonts w:eastAsia="Calibri"/>
                <w:bCs/>
                <w:iCs/>
                <w:kern w:val="2"/>
              </w:rPr>
              <w:t xml:space="preserve"> Евсеевна, заместитель главного бухгалтера АО «Водоканал»;</w:t>
            </w:r>
            <w:r>
              <w:rPr>
                <w:rFonts w:eastAsia="Calibri"/>
                <w:bCs/>
                <w:iCs/>
                <w:kern w:val="2"/>
              </w:rPr>
              <w:t xml:space="preserve"> </w:t>
            </w:r>
            <w:r w:rsidRPr="00CA3AB8">
              <w:rPr>
                <w:rFonts w:eastAsia="Calibri"/>
                <w:bCs/>
                <w:iCs/>
                <w:kern w:val="2"/>
              </w:rPr>
              <w:t xml:space="preserve">Красных Елена </w:t>
            </w:r>
            <w:proofErr w:type="spellStart"/>
            <w:r w:rsidRPr="00CA3AB8">
              <w:rPr>
                <w:rFonts w:eastAsia="Calibri"/>
                <w:bCs/>
                <w:iCs/>
                <w:kern w:val="2"/>
              </w:rPr>
              <w:t>Марсовна</w:t>
            </w:r>
            <w:proofErr w:type="spellEnd"/>
            <w:r w:rsidRPr="00CA3AB8">
              <w:rPr>
                <w:rFonts w:eastAsia="Calibri"/>
                <w:bCs/>
                <w:iCs/>
                <w:kern w:val="2"/>
              </w:rPr>
              <w:t>, ведущий специалист внутреннего контроля АО «Водоканал».</w:t>
            </w:r>
            <w:r>
              <w:rPr>
                <w:rFonts w:eastAsia="Calibri"/>
                <w:bCs/>
                <w:iCs/>
                <w:kern w:val="2"/>
              </w:rPr>
              <w:t xml:space="preserve"> </w:t>
            </w:r>
            <w:r w:rsidRPr="00CA3AB8">
              <w:rPr>
                <w:rFonts w:eastAsia="Calibri"/>
                <w:bCs/>
                <w:iCs/>
                <w:kern w:val="2"/>
                <w:lang w:val="x-none"/>
              </w:rPr>
              <w:t>Избрать Председателем Комитет</w:t>
            </w:r>
            <w:r w:rsidRPr="00CA3AB8">
              <w:rPr>
                <w:rFonts w:eastAsia="Calibri"/>
                <w:bCs/>
                <w:iCs/>
                <w:kern w:val="2"/>
              </w:rPr>
              <w:t>а</w:t>
            </w:r>
            <w:r w:rsidRPr="00CA3AB8">
              <w:rPr>
                <w:rFonts w:eastAsia="Calibri"/>
                <w:bCs/>
                <w:iCs/>
                <w:kern w:val="2"/>
                <w:lang w:val="x-none"/>
              </w:rPr>
              <w:t xml:space="preserve"> </w:t>
            </w:r>
            <w:proofErr w:type="spellStart"/>
            <w:r w:rsidRPr="00CA3AB8">
              <w:rPr>
                <w:rFonts w:eastAsia="Calibri"/>
                <w:bCs/>
                <w:iCs/>
                <w:kern w:val="2"/>
              </w:rPr>
              <w:t>Саввинова</w:t>
            </w:r>
            <w:proofErr w:type="spellEnd"/>
            <w:r w:rsidRPr="00CA3AB8">
              <w:rPr>
                <w:rFonts w:eastAsia="Calibri"/>
                <w:bCs/>
                <w:iCs/>
                <w:kern w:val="2"/>
              </w:rPr>
              <w:t xml:space="preserve"> Данила Семеновича</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30.03.2021</w:t>
            </w:r>
          </w:p>
          <w:p w:rsidR="00901C9A" w:rsidRPr="00C65527" w:rsidRDefault="00901C9A" w:rsidP="00CE196F">
            <w:pPr>
              <w:snapToGrid w:val="0"/>
              <w:contextualSpacing/>
              <w:rPr>
                <w:rFonts w:eastAsia="Calibri"/>
              </w:rPr>
            </w:pPr>
            <w:r>
              <w:rPr>
                <w:rFonts w:eastAsia="Calibri"/>
              </w:rPr>
              <w:t>заочно</w:t>
            </w:r>
          </w:p>
        </w:tc>
        <w:tc>
          <w:tcPr>
            <w:tcW w:w="7518" w:type="dxa"/>
            <w:shd w:val="clear" w:color="auto" w:fill="auto"/>
          </w:tcPr>
          <w:p w:rsidR="00901C9A" w:rsidRPr="000C6C2E" w:rsidRDefault="00901C9A" w:rsidP="00F65C16">
            <w:pPr>
              <w:widowControl w:val="0"/>
              <w:tabs>
                <w:tab w:val="left" w:pos="142"/>
              </w:tabs>
              <w:suppressAutoHyphens/>
              <w:contextualSpacing/>
              <w:jc w:val="both"/>
              <w:rPr>
                <w:rFonts w:eastAsia="Calibri"/>
                <w:bCs/>
                <w:iCs/>
                <w:kern w:val="2"/>
              </w:rPr>
            </w:pPr>
            <w:r w:rsidRPr="00C65527">
              <w:rPr>
                <w:rFonts w:eastAsia="Calibri"/>
                <w:bCs/>
                <w:iCs/>
                <w:kern w:val="2"/>
              </w:rPr>
              <w:t xml:space="preserve">1. </w:t>
            </w:r>
            <w:r w:rsidRPr="000C6C2E">
              <w:rPr>
                <w:rFonts w:eastAsia="Calibri"/>
                <w:bCs/>
                <w:iCs/>
                <w:kern w:val="2"/>
              </w:rPr>
              <w:t xml:space="preserve">Одобрить заключение концессионного соглашения для реализации инвестиционного проекта «Сети водоснабжения </w:t>
            </w:r>
            <w:proofErr w:type="spellStart"/>
            <w:r w:rsidRPr="000C6C2E">
              <w:rPr>
                <w:rFonts w:eastAsia="Calibri"/>
                <w:bCs/>
                <w:iCs/>
                <w:kern w:val="2"/>
              </w:rPr>
              <w:t>с.Бестях</w:t>
            </w:r>
            <w:proofErr w:type="spellEnd"/>
            <w:r w:rsidRPr="000C6C2E">
              <w:rPr>
                <w:rFonts w:eastAsia="Calibri"/>
                <w:bCs/>
                <w:iCs/>
                <w:kern w:val="2"/>
              </w:rPr>
              <w:t xml:space="preserve"> </w:t>
            </w:r>
            <w:proofErr w:type="spellStart"/>
            <w:r w:rsidRPr="000C6C2E">
              <w:rPr>
                <w:rFonts w:eastAsia="Calibri"/>
                <w:bCs/>
                <w:iCs/>
                <w:kern w:val="2"/>
              </w:rPr>
              <w:t>Хангаласского</w:t>
            </w:r>
            <w:proofErr w:type="spellEnd"/>
            <w:r w:rsidRPr="000C6C2E">
              <w:rPr>
                <w:rFonts w:eastAsia="Calibri"/>
                <w:bCs/>
                <w:iCs/>
                <w:kern w:val="2"/>
              </w:rPr>
              <w:t xml:space="preserve"> улуса Республики Саха (Якутия)» на следующих существенных условиях: </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xml:space="preserve">- стороны концессионного соглашения: </w:t>
            </w:r>
            <w:proofErr w:type="spellStart"/>
            <w:r w:rsidRPr="000C6C2E">
              <w:rPr>
                <w:rFonts w:eastAsia="Calibri"/>
                <w:bCs/>
                <w:iCs/>
                <w:kern w:val="2"/>
              </w:rPr>
              <w:t>Концедент</w:t>
            </w:r>
            <w:proofErr w:type="spellEnd"/>
            <w:r w:rsidRPr="000C6C2E">
              <w:rPr>
                <w:rFonts w:eastAsia="Calibri"/>
                <w:bCs/>
                <w:iCs/>
                <w:kern w:val="2"/>
              </w:rPr>
              <w:t xml:space="preserve"> - Муниципальный район «</w:t>
            </w:r>
            <w:proofErr w:type="spellStart"/>
            <w:r w:rsidRPr="000C6C2E">
              <w:rPr>
                <w:rFonts w:eastAsia="Calibri"/>
                <w:bCs/>
                <w:iCs/>
                <w:kern w:val="2"/>
              </w:rPr>
              <w:t>Хангаласский</w:t>
            </w:r>
            <w:proofErr w:type="spellEnd"/>
            <w:r w:rsidRPr="000C6C2E">
              <w:rPr>
                <w:rFonts w:eastAsia="Calibri"/>
                <w:bCs/>
                <w:iCs/>
                <w:kern w:val="2"/>
              </w:rPr>
              <w:t xml:space="preserve"> улус» Республики Саха (Якутия), Концессионер – Акционерное общество «Водоканал», самостоятельная сторона – Республика Саха (Якутия); </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xml:space="preserve">- предмет соглашения: Концессионер обязуется за свой счет создать объект централизованного холодного водоснабжения, право собственности на которое будет принадлежать </w:t>
            </w:r>
            <w:proofErr w:type="spellStart"/>
            <w:r w:rsidRPr="000C6C2E">
              <w:rPr>
                <w:rFonts w:eastAsia="Calibri"/>
                <w:bCs/>
                <w:iCs/>
                <w:kern w:val="2"/>
              </w:rPr>
              <w:t>Концеденту</w:t>
            </w:r>
            <w:proofErr w:type="spellEnd"/>
            <w:r w:rsidRPr="000C6C2E">
              <w:rPr>
                <w:rFonts w:eastAsia="Calibri"/>
                <w:bCs/>
                <w:iCs/>
                <w:kern w:val="2"/>
              </w:rPr>
              <w:t xml:space="preserve">, и осуществлять деятельность по предоставлению услуг по холодному водоснабжению, с использованием (эксплуатацией) объекта Соглашения, а </w:t>
            </w:r>
            <w:proofErr w:type="spellStart"/>
            <w:r w:rsidRPr="000C6C2E">
              <w:rPr>
                <w:rFonts w:eastAsia="Calibri"/>
                <w:bCs/>
                <w:iCs/>
                <w:kern w:val="2"/>
              </w:rPr>
              <w:t>Концедент</w:t>
            </w:r>
            <w:proofErr w:type="spellEnd"/>
            <w:r w:rsidRPr="000C6C2E">
              <w:rPr>
                <w:rFonts w:eastAsia="Calibri"/>
                <w:bCs/>
                <w:iCs/>
                <w:kern w:val="2"/>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xml:space="preserve">- срок концессионного соглашения: с момента подписания и действует до 30 июня 2036 года; </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предельный размер расходов на создание объекта Соглашения: в течение всего срока действия настоящего соглашения Концессионером составляет не более 200 000 тыс. рублей (с учетом привлечения кредитных ресурсов);</w:t>
            </w:r>
          </w:p>
          <w:p w:rsidR="00901C9A"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срок ввода объекта Соглашения в эксплуатацию - до 31 декабря 2023 года</w:t>
            </w:r>
            <w:r>
              <w:rPr>
                <w:rFonts w:eastAsia="Calibri"/>
                <w:bCs/>
                <w:iCs/>
                <w:kern w:val="2"/>
              </w:rPr>
              <w:t>;</w:t>
            </w:r>
          </w:p>
          <w:p w:rsidR="00901C9A" w:rsidRPr="00C65527"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2. </w:t>
            </w:r>
            <w:r w:rsidRPr="000C6C2E">
              <w:rPr>
                <w:rFonts w:eastAsia="Calibri"/>
                <w:bCs/>
                <w:iCs/>
                <w:kern w:val="2"/>
              </w:rPr>
              <w:t>Принять к сведению отчет по использованию средств, направленных в качестве вклада в уставный капитал АО «Водоканал» в 2020 году</w:t>
            </w:r>
            <w:r>
              <w:rPr>
                <w:rFonts w:eastAsia="Calibri"/>
                <w:bCs/>
                <w:iCs/>
                <w:kern w:val="2"/>
              </w:rPr>
              <w:t>.</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t>29.04.2021</w:t>
            </w:r>
          </w:p>
          <w:p w:rsidR="00901C9A" w:rsidRPr="00C65527" w:rsidRDefault="00901C9A" w:rsidP="00CE196F">
            <w:pPr>
              <w:snapToGrid w:val="0"/>
              <w:contextualSpacing/>
              <w:rPr>
                <w:rFonts w:eastAsia="Calibri"/>
              </w:rPr>
            </w:pPr>
            <w:r>
              <w:rPr>
                <w:rFonts w:eastAsia="Calibri"/>
              </w:rPr>
              <w:t>заочно</w:t>
            </w:r>
          </w:p>
        </w:tc>
        <w:tc>
          <w:tcPr>
            <w:tcW w:w="7518" w:type="dxa"/>
            <w:shd w:val="clear" w:color="auto" w:fill="auto"/>
          </w:tcPr>
          <w:p w:rsidR="00901C9A" w:rsidRDefault="00901C9A" w:rsidP="00F65C16">
            <w:pPr>
              <w:widowControl w:val="0"/>
              <w:tabs>
                <w:tab w:val="left" w:pos="142"/>
              </w:tabs>
              <w:suppressAutoHyphens/>
              <w:contextualSpacing/>
              <w:jc w:val="both"/>
              <w:rPr>
                <w:rFonts w:eastAsia="Calibri"/>
                <w:bCs/>
                <w:iCs/>
                <w:kern w:val="2"/>
              </w:rPr>
            </w:pPr>
            <w:r w:rsidRPr="00C65527">
              <w:rPr>
                <w:rFonts w:eastAsia="Calibri"/>
                <w:bCs/>
                <w:iCs/>
                <w:kern w:val="2"/>
              </w:rPr>
              <w:t xml:space="preserve">1. </w:t>
            </w:r>
            <w:r w:rsidRPr="000C6C2E">
              <w:rPr>
                <w:rFonts w:eastAsia="Calibri"/>
                <w:bCs/>
                <w:iCs/>
                <w:kern w:val="2"/>
              </w:rPr>
              <w:t>Одобрить заключение договора о предоставлении банковской гарантии между Акционерным обществом «Водоканал» (АО «Водоканал») и Акционерным обществом «Всероссийский банк развития регионов» (Банк «ВБРР» (АО)) в целях обеспечения исполнения обязательств по Концессионному соглашению по созданию и использованию (эксплуатации) объекта водоснабжения, заключенному между Муниципальным образованием «</w:t>
            </w:r>
            <w:proofErr w:type="spellStart"/>
            <w:r w:rsidRPr="000C6C2E">
              <w:rPr>
                <w:rFonts w:eastAsia="Calibri"/>
                <w:bCs/>
                <w:iCs/>
                <w:kern w:val="2"/>
              </w:rPr>
              <w:t>Едюгейский</w:t>
            </w:r>
            <w:proofErr w:type="spellEnd"/>
            <w:r w:rsidRPr="000C6C2E">
              <w:rPr>
                <w:rFonts w:eastAsia="Calibri"/>
                <w:bCs/>
                <w:iCs/>
                <w:kern w:val="2"/>
              </w:rPr>
              <w:t xml:space="preserve"> наслег» </w:t>
            </w:r>
            <w:proofErr w:type="spellStart"/>
            <w:r w:rsidRPr="000C6C2E">
              <w:rPr>
                <w:rFonts w:eastAsia="Calibri"/>
                <w:bCs/>
                <w:iCs/>
                <w:kern w:val="2"/>
              </w:rPr>
              <w:t>Верхневилюйского</w:t>
            </w:r>
            <w:proofErr w:type="spellEnd"/>
            <w:r w:rsidRPr="000C6C2E">
              <w:rPr>
                <w:rFonts w:eastAsia="Calibri"/>
                <w:bCs/>
                <w:iCs/>
                <w:kern w:val="2"/>
              </w:rPr>
              <w:t xml:space="preserve"> улуса (района) Республики Саха (Якутия), Акционерным обществом «Водоканал» и Республикой Саха (Якутия) в лице Главы Республики Саха </w:t>
            </w:r>
            <w:r w:rsidRPr="000C6C2E">
              <w:rPr>
                <w:rFonts w:eastAsia="Calibri"/>
                <w:bCs/>
                <w:iCs/>
                <w:kern w:val="2"/>
              </w:rPr>
              <w:lastRenderedPageBreak/>
              <w:t xml:space="preserve">(Якутия) Николаева </w:t>
            </w:r>
            <w:proofErr w:type="spellStart"/>
            <w:r w:rsidRPr="000C6C2E">
              <w:rPr>
                <w:rFonts w:eastAsia="Calibri"/>
                <w:bCs/>
                <w:iCs/>
                <w:kern w:val="2"/>
              </w:rPr>
              <w:t>Айсена</w:t>
            </w:r>
            <w:proofErr w:type="spellEnd"/>
            <w:r w:rsidRPr="000C6C2E">
              <w:rPr>
                <w:rFonts w:eastAsia="Calibri"/>
                <w:bCs/>
                <w:iCs/>
                <w:kern w:val="2"/>
              </w:rPr>
              <w:t xml:space="preserve"> Сергеевича от 18.01.2021 года в размере 5,0 % (пяти процентов) от суммы инвестиционных обязательств Концессионера (АО «Водоканал») как сделку, требующую одобрения согласно политике получения и выдачи гарантий</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2. </w:t>
            </w:r>
            <w:r w:rsidRPr="000C6C2E">
              <w:rPr>
                <w:rFonts w:eastAsia="Calibri"/>
                <w:bCs/>
                <w:iCs/>
                <w:kern w:val="2"/>
              </w:rPr>
              <w:t xml:space="preserve">Одобрить заключение договора о предоставлении банковской гарантии между Акционерным обществом «Водоканал» (АО «Водоканал») и Акционерным обществом «Всероссийский банк развития регионов» (Банк «ВБРР» (АО)) в целях обеспечения исполнения обязательств по Концессионному соглашению по реконструкции и использованию (эксплуатации) объекта водоснабжения, заключенному между Муниципальным образованием «Село Верхневилюйск» </w:t>
            </w:r>
            <w:proofErr w:type="spellStart"/>
            <w:r w:rsidRPr="000C6C2E">
              <w:rPr>
                <w:rFonts w:eastAsia="Calibri"/>
                <w:bCs/>
                <w:iCs/>
                <w:kern w:val="2"/>
              </w:rPr>
              <w:t>Верхневилюйского</w:t>
            </w:r>
            <w:proofErr w:type="spellEnd"/>
            <w:r w:rsidRPr="000C6C2E">
              <w:rPr>
                <w:rFonts w:eastAsia="Calibri"/>
                <w:bCs/>
                <w:iCs/>
                <w:kern w:val="2"/>
              </w:rPr>
              <w:t xml:space="preserve"> улуса (района) Республики Саха (Якутия), Акционерным обществом «Водоканал» и Республикой Саха (Якутия) в лице Главы Республики Саха (Якутия) Николаева </w:t>
            </w:r>
            <w:proofErr w:type="spellStart"/>
            <w:r w:rsidRPr="000C6C2E">
              <w:rPr>
                <w:rFonts w:eastAsia="Calibri"/>
                <w:bCs/>
                <w:iCs/>
                <w:kern w:val="2"/>
              </w:rPr>
              <w:t>Айсена</w:t>
            </w:r>
            <w:proofErr w:type="spellEnd"/>
            <w:r w:rsidRPr="000C6C2E">
              <w:rPr>
                <w:rFonts w:eastAsia="Calibri"/>
                <w:bCs/>
                <w:iCs/>
                <w:kern w:val="2"/>
              </w:rPr>
              <w:t xml:space="preserve"> Сергеевича от 06.07.2020 года в размере 5,0 % (пяти процентов) от суммы инвестиционных обязательств Концессионера (АО «Водоканал») как сделку, требующую одобрения согласно политике получения и выдачи гарантий</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3. </w:t>
            </w:r>
            <w:r w:rsidRPr="000C6C2E">
              <w:rPr>
                <w:rFonts w:eastAsia="Calibri"/>
                <w:bCs/>
                <w:iCs/>
                <w:kern w:val="2"/>
              </w:rPr>
              <w:t>Одобрить заключение договора о предоставлении банковской гарантии между Акционерным обществом «Водоканал» (АО «Водоканал») и Акционерным обществом «Всероссийский банк развития регионов» (Банк «ВБРР» (АО)) в целях обеспечения исполнения обязательств по Концессионному соглашению по созданию и использованию (эксплуатации) объекта водоотведения, заключенному между Муниципальным районом «</w:t>
            </w:r>
            <w:proofErr w:type="spellStart"/>
            <w:r w:rsidRPr="000C6C2E">
              <w:rPr>
                <w:rFonts w:eastAsia="Calibri"/>
                <w:bCs/>
                <w:iCs/>
                <w:kern w:val="2"/>
              </w:rPr>
              <w:t>Верхневилюйский</w:t>
            </w:r>
            <w:proofErr w:type="spellEnd"/>
            <w:r w:rsidRPr="000C6C2E">
              <w:rPr>
                <w:rFonts w:eastAsia="Calibri"/>
                <w:bCs/>
                <w:iCs/>
                <w:kern w:val="2"/>
              </w:rPr>
              <w:t xml:space="preserve"> улус (район)» Республики Саха (Якутия), Акционерным обществом «Водоканал» и Республикой Саха (Якутия) в лице Главы Республики Саха (Якутия) Николаева </w:t>
            </w:r>
            <w:proofErr w:type="spellStart"/>
            <w:r w:rsidRPr="000C6C2E">
              <w:rPr>
                <w:rFonts w:eastAsia="Calibri"/>
                <w:bCs/>
                <w:iCs/>
                <w:kern w:val="2"/>
              </w:rPr>
              <w:t>Айсена</w:t>
            </w:r>
            <w:proofErr w:type="spellEnd"/>
            <w:r w:rsidRPr="000C6C2E">
              <w:rPr>
                <w:rFonts w:eastAsia="Calibri"/>
                <w:bCs/>
                <w:iCs/>
                <w:kern w:val="2"/>
              </w:rPr>
              <w:t xml:space="preserve"> Сергеевича от 21.01.2021 года в размере 5,0 % (пяти процентов) от суммы инвестиционных обязательств Концессионера (АО «Водоканал») как сделку, требующую одобрения согласно политике получения и выдачи гарантий</w:t>
            </w:r>
            <w:r>
              <w:rPr>
                <w:rFonts w:eastAsia="Calibri"/>
                <w:bCs/>
                <w:iCs/>
                <w:kern w:val="2"/>
              </w:rPr>
              <w:t>;</w:t>
            </w:r>
          </w:p>
          <w:p w:rsidR="00901C9A" w:rsidRPr="000C6C2E"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4. </w:t>
            </w:r>
            <w:r w:rsidRPr="000C6C2E">
              <w:rPr>
                <w:rFonts w:eastAsia="Calibri"/>
                <w:bCs/>
                <w:iCs/>
                <w:kern w:val="2"/>
              </w:rPr>
              <w:t>Дать согласие на заключение АО «Водоканал» договора аренды недвижимого имущества, расположенного по адресу: Республика Саха (Якутия), г. Якутск, ул. Очиченко, д. 4а на следующих существенных условиях:</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Арендодатель: АО «Водоканал»;</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Арендатор: ООО «</w:t>
            </w:r>
            <w:proofErr w:type="spellStart"/>
            <w:r w:rsidRPr="000C6C2E">
              <w:rPr>
                <w:rFonts w:eastAsia="Calibri"/>
                <w:bCs/>
                <w:iCs/>
                <w:kern w:val="2"/>
              </w:rPr>
              <w:t>Приорити</w:t>
            </w:r>
            <w:proofErr w:type="spellEnd"/>
            <w:r w:rsidRPr="000C6C2E">
              <w:rPr>
                <w:rFonts w:eastAsia="Calibri"/>
                <w:bCs/>
                <w:iCs/>
                <w:kern w:val="2"/>
              </w:rPr>
              <w:t>»;</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Предмет договора: предоставление Арендодателем Арендатору за плату во временное пользование объектов недвижимого имущества:</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xml:space="preserve">- здание </w:t>
            </w:r>
            <w:proofErr w:type="spellStart"/>
            <w:r w:rsidRPr="000C6C2E">
              <w:rPr>
                <w:rFonts w:eastAsia="Calibri"/>
                <w:bCs/>
                <w:iCs/>
                <w:kern w:val="2"/>
              </w:rPr>
              <w:t>водобудки</w:t>
            </w:r>
            <w:proofErr w:type="spellEnd"/>
            <w:r w:rsidRPr="000C6C2E">
              <w:rPr>
                <w:rFonts w:eastAsia="Calibri"/>
                <w:bCs/>
                <w:iCs/>
                <w:kern w:val="2"/>
              </w:rPr>
              <w:t xml:space="preserve">, кадастровый номер 14:36:101026:47, </w:t>
            </w:r>
            <w:r w:rsidRPr="000C6C2E">
              <w:rPr>
                <w:rFonts w:eastAsia="Calibri"/>
                <w:bCs/>
                <w:iCs/>
                <w:kern w:val="2"/>
              </w:rPr>
              <w:lastRenderedPageBreak/>
              <w:t xml:space="preserve">площадь 61,4 </w:t>
            </w:r>
            <w:proofErr w:type="spellStart"/>
            <w:r w:rsidRPr="000C6C2E">
              <w:rPr>
                <w:rFonts w:eastAsia="Calibri"/>
                <w:bCs/>
                <w:iCs/>
                <w:kern w:val="2"/>
              </w:rPr>
              <w:t>кв.м</w:t>
            </w:r>
            <w:proofErr w:type="spellEnd"/>
            <w:r w:rsidRPr="000C6C2E">
              <w:rPr>
                <w:rFonts w:eastAsia="Calibri"/>
                <w:bCs/>
                <w:iCs/>
                <w:kern w:val="2"/>
              </w:rPr>
              <w:t>., назначение нежилое, 1-этажное, адрес расположения: Республика Саха (Якутия), г. Якутск, ул. Очиченко, 4а.</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xml:space="preserve">- земельный участок, кадастровый номер 14:36:101042:50, площадь 1 201,0 </w:t>
            </w:r>
            <w:proofErr w:type="spellStart"/>
            <w:r w:rsidRPr="000C6C2E">
              <w:rPr>
                <w:rFonts w:eastAsia="Calibri"/>
                <w:bCs/>
                <w:iCs/>
                <w:kern w:val="2"/>
              </w:rPr>
              <w:t>кв.м</w:t>
            </w:r>
            <w:proofErr w:type="spellEnd"/>
            <w:r w:rsidRPr="000C6C2E">
              <w:rPr>
                <w:rFonts w:eastAsia="Calibri"/>
                <w:bCs/>
                <w:iCs/>
                <w:kern w:val="2"/>
              </w:rPr>
              <w:t>., категория земель: земли населенных пунктов, вид разрешенного использования: для размещения иных объектов промышленности, адрес расположения: г. Якутск, ул. Очиченко.</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Арендодатель гарантирует, что на момент заключения настоящего Договора, данное имущество в споре или под арестом не состоит, не является предметом залога и не обременено другими правами третьих лиц.</w:t>
            </w:r>
          </w:p>
          <w:p w:rsidR="00901C9A" w:rsidRPr="000C6C2E" w:rsidRDefault="00901C9A" w:rsidP="00F65C16">
            <w:pPr>
              <w:widowControl w:val="0"/>
              <w:tabs>
                <w:tab w:val="left" w:pos="142"/>
              </w:tabs>
              <w:suppressAutoHyphens/>
              <w:contextualSpacing/>
              <w:jc w:val="both"/>
              <w:rPr>
                <w:rFonts w:eastAsia="Calibri"/>
                <w:bCs/>
                <w:iCs/>
                <w:kern w:val="2"/>
              </w:rPr>
            </w:pPr>
            <w:r w:rsidRPr="000C6C2E">
              <w:rPr>
                <w:rFonts w:eastAsia="Calibri"/>
                <w:bCs/>
                <w:iCs/>
                <w:kern w:val="2"/>
              </w:rPr>
              <w:t xml:space="preserve">Арендная плата: 22 718 (двадцать две тысячи семьсот восемнадцать) руб. 00 коп. в месяц с учетом НДС. Срок внесения оплаты 5 (пять) рабочих дней после окончания месяца. Помимо арендной платы Арендатор обязан компенсировать Арендодателю стоимость потребленных Арендатором коммунальных услуг: электро-, водоснабжения - на основании показателей счетчиков; теплоснабжения – на основании расчета </w:t>
            </w:r>
            <w:proofErr w:type="spellStart"/>
            <w:r w:rsidRPr="000C6C2E">
              <w:rPr>
                <w:rFonts w:eastAsia="Calibri"/>
                <w:bCs/>
                <w:iCs/>
                <w:kern w:val="2"/>
              </w:rPr>
              <w:t>ресурсоснабжающей</w:t>
            </w:r>
            <w:proofErr w:type="spellEnd"/>
            <w:r w:rsidRPr="000C6C2E">
              <w:rPr>
                <w:rFonts w:eastAsia="Calibri"/>
                <w:bCs/>
                <w:iCs/>
                <w:kern w:val="2"/>
              </w:rPr>
              <w:t xml:space="preserve"> организации.</w:t>
            </w:r>
          </w:p>
          <w:p w:rsidR="00901C9A" w:rsidRPr="000C6C2E" w:rsidRDefault="00901C9A" w:rsidP="00F65C16">
            <w:pPr>
              <w:widowControl w:val="0"/>
              <w:tabs>
                <w:tab w:val="left" w:pos="142"/>
              </w:tabs>
              <w:suppressAutoHyphens/>
              <w:contextualSpacing/>
              <w:jc w:val="both"/>
              <w:rPr>
                <w:rFonts w:eastAsia="Calibri"/>
                <w:bCs/>
                <w:iCs/>
                <w:kern w:val="2"/>
                <w:u w:val="single"/>
              </w:rPr>
            </w:pPr>
            <w:r w:rsidRPr="000C6C2E">
              <w:rPr>
                <w:rFonts w:eastAsia="Calibri"/>
                <w:bCs/>
                <w:iCs/>
                <w:kern w:val="2"/>
              </w:rPr>
              <w:t>Срок договора: 11 месяцев и автоматически продлевается на каждый следующий календарный месяц, если ни одна из Сторон за 14 (четырнадцать) календарных дней не заявит о своем намерении его прекратить.</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28.05.2021</w:t>
            </w:r>
          </w:p>
          <w:p w:rsidR="00901C9A" w:rsidRPr="00C65527" w:rsidRDefault="00901C9A" w:rsidP="00CE196F">
            <w:pPr>
              <w:snapToGrid w:val="0"/>
              <w:contextualSpacing/>
              <w:rPr>
                <w:rFonts w:eastAsia="Calibri"/>
              </w:rPr>
            </w:pPr>
            <w:r w:rsidRPr="00C65527">
              <w:rPr>
                <w:rFonts w:eastAsia="Calibri"/>
              </w:rPr>
              <w:t>ВКС</w:t>
            </w:r>
          </w:p>
        </w:tc>
        <w:tc>
          <w:tcPr>
            <w:tcW w:w="7518" w:type="dxa"/>
            <w:shd w:val="clear" w:color="auto" w:fill="auto"/>
          </w:tcPr>
          <w:p w:rsidR="00901C9A" w:rsidRDefault="00901C9A" w:rsidP="00F65C16">
            <w:pPr>
              <w:contextualSpacing/>
              <w:jc w:val="both"/>
              <w:rPr>
                <w:rFonts w:eastAsia="Calibri"/>
                <w:bCs/>
                <w:iCs/>
                <w:color w:val="000000"/>
              </w:rPr>
            </w:pPr>
            <w:r w:rsidRPr="00C65527">
              <w:rPr>
                <w:rFonts w:eastAsia="Calibri"/>
                <w:color w:val="000000"/>
              </w:rPr>
              <w:t xml:space="preserve">1. </w:t>
            </w:r>
            <w:r w:rsidRPr="00135C67">
              <w:rPr>
                <w:rFonts w:eastAsia="Calibri"/>
                <w:bCs/>
                <w:iCs/>
                <w:color w:val="000000"/>
              </w:rPr>
              <w:t>Созвать годовое общее собрание акционеров в заочной форме "30" июня 2021 г. Определить дату составления списка лиц, имеющих право на участие в годовом общем собрании</w:t>
            </w:r>
            <w:r>
              <w:rPr>
                <w:rFonts w:eastAsia="Calibri"/>
                <w:bCs/>
                <w:iCs/>
                <w:color w:val="000000"/>
              </w:rPr>
              <w:t xml:space="preserve"> акционеров — «07» июня 2021 г.;</w:t>
            </w:r>
          </w:p>
          <w:p w:rsidR="00901C9A" w:rsidRPr="00135C67" w:rsidRDefault="00901C9A" w:rsidP="00F65C16">
            <w:pPr>
              <w:contextualSpacing/>
              <w:jc w:val="both"/>
              <w:rPr>
                <w:rFonts w:eastAsia="Calibri"/>
                <w:bCs/>
                <w:iCs/>
                <w:color w:val="000000"/>
              </w:rPr>
            </w:pPr>
            <w:r>
              <w:rPr>
                <w:rFonts w:eastAsia="Calibri"/>
                <w:bCs/>
                <w:iCs/>
                <w:color w:val="000000"/>
              </w:rPr>
              <w:t xml:space="preserve">2. </w:t>
            </w:r>
            <w:r w:rsidRPr="00135C67">
              <w:rPr>
                <w:rFonts w:eastAsia="Calibri"/>
                <w:bCs/>
                <w:iCs/>
                <w:color w:val="000000"/>
              </w:rPr>
              <w:t>Утвердить повестку дня годового Общего собрания акционеров Общества:</w:t>
            </w:r>
          </w:p>
          <w:p w:rsidR="00901C9A" w:rsidRPr="00135C67" w:rsidRDefault="00901C9A" w:rsidP="00F65C16">
            <w:pPr>
              <w:contextualSpacing/>
              <w:jc w:val="both"/>
              <w:rPr>
                <w:rFonts w:eastAsia="Calibri"/>
                <w:bCs/>
                <w:i/>
                <w:iCs/>
                <w:color w:val="000000"/>
                <w:lang w:val="x-none"/>
              </w:rPr>
            </w:pPr>
            <w:r w:rsidRPr="00135C67">
              <w:rPr>
                <w:rFonts w:eastAsia="Calibri"/>
                <w:bCs/>
                <w:i/>
                <w:iCs/>
                <w:color w:val="000000"/>
                <w:lang w:val="x-none"/>
              </w:rPr>
              <w:t xml:space="preserve">1) Утверждение годового отчета </w:t>
            </w:r>
            <w:r w:rsidRPr="00135C67">
              <w:rPr>
                <w:rFonts w:eastAsia="Calibri"/>
                <w:bCs/>
                <w:i/>
                <w:iCs/>
                <w:color w:val="000000"/>
              </w:rPr>
              <w:t xml:space="preserve">по итогам финансово-хозяйственной деятельности </w:t>
            </w:r>
            <w:r w:rsidRPr="00135C67">
              <w:rPr>
                <w:rFonts w:eastAsia="Calibri"/>
                <w:bCs/>
                <w:i/>
                <w:iCs/>
                <w:color w:val="000000"/>
                <w:lang w:val="x-none"/>
              </w:rPr>
              <w:t>за 2020 год;</w:t>
            </w:r>
          </w:p>
          <w:p w:rsidR="00901C9A" w:rsidRPr="00135C67" w:rsidRDefault="00901C9A" w:rsidP="00F65C16">
            <w:pPr>
              <w:contextualSpacing/>
              <w:jc w:val="both"/>
              <w:rPr>
                <w:rFonts w:eastAsia="Calibri"/>
                <w:bCs/>
                <w:i/>
                <w:iCs/>
                <w:color w:val="000000"/>
                <w:lang w:val="x-none"/>
              </w:rPr>
            </w:pPr>
            <w:r w:rsidRPr="00135C67">
              <w:rPr>
                <w:rFonts w:eastAsia="Calibri"/>
                <w:bCs/>
                <w:i/>
                <w:iCs/>
                <w:color w:val="000000"/>
                <w:lang w:val="x-none"/>
              </w:rPr>
              <w:t>2) Утверждение годовой бухгалтерской отчетности, в том числе отчетов о прибылях и об убытках (счетов прибылей и убытков) общества за 2020 год;</w:t>
            </w:r>
          </w:p>
          <w:p w:rsidR="00901C9A" w:rsidRPr="00135C67" w:rsidRDefault="00901C9A" w:rsidP="00F65C16">
            <w:pPr>
              <w:contextualSpacing/>
              <w:jc w:val="both"/>
              <w:rPr>
                <w:rFonts w:eastAsia="Calibri"/>
                <w:bCs/>
                <w:i/>
                <w:iCs/>
                <w:color w:val="000000"/>
              </w:rPr>
            </w:pPr>
            <w:r w:rsidRPr="00135C67">
              <w:rPr>
                <w:rFonts w:eastAsia="Calibri"/>
                <w:bCs/>
                <w:i/>
                <w:iCs/>
                <w:color w:val="000000"/>
                <w:lang w:val="x-none"/>
              </w:rPr>
              <w:t xml:space="preserve">3) Распределение </w:t>
            </w:r>
            <w:r w:rsidRPr="00135C67">
              <w:rPr>
                <w:rFonts w:eastAsia="Calibri"/>
                <w:bCs/>
                <w:i/>
                <w:iCs/>
                <w:color w:val="000000"/>
              </w:rPr>
              <w:t>чистой прибыли общества по результатам 2020 года;</w:t>
            </w:r>
          </w:p>
          <w:p w:rsidR="00901C9A" w:rsidRPr="00135C67" w:rsidRDefault="00901C9A" w:rsidP="00F65C16">
            <w:pPr>
              <w:contextualSpacing/>
              <w:jc w:val="both"/>
              <w:rPr>
                <w:rFonts w:eastAsia="Calibri"/>
                <w:bCs/>
                <w:i/>
                <w:iCs/>
                <w:color w:val="000000"/>
                <w:lang w:val="x-none"/>
              </w:rPr>
            </w:pPr>
            <w:r w:rsidRPr="00135C67">
              <w:rPr>
                <w:rFonts w:eastAsia="Calibri"/>
                <w:bCs/>
                <w:i/>
                <w:iCs/>
                <w:color w:val="000000"/>
              </w:rPr>
              <w:t xml:space="preserve">4) О выплате </w:t>
            </w:r>
            <w:r w:rsidRPr="00135C67">
              <w:rPr>
                <w:rFonts w:eastAsia="Calibri"/>
                <w:bCs/>
                <w:i/>
                <w:iCs/>
                <w:color w:val="000000"/>
                <w:lang w:val="x-none"/>
              </w:rPr>
              <w:t>(объявлени</w:t>
            </w:r>
            <w:r w:rsidRPr="00135C67">
              <w:rPr>
                <w:rFonts w:eastAsia="Calibri"/>
                <w:bCs/>
                <w:i/>
                <w:iCs/>
                <w:color w:val="000000"/>
              </w:rPr>
              <w:t>и</w:t>
            </w:r>
            <w:r w:rsidRPr="00135C67">
              <w:rPr>
                <w:rFonts w:eastAsia="Calibri"/>
                <w:bCs/>
                <w:i/>
                <w:iCs/>
                <w:color w:val="000000"/>
                <w:lang w:val="x-none"/>
              </w:rPr>
              <w:t>) дивидендов общества по результатам 2020 года;</w:t>
            </w:r>
          </w:p>
          <w:p w:rsidR="00901C9A" w:rsidRPr="00135C67" w:rsidRDefault="00901C9A" w:rsidP="00F65C16">
            <w:pPr>
              <w:contextualSpacing/>
              <w:jc w:val="both"/>
              <w:rPr>
                <w:rFonts w:eastAsia="Calibri"/>
                <w:bCs/>
                <w:i/>
                <w:iCs/>
                <w:color w:val="000000"/>
                <w:lang w:val="x-none"/>
              </w:rPr>
            </w:pPr>
            <w:r w:rsidRPr="00135C67">
              <w:rPr>
                <w:rFonts w:eastAsia="Calibri"/>
                <w:bCs/>
                <w:i/>
                <w:iCs/>
                <w:color w:val="000000"/>
              </w:rPr>
              <w:t>5</w:t>
            </w:r>
            <w:r w:rsidRPr="00135C67">
              <w:rPr>
                <w:rFonts w:eastAsia="Calibri"/>
                <w:bCs/>
                <w:i/>
                <w:iCs/>
                <w:color w:val="000000"/>
                <w:lang w:val="x-none"/>
              </w:rPr>
              <w:t>) Утверждение аудитора общества на оказание услуг по обязательному ежегодному аудиту финансовой (бухгалтерской) отчетности АО «Водоканал» на 202</w:t>
            </w:r>
            <w:r w:rsidRPr="00135C67">
              <w:rPr>
                <w:rFonts w:eastAsia="Calibri"/>
                <w:bCs/>
                <w:i/>
                <w:iCs/>
                <w:color w:val="000000"/>
              </w:rPr>
              <w:t>1</w:t>
            </w:r>
            <w:r w:rsidRPr="00135C67">
              <w:rPr>
                <w:rFonts w:eastAsia="Calibri"/>
                <w:bCs/>
                <w:i/>
                <w:iCs/>
                <w:color w:val="000000"/>
                <w:lang w:val="x-none"/>
              </w:rPr>
              <w:t>г.;</w:t>
            </w:r>
          </w:p>
          <w:p w:rsidR="00901C9A" w:rsidRPr="00135C67" w:rsidRDefault="00901C9A" w:rsidP="00F65C16">
            <w:pPr>
              <w:contextualSpacing/>
              <w:jc w:val="both"/>
              <w:rPr>
                <w:rFonts w:eastAsia="Calibri"/>
                <w:bCs/>
                <w:i/>
                <w:iCs/>
                <w:color w:val="000000"/>
                <w:lang w:val="x-none"/>
              </w:rPr>
            </w:pPr>
            <w:r w:rsidRPr="00135C67">
              <w:rPr>
                <w:rFonts w:eastAsia="Calibri"/>
                <w:bCs/>
                <w:i/>
                <w:iCs/>
                <w:color w:val="000000"/>
              </w:rPr>
              <w:t>6</w:t>
            </w:r>
            <w:r w:rsidRPr="00135C67">
              <w:rPr>
                <w:rFonts w:eastAsia="Calibri"/>
                <w:bCs/>
                <w:i/>
                <w:iCs/>
                <w:color w:val="000000"/>
                <w:lang w:val="x-none"/>
              </w:rPr>
              <w:t>) Избрание членов совета директоров;</w:t>
            </w:r>
          </w:p>
          <w:p w:rsidR="00901C9A" w:rsidRPr="00135C67" w:rsidRDefault="00901C9A" w:rsidP="00F65C16">
            <w:pPr>
              <w:contextualSpacing/>
              <w:jc w:val="both"/>
              <w:rPr>
                <w:rFonts w:eastAsia="Calibri"/>
                <w:bCs/>
                <w:i/>
                <w:iCs/>
                <w:color w:val="000000"/>
                <w:lang w:val="x-none"/>
              </w:rPr>
            </w:pPr>
            <w:r w:rsidRPr="00135C67">
              <w:rPr>
                <w:rFonts w:eastAsia="Calibri"/>
                <w:bCs/>
                <w:i/>
                <w:iCs/>
                <w:color w:val="000000"/>
              </w:rPr>
              <w:t>7</w:t>
            </w:r>
            <w:r w:rsidRPr="00135C67">
              <w:rPr>
                <w:rFonts w:eastAsia="Calibri"/>
                <w:bCs/>
                <w:i/>
                <w:iCs/>
                <w:color w:val="000000"/>
                <w:lang w:val="x-none"/>
              </w:rPr>
              <w:t>) Избрание членов ревизионной комиссии.</w:t>
            </w:r>
          </w:p>
          <w:p w:rsidR="00901C9A" w:rsidRPr="00135C67" w:rsidRDefault="00901C9A" w:rsidP="00F65C16">
            <w:pPr>
              <w:contextualSpacing/>
              <w:jc w:val="both"/>
              <w:rPr>
                <w:rFonts w:eastAsia="Calibri"/>
                <w:bCs/>
                <w:iCs/>
                <w:color w:val="000000"/>
              </w:rPr>
            </w:pPr>
            <w:r>
              <w:rPr>
                <w:rFonts w:eastAsia="Calibri"/>
                <w:bCs/>
                <w:iCs/>
                <w:color w:val="000000"/>
              </w:rPr>
              <w:t xml:space="preserve">3. </w:t>
            </w:r>
            <w:r w:rsidRPr="00135C67">
              <w:rPr>
                <w:rFonts w:eastAsia="Calibri"/>
                <w:bCs/>
                <w:iCs/>
                <w:color w:val="000000"/>
              </w:rPr>
              <w:t xml:space="preserve">Предварительно утвердить годовой отчет АО «Водоканал» по итогам финансово-хозяйственной деятельности за 2020 </w:t>
            </w:r>
            <w:r w:rsidRPr="00135C67">
              <w:rPr>
                <w:rFonts w:eastAsia="Calibri"/>
                <w:bCs/>
                <w:iCs/>
                <w:color w:val="000000"/>
              </w:rPr>
              <w:lastRenderedPageBreak/>
              <w:t>год и вынести его на утверждение годового общего собрания акционеров.</w:t>
            </w:r>
          </w:p>
          <w:p w:rsidR="00901C9A" w:rsidRPr="00135C67" w:rsidRDefault="00901C9A" w:rsidP="00F65C16">
            <w:pPr>
              <w:contextualSpacing/>
              <w:jc w:val="both"/>
              <w:rPr>
                <w:rFonts w:eastAsia="Calibri"/>
                <w:bCs/>
                <w:iCs/>
                <w:color w:val="000000"/>
              </w:rPr>
            </w:pPr>
            <w:r>
              <w:rPr>
                <w:rFonts w:eastAsia="Calibri"/>
                <w:bCs/>
                <w:iCs/>
                <w:color w:val="000000"/>
              </w:rPr>
              <w:t xml:space="preserve">4. </w:t>
            </w:r>
            <w:r w:rsidRPr="00135C67">
              <w:rPr>
                <w:rFonts w:eastAsia="Calibri"/>
                <w:bCs/>
                <w:iCs/>
                <w:color w:val="000000"/>
              </w:rPr>
              <w:t>Предварительно утвердить годовую бухгалтерскую отчетность, в том числе отчет о прибылях и об убытках (счета прибылей и убытков) общества за 2020 год и вынести его на утверждение годового общего собрания акционеров.</w:t>
            </w:r>
          </w:p>
          <w:p w:rsidR="00901C9A" w:rsidRPr="00135C67" w:rsidRDefault="00901C9A" w:rsidP="00F65C16">
            <w:pPr>
              <w:contextualSpacing/>
              <w:jc w:val="both"/>
              <w:rPr>
                <w:rFonts w:eastAsia="Calibri"/>
                <w:bCs/>
                <w:iCs/>
                <w:color w:val="000000"/>
              </w:rPr>
            </w:pPr>
            <w:r>
              <w:rPr>
                <w:rFonts w:eastAsia="Calibri"/>
                <w:bCs/>
                <w:iCs/>
                <w:color w:val="000000"/>
              </w:rPr>
              <w:t xml:space="preserve">5. </w:t>
            </w:r>
            <w:r w:rsidRPr="00135C67">
              <w:rPr>
                <w:rFonts w:eastAsia="Calibri"/>
                <w:bCs/>
                <w:iCs/>
                <w:color w:val="000000"/>
              </w:rPr>
              <w:t>Рекомендовать годовому Общему собранию акционеров распределить чистую прибыль Общества по результатам 2020 года следующим образом (808 тыс.</w:t>
            </w:r>
            <w:r w:rsidR="00162B7F">
              <w:rPr>
                <w:rFonts w:eastAsia="Calibri"/>
                <w:bCs/>
                <w:iCs/>
                <w:color w:val="000000"/>
              </w:rPr>
              <w:t xml:space="preserve"> </w:t>
            </w:r>
            <w:r w:rsidRPr="00135C67">
              <w:rPr>
                <w:rFonts w:eastAsia="Calibri"/>
                <w:bCs/>
                <w:iCs/>
                <w:color w:val="000000"/>
              </w:rPr>
              <w:t>руб.):</w:t>
            </w:r>
          </w:p>
          <w:p w:rsidR="00901C9A" w:rsidRPr="00135C67" w:rsidRDefault="00901C9A" w:rsidP="00F65C16">
            <w:pPr>
              <w:contextualSpacing/>
              <w:jc w:val="both"/>
              <w:rPr>
                <w:rFonts w:eastAsia="Calibri"/>
                <w:bCs/>
                <w:iCs/>
                <w:color w:val="000000"/>
              </w:rPr>
            </w:pPr>
            <w:r w:rsidRPr="00135C67">
              <w:rPr>
                <w:rFonts w:eastAsia="Calibri"/>
                <w:bCs/>
                <w:iCs/>
                <w:color w:val="000000"/>
              </w:rPr>
              <w:t>На резервный фонд 5% – 40,4 тыс.</w:t>
            </w:r>
            <w:r w:rsidR="00162B7F">
              <w:rPr>
                <w:rFonts w:eastAsia="Calibri"/>
                <w:bCs/>
                <w:iCs/>
                <w:color w:val="000000"/>
              </w:rPr>
              <w:t xml:space="preserve"> </w:t>
            </w:r>
            <w:r w:rsidRPr="00135C67">
              <w:rPr>
                <w:rFonts w:eastAsia="Calibri"/>
                <w:bCs/>
                <w:iCs/>
                <w:color w:val="000000"/>
              </w:rPr>
              <w:t>руб.;</w:t>
            </w:r>
          </w:p>
          <w:p w:rsidR="00901C9A" w:rsidRPr="00135C67" w:rsidRDefault="00901C9A" w:rsidP="00F65C16">
            <w:pPr>
              <w:contextualSpacing/>
              <w:jc w:val="both"/>
              <w:rPr>
                <w:rFonts w:eastAsia="Calibri"/>
                <w:bCs/>
                <w:iCs/>
                <w:color w:val="000000"/>
              </w:rPr>
            </w:pPr>
            <w:r w:rsidRPr="00135C67">
              <w:rPr>
                <w:rFonts w:eastAsia="Calibri"/>
                <w:bCs/>
                <w:iCs/>
                <w:color w:val="000000"/>
              </w:rPr>
              <w:t>На финансирование мероприятий инвестиционной программы за счет платы технологического присоединения - 767,6</w:t>
            </w:r>
            <w:r w:rsidRPr="00135C67">
              <w:rPr>
                <w:rFonts w:eastAsia="Calibri"/>
                <w:b/>
                <w:bCs/>
                <w:iCs/>
                <w:color w:val="000000"/>
              </w:rPr>
              <w:t xml:space="preserve"> </w:t>
            </w:r>
            <w:r w:rsidRPr="00135C67">
              <w:rPr>
                <w:rFonts w:eastAsia="Calibri"/>
                <w:bCs/>
                <w:iCs/>
                <w:color w:val="000000"/>
              </w:rPr>
              <w:t>тыс.</w:t>
            </w:r>
            <w:r w:rsidR="00162B7F">
              <w:rPr>
                <w:rFonts w:eastAsia="Calibri"/>
                <w:bCs/>
                <w:iCs/>
                <w:color w:val="000000"/>
              </w:rPr>
              <w:t xml:space="preserve"> </w:t>
            </w:r>
            <w:r w:rsidRPr="00135C67">
              <w:rPr>
                <w:rFonts w:eastAsia="Calibri"/>
                <w:bCs/>
                <w:iCs/>
                <w:color w:val="000000"/>
              </w:rPr>
              <w:t>руб.</w:t>
            </w:r>
          </w:p>
          <w:p w:rsidR="00901C9A" w:rsidRPr="00135C67" w:rsidRDefault="00901C9A" w:rsidP="00F65C16">
            <w:pPr>
              <w:contextualSpacing/>
              <w:jc w:val="both"/>
              <w:rPr>
                <w:rFonts w:eastAsia="Calibri"/>
                <w:bCs/>
                <w:iCs/>
                <w:color w:val="000000"/>
                <w:u w:val="single"/>
              </w:rPr>
            </w:pPr>
            <w:r>
              <w:rPr>
                <w:rFonts w:eastAsia="Calibri"/>
                <w:bCs/>
                <w:iCs/>
                <w:color w:val="000000"/>
              </w:rPr>
              <w:t xml:space="preserve">6. </w:t>
            </w:r>
            <w:r w:rsidRPr="00135C67">
              <w:rPr>
                <w:rFonts w:eastAsia="Calibri"/>
                <w:bCs/>
                <w:iCs/>
                <w:color w:val="000000"/>
              </w:rPr>
              <w:t>Рекомендовать годовому Общему собранию акционеров дивиденды по обыкновенным именным акциям по результатам 2020 года не выплачивать.</w:t>
            </w:r>
          </w:p>
          <w:p w:rsidR="00901C9A" w:rsidRPr="00135C67" w:rsidRDefault="00901C9A" w:rsidP="00F65C16">
            <w:pPr>
              <w:contextualSpacing/>
              <w:jc w:val="both"/>
              <w:rPr>
                <w:rFonts w:eastAsia="Calibri"/>
                <w:bCs/>
                <w:iCs/>
                <w:color w:val="000000"/>
              </w:rPr>
            </w:pPr>
            <w:r>
              <w:rPr>
                <w:rFonts w:eastAsia="Calibri"/>
                <w:bCs/>
                <w:iCs/>
                <w:color w:val="000000"/>
              </w:rPr>
              <w:t xml:space="preserve">7. </w:t>
            </w:r>
            <w:r w:rsidRPr="00135C67">
              <w:rPr>
                <w:rFonts w:eastAsia="Calibri"/>
                <w:bCs/>
                <w:iCs/>
                <w:color w:val="000000"/>
              </w:rPr>
              <w:t>Утвердить размер оплаты услуг ООО Аудиторско-консалтинговой фирме «Гранд» в размере 250 000 (двести пятьдесят тысяч) рублей.</w:t>
            </w:r>
          </w:p>
          <w:p w:rsidR="00901C9A" w:rsidRPr="00135C67" w:rsidRDefault="00901C9A" w:rsidP="00F65C16">
            <w:pPr>
              <w:contextualSpacing/>
              <w:jc w:val="both"/>
              <w:rPr>
                <w:rFonts w:eastAsia="Calibri"/>
                <w:bCs/>
                <w:iCs/>
                <w:color w:val="000000"/>
              </w:rPr>
            </w:pPr>
            <w:r>
              <w:rPr>
                <w:rFonts w:eastAsia="Calibri"/>
                <w:bCs/>
                <w:iCs/>
                <w:color w:val="000000"/>
              </w:rPr>
              <w:t xml:space="preserve">8. </w:t>
            </w:r>
            <w:r w:rsidRPr="00135C67">
              <w:rPr>
                <w:rFonts w:eastAsia="Calibri"/>
                <w:bCs/>
                <w:iCs/>
                <w:color w:val="000000"/>
              </w:rPr>
              <w:t>Отметить исполнение Обществом целевых значений КПЭ за 2020 год - оценка исполнения 100 %.</w:t>
            </w:r>
          </w:p>
          <w:p w:rsidR="00901C9A" w:rsidRPr="00135C67" w:rsidRDefault="00901C9A" w:rsidP="00F65C16">
            <w:pPr>
              <w:contextualSpacing/>
              <w:jc w:val="both"/>
              <w:rPr>
                <w:rFonts w:eastAsia="Calibri"/>
                <w:bCs/>
                <w:iCs/>
                <w:color w:val="000000"/>
              </w:rPr>
            </w:pPr>
            <w:r>
              <w:rPr>
                <w:rFonts w:eastAsia="Calibri"/>
                <w:bCs/>
                <w:iCs/>
                <w:color w:val="000000"/>
              </w:rPr>
              <w:t xml:space="preserve">9. </w:t>
            </w:r>
            <w:r w:rsidRPr="00135C67">
              <w:rPr>
                <w:rFonts w:eastAsia="Calibri"/>
                <w:bCs/>
                <w:iCs/>
                <w:color w:val="000000"/>
              </w:rPr>
              <w:t>Принять к сведению отчет генерального директора об использовании средств специального фонда за 2020 год.</w:t>
            </w:r>
          </w:p>
          <w:p w:rsidR="00901C9A" w:rsidRPr="00135C67" w:rsidRDefault="00901C9A" w:rsidP="00F65C16">
            <w:pPr>
              <w:contextualSpacing/>
              <w:jc w:val="both"/>
              <w:rPr>
                <w:rFonts w:eastAsia="Calibri"/>
                <w:bCs/>
                <w:iCs/>
                <w:color w:val="000000"/>
              </w:rPr>
            </w:pPr>
            <w:r>
              <w:rPr>
                <w:rFonts w:eastAsia="Calibri"/>
                <w:bCs/>
                <w:iCs/>
                <w:color w:val="000000"/>
              </w:rPr>
              <w:t xml:space="preserve">10. </w:t>
            </w:r>
            <w:r w:rsidRPr="00135C67">
              <w:rPr>
                <w:rFonts w:eastAsia="Calibri"/>
                <w:bCs/>
                <w:iCs/>
                <w:color w:val="000000"/>
              </w:rPr>
              <w:t xml:space="preserve">Исключить из списка кандидатов для избрания в совет директоров АО «Водоканал» А.З. </w:t>
            </w:r>
            <w:proofErr w:type="spellStart"/>
            <w:r w:rsidRPr="00135C67">
              <w:rPr>
                <w:rFonts w:eastAsia="Calibri"/>
                <w:bCs/>
                <w:iCs/>
                <w:color w:val="000000"/>
              </w:rPr>
              <w:t>Колодезникова</w:t>
            </w:r>
            <w:proofErr w:type="spellEnd"/>
            <w:r w:rsidRPr="00135C67">
              <w:rPr>
                <w:rFonts w:eastAsia="Calibri"/>
                <w:bCs/>
                <w:iCs/>
                <w:color w:val="000000"/>
              </w:rPr>
              <w:t xml:space="preserve">, М.М. Осипову. </w:t>
            </w:r>
          </w:p>
          <w:p w:rsidR="00901C9A" w:rsidRPr="00135C67" w:rsidRDefault="00901C9A" w:rsidP="00F65C16">
            <w:pPr>
              <w:contextualSpacing/>
              <w:jc w:val="both"/>
              <w:rPr>
                <w:rFonts w:eastAsia="Calibri"/>
                <w:b/>
                <w:bCs/>
                <w:iCs/>
                <w:color w:val="000000"/>
              </w:rPr>
            </w:pPr>
            <w:r w:rsidRPr="00135C67">
              <w:rPr>
                <w:rFonts w:eastAsia="Calibri"/>
                <w:bCs/>
                <w:iCs/>
                <w:color w:val="000000"/>
              </w:rPr>
              <w:t>Включить следующие кандидатуры в список кандидатов для избрания в совет директоров АО «Водоканал» на годовом общем собрании акционеров:</w:t>
            </w:r>
            <w:r>
              <w:rPr>
                <w:rFonts w:eastAsia="Calibri"/>
                <w:b/>
                <w:bCs/>
                <w:iCs/>
                <w:color w:val="000000"/>
              </w:rPr>
              <w:t xml:space="preserve"> </w:t>
            </w:r>
            <w:r w:rsidRPr="00135C67">
              <w:rPr>
                <w:rFonts w:eastAsia="Calibri"/>
                <w:bCs/>
                <w:iCs/>
                <w:color w:val="000000"/>
              </w:rPr>
              <w:t>Алексеев Г.Ю. – заместитель министра финансов Республики Саха (Якутия);</w:t>
            </w:r>
            <w:r>
              <w:rPr>
                <w:rFonts w:eastAsia="Calibri"/>
                <w:b/>
                <w:bCs/>
                <w:iCs/>
                <w:color w:val="000000"/>
              </w:rPr>
              <w:t xml:space="preserve"> </w:t>
            </w:r>
            <w:proofErr w:type="spellStart"/>
            <w:r w:rsidRPr="00135C67">
              <w:rPr>
                <w:rFonts w:eastAsia="Calibri"/>
                <w:bCs/>
                <w:iCs/>
                <w:color w:val="000000"/>
              </w:rPr>
              <w:t>Керемясов</w:t>
            </w:r>
            <w:proofErr w:type="spellEnd"/>
            <w:r w:rsidRPr="00135C67">
              <w:rPr>
                <w:rFonts w:eastAsia="Calibri"/>
                <w:bCs/>
                <w:iCs/>
                <w:color w:val="000000"/>
              </w:rPr>
              <w:t xml:space="preserve"> М.Н. – заместитель генерального директора некоммерческой организации «Целевой фонд будущих поколений РС(Я)».</w:t>
            </w:r>
          </w:p>
          <w:p w:rsidR="00901C9A" w:rsidRPr="00135C67" w:rsidRDefault="00901C9A" w:rsidP="00F65C16">
            <w:pPr>
              <w:jc w:val="both"/>
              <w:rPr>
                <w:bCs/>
                <w:iCs/>
                <w:color w:val="000000"/>
              </w:rPr>
            </w:pPr>
            <w:r>
              <w:rPr>
                <w:rFonts w:eastAsia="Calibri"/>
                <w:bCs/>
                <w:iCs/>
                <w:color w:val="000000"/>
              </w:rPr>
              <w:t xml:space="preserve">11. </w:t>
            </w:r>
            <w:r w:rsidRPr="00135C67">
              <w:rPr>
                <w:bCs/>
                <w:iCs/>
                <w:color w:val="000000"/>
                <w:lang w:val="x-none"/>
              </w:rPr>
              <w:t>Одобрить следующие существенные условия привлечения кредитных средств с целью пополнения оборотных средств на ведение текущей деятельности:</w:t>
            </w:r>
            <w:r>
              <w:rPr>
                <w:bCs/>
                <w:iCs/>
                <w:color w:val="000000"/>
              </w:rPr>
              <w:t xml:space="preserve"> в</w:t>
            </w:r>
            <w:r w:rsidRPr="00135C67">
              <w:rPr>
                <w:bCs/>
                <w:iCs/>
                <w:color w:val="000000"/>
              </w:rPr>
              <w:t>ид кредита</w:t>
            </w:r>
            <w:r>
              <w:rPr>
                <w:bCs/>
                <w:iCs/>
                <w:color w:val="000000"/>
              </w:rPr>
              <w:t xml:space="preserve"> - в</w:t>
            </w:r>
            <w:r w:rsidRPr="00135C67">
              <w:rPr>
                <w:bCs/>
                <w:iCs/>
                <w:color w:val="000000"/>
              </w:rPr>
              <w:t>озобновляемая кредитная линия с лимитом задолженности</w:t>
            </w:r>
            <w:r>
              <w:rPr>
                <w:bCs/>
                <w:iCs/>
                <w:color w:val="000000"/>
              </w:rPr>
              <w:t xml:space="preserve">. </w:t>
            </w:r>
            <w:r w:rsidRPr="00135C67">
              <w:rPr>
                <w:bCs/>
                <w:iCs/>
                <w:color w:val="000000"/>
              </w:rPr>
              <w:t>Сумма кредитного лимита</w:t>
            </w:r>
            <w:r>
              <w:rPr>
                <w:bCs/>
                <w:iCs/>
                <w:color w:val="000000"/>
              </w:rPr>
              <w:t xml:space="preserve"> - </w:t>
            </w:r>
            <w:r w:rsidRPr="00135C67">
              <w:rPr>
                <w:bCs/>
                <w:iCs/>
                <w:color w:val="000000"/>
              </w:rPr>
              <w:t>150 000 000,00 рублей.</w:t>
            </w:r>
            <w:r>
              <w:rPr>
                <w:bCs/>
                <w:iCs/>
                <w:color w:val="000000"/>
              </w:rPr>
              <w:t xml:space="preserve"> </w:t>
            </w:r>
            <w:r w:rsidRPr="00135C67">
              <w:rPr>
                <w:bCs/>
                <w:iCs/>
                <w:color w:val="000000"/>
              </w:rPr>
              <w:t>Срок кредита</w:t>
            </w:r>
            <w:r>
              <w:rPr>
                <w:bCs/>
                <w:iCs/>
                <w:color w:val="000000"/>
              </w:rPr>
              <w:t xml:space="preserve"> - </w:t>
            </w:r>
            <w:r w:rsidRPr="00135C67">
              <w:rPr>
                <w:bCs/>
                <w:iCs/>
                <w:color w:val="000000"/>
              </w:rPr>
              <w:t>24 месяца</w:t>
            </w:r>
            <w:r>
              <w:rPr>
                <w:bCs/>
                <w:iCs/>
                <w:color w:val="000000"/>
              </w:rPr>
              <w:t xml:space="preserve">. </w:t>
            </w:r>
            <w:r w:rsidRPr="00135C67">
              <w:rPr>
                <w:bCs/>
                <w:iCs/>
                <w:color w:val="000000"/>
              </w:rPr>
              <w:t>Не более 7,8 % годовых.</w:t>
            </w:r>
            <w:r w:rsidRPr="00135C67">
              <w:rPr>
                <w:color w:val="000000"/>
                <w:sz w:val="22"/>
              </w:rPr>
              <w:t xml:space="preserve"> </w:t>
            </w:r>
            <w:r w:rsidRPr="00135C67">
              <w:rPr>
                <w:bCs/>
                <w:iCs/>
                <w:color w:val="000000"/>
              </w:rPr>
              <w:t>Пополнение оборотных средств.</w:t>
            </w:r>
          </w:p>
          <w:p w:rsidR="00901C9A" w:rsidRPr="00135C67" w:rsidRDefault="00901C9A" w:rsidP="00F65C16">
            <w:pPr>
              <w:contextualSpacing/>
              <w:jc w:val="both"/>
              <w:rPr>
                <w:rFonts w:eastAsia="Calibri"/>
                <w:bCs/>
                <w:iCs/>
                <w:color w:val="000000"/>
              </w:rPr>
            </w:pPr>
            <w:r>
              <w:rPr>
                <w:rFonts w:eastAsia="Calibri"/>
                <w:bCs/>
                <w:iCs/>
                <w:color w:val="000000"/>
              </w:rPr>
              <w:t xml:space="preserve">12. </w:t>
            </w:r>
            <w:r w:rsidRPr="00135C67">
              <w:rPr>
                <w:rFonts w:eastAsia="Calibri"/>
                <w:bCs/>
                <w:iCs/>
                <w:color w:val="000000"/>
              </w:rPr>
              <w:t>Дать согласие на заключение АО «Водоканал» договора аренды комплекса инженерных сооружений, расположенных по адресу: Республика Саха (Якутия), пр. Ленина, д. 58 на следующих существенных условиях:</w:t>
            </w:r>
          </w:p>
          <w:p w:rsidR="00901C9A" w:rsidRPr="00135C67" w:rsidRDefault="00901C9A" w:rsidP="00F65C16">
            <w:pPr>
              <w:contextualSpacing/>
              <w:jc w:val="both"/>
              <w:rPr>
                <w:rFonts w:eastAsia="Calibri"/>
                <w:bCs/>
                <w:iCs/>
                <w:color w:val="000000"/>
              </w:rPr>
            </w:pPr>
            <w:r w:rsidRPr="00135C67">
              <w:rPr>
                <w:rFonts w:eastAsia="Calibri"/>
                <w:bCs/>
                <w:iCs/>
                <w:color w:val="000000"/>
              </w:rPr>
              <w:t xml:space="preserve">Арендодатель: </w:t>
            </w:r>
            <w:proofErr w:type="spellStart"/>
            <w:r w:rsidRPr="00135C67">
              <w:rPr>
                <w:rFonts w:eastAsia="Calibri"/>
                <w:bCs/>
                <w:iCs/>
                <w:color w:val="000000"/>
              </w:rPr>
              <w:t>Жутов</w:t>
            </w:r>
            <w:proofErr w:type="spellEnd"/>
            <w:r w:rsidRPr="00135C67">
              <w:rPr>
                <w:rFonts w:eastAsia="Calibri"/>
                <w:bCs/>
                <w:iCs/>
                <w:color w:val="000000"/>
              </w:rPr>
              <w:t xml:space="preserve"> Степан Николаевич</w:t>
            </w:r>
          </w:p>
          <w:p w:rsidR="00901C9A" w:rsidRPr="00135C67" w:rsidRDefault="00901C9A" w:rsidP="00F65C16">
            <w:pPr>
              <w:contextualSpacing/>
              <w:jc w:val="both"/>
              <w:rPr>
                <w:rFonts w:eastAsia="Calibri"/>
                <w:bCs/>
                <w:iCs/>
                <w:color w:val="000000"/>
              </w:rPr>
            </w:pPr>
            <w:r w:rsidRPr="00135C67">
              <w:rPr>
                <w:rFonts w:eastAsia="Calibri"/>
                <w:bCs/>
                <w:iCs/>
                <w:color w:val="000000"/>
              </w:rPr>
              <w:t>Арендатор: Акционерное общество «Водоканал».</w:t>
            </w:r>
          </w:p>
          <w:p w:rsidR="00901C9A" w:rsidRPr="00135C67" w:rsidRDefault="00901C9A" w:rsidP="00F65C16">
            <w:pPr>
              <w:contextualSpacing/>
              <w:jc w:val="both"/>
              <w:rPr>
                <w:rFonts w:eastAsia="Calibri"/>
                <w:bCs/>
                <w:iCs/>
                <w:color w:val="000000"/>
                <w:lang w:val="x-none"/>
              </w:rPr>
            </w:pPr>
            <w:r w:rsidRPr="00135C67">
              <w:rPr>
                <w:rFonts w:eastAsia="Calibri"/>
                <w:bCs/>
                <w:iCs/>
                <w:color w:val="000000"/>
                <w:lang w:val="x-none"/>
              </w:rPr>
              <w:lastRenderedPageBreak/>
              <w:t>Предмет договора: предоставление Арендодателем Арендатору за плату во временное пользование комплекс инженерных сооружений (далее – Объект):</w:t>
            </w:r>
          </w:p>
          <w:p w:rsidR="00901C9A" w:rsidRPr="00135C67" w:rsidRDefault="00901C9A" w:rsidP="00F65C16">
            <w:pPr>
              <w:contextualSpacing/>
              <w:jc w:val="both"/>
              <w:rPr>
                <w:rFonts w:eastAsia="Calibri"/>
                <w:bCs/>
                <w:iCs/>
                <w:color w:val="000000"/>
              </w:rPr>
            </w:pPr>
            <w:r w:rsidRPr="00135C67">
              <w:rPr>
                <w:rFonts w:eastAsia="Calibri"/>
                <w:bCs/>
                <w:iCs/>
                <w:color w:val="000000"/>
              </w:rPr>
              <w:t>- канализационная насосная станция площадью 19,8 кв. м, с кадастровым номером 14:36:105037:426, расположенная по адресу: Республика Саха (Якутия), пр. Ленина, д. 58, принадлежащая Арендодателю на праве собственности, о чем в Едином государственном реестре недвижимости сделана запись регистрации от 29.08.2017 № 14:36:105037:426-14/001/2017-2, что подтверждается выпиской из ЕГРН от 10.03.2021 г.;</w:t>
            </w:r>
          </w:p>
          <w:p w:rsidR="00901C9A" w:rsidRPr="00135C67" w:rsidRDefault="00901C9A" w:rsidP="00F65C16">
            <w:pPr>
              <w:contextualSpacing/>
              <w:jc w:val="both"/>
              <w:rPr>
                <w:rFonts w:eastAsia="Calibri"/>
                <w:bCs/>
                <w:iCs/>
                <w:color w:val="000000"/>
              </w:rPr>
            </w:pPr>
            <w:r w:rsidRPr="00135C67">
              <w:rPr>
                <w:rFonts w:eastAsia="Calibri"/>
                <w:bCs/>
                <w:iCs/>
                <w:color w:val="000000"/>
              </w:rPr>
              <w:t>- напорные сети канализации протяженностью 450 п. м, диаметром 159 мм, расположенные по адресу: Республика Саха (Якутия), пр. Ленина, д. 58;</w:t>
            </w:r>
          </w:p>
          <w:p w:rsidR="00901C9A" w:rsidRPr="00135C67" w:rsidRDefault="00901C9A" w:rsidP="00F65C16">
            <w:pPr>
              <w:contextualSpacing/>
              <w:jc w:val="both"/>
              <w:rPr>
                <w:rFonts w:eastAsia="Calibri"/>
                <w:bCs/>
                <w:iCs/>
                <w:color w:val="000000"/>
              </w:rPr>
            </w:pPr>
            <w:r w:rsidRPr="00135C67">
              <w:rPr>
                <w:rFonts w:eastAsia="Calibri"/>
                <w:bCs/>
                <w:iCs/>
                <w:color w:val="000000"/>
              </w:rPr>
              <w:t>- самотечные сети канализации протяженностью 141,5 п. м, диаметром 219 мм, расположенные по адресу: Республика Саха (Якутия), пр. Ленина, д. 58.</w:t>
            </w:r>
          </w:p>
          <w:p w:rsidR="00901C9A" w:rsidRPr="00135C67" w:rsidRDefault="00901C9A" w:rsidP="00F65C16">
            <w:pPr>
              <w:contextualSpacing/>
              <w:jc w:val="both"/>
              <w:rPr>
                <w:rFonts w:eastAsia="Calibri"/>
                <w:bCs/>
                <w:iCs/>
                <w:color w:val="000000"/>
              </w:rPr>
            </w:pPr>
            <w:r w:rsidRPr="00135C67">
              <w:rPr>
                <w:rFonts w:eastAsia="Calibri"/>
                <w:bCs/>
                <w:iCs/>
                <w:color w:val="000000"/>
              </w:rPr>
              <w:t>Арендная плата: 150</w:t>
            </w:r>
            <w:r w:rsidR="00162B7F">
              <w:rPr>
                <w:rFonts w:eastAsia="Calibri"/>
                <w:bCs/>
                <w:iCs/>
                <w:color w:val="000000"/>
              </w:rPr>
              <w:t> </w:t>
            </w:r>
            <w:r w:rsidRPr="00135C67">
              <w:rPr>
                <w:rFonts w:eastAsia="Calibri"/>
                <w:bCs/>
                <w:iCs/>
                <w:color w:val="000000"/>
              </w:rPr>
              <w:t>000</w:t>
            </w:r>
            <w:r w:rsidR="00162B7F">
              <w:rPr>
                <w:rFonts w:eastAsia="Calibri"/>
                <w:bCs/>
                <w:iCs/>
                <w:color w:val="000000"/>
              </w:rPr>
              <w:t xml:space="preserve"> </w:t>
            </w:r>
            <w:r w:rsidRPr="00135C67">
              <w:rPr>
                <w:rFonts w:eastAsia="Calibri"/>
                <w:bCs/>
                <w:iCs/>
                <w:color w:val="000000"/>
              </w:rPr>
              <w:t>(сто пятьдесят тысяч) руб. 00 коп. в месяц с учетом НДС. Арендная плата вносится не позднее 15 числа месяца, следующего за истекшим.</w:t>
            </w:r>
          </w:p>
          <w:p w:rsidR="00901C9A" w:rsidRPr="00135C67" w:rsidRDefault="00901C9A" w:rsidP="00F65C16">
            <w:pPr>
              <w:contextualSpacing/>
              <w:jc w:val="both"/>
              <w:rPr>
                <w:rFonts w:eastAsia="Calibri"/>
                <w:bCs/>
                <w:iCs/>
                <w:color w:val="000000"/>
              </w:rPr>
            </w:pPr>
            <w:r w:rsidRPr="00135C67">
              <w:rPr>
                <w:rFonts w:eastAsia="Calibri"/>
                <w:bCs/>
                <w:iCs/>
                <w:color w:val="000000"/>
              </w:rPr>
              <w:t>Срок договора: 11 месяцев и автоматически продлевается на каждый следующий календарный месяц, если ни одна из Сторон за 14 (четырнадцать) календарных дней не заявит о своем намерении его прекратить.</w:t>
            </w:r>
          </w:p>
          <w:p w:rsidR="00901C9A" w:rsidRPr="00135C67" w:rsidRDefault="00901C9A" w:rsidP="00F65C16">
            <w:pPr>
              <w:contextualSpacing/>
              <w:jc w:val="both"/>
              <w:rPr>
                <w:rFonts w:eastAsia="Calibri"/>
                <w:bCs/>
                <w:iCs/>
                <w:color w:val="000000"/>
              </w:rPr>
            </w:pPr>
            <w:r>
              <w:rPr>
                <w:rFonts w:eastAsia="Calibri"/>
                <w:bCs/>
                <w:iCs/>
                <w:color w:val="000000"/>
              </w:rPr>
              <w:t xml:space="preserve">13. </w:t>
            </w:r>
            <w:r w:rsidRPr="00135C67">
              <w:rPr>
                <w:rFonts w:eastAsia="Calibri"/>
                <w:bCs/>
                <w:iCs/>
                <w:color w:val="000000"/>
              </w:rPr>
              <w:t xml:space="preserve">Признать утратившим силу «Положение о закупке товаров, работ, услуг АО «Водоканал» утвержденное протоколом № 128 заседания Совета директоров от 13.11.2019.  </w:t>
            </w:r>
          </w:p>
          <w:p w:rsidR="00901C9A" w:rsidRPr="00C65527" w:rsidRDefault="00901C9A" w:rsidP="00F65C16">
            <w:pPr>
              <w:contextualSpacing/>
              <w:jc w:val="both"/>
              <w:rPr>
                <w:rFonts w:eastAsia="Calibri"/>
                <w:color w:val="000000"/>
              </w:rPr>
            </w:pPr>
            <w:r w:rsidRPr="00135C67">
              <w:rPr>
                <w:rFonts w:eastAsia="Calibri"/>
                <w:bCs/>
                <w:iCs/>
                <w:color w:val="000000"/>
              </w:rPr>
              <w:t xml:space="preserve">Утвердить «Положение о закупке товаров, работ, услуг АО «Водоканал» в новой редакции. </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23.06.2021</w:t>
            </w:r>
          </w:p>
          <w:p w:rsidR="00901C9A" w:rsidRPr="00C65527" w:rsidRDefault="00901C9A" w:rsidP="00CE196F">
            <w:pPr>
              <w:snapToGrid w:val="0"/>
              <w:contextualSpacing/>
              <w:rPr>
                <w:rFonts w:eastAsia="Calibri"/>
              </w:rPr>
            </w:pPr>
            <w:r w:rsidRPr="00C65527">
              <w:rPr>
                <w:rFonts w:eastAsia="Calibri"/>
              </w:rPr>
              <w:t>заочно</w:t>
            </w:r>
          </w:p>
        </w:tc>
        <w:tc>
          <w:tcPr>
            <w:tcW w:w="7518" w:type="dxa"/>
            <w:shd w:val="clear" w:color="auto" w:fill="auto"/>
          </w:tcPr>
          <w:p w:rsidR="00901C9A" w:rsidRDefault="00901C9A" w:rsidP="00F65C16">
            <w:pPr>
              <w:contextualSpacing/>
              <w:jc w:val="both"/>
              <w:rPr>
                <w:rFonts w:eastAsia="Calibri"/>
                <w:color w:val="000000"/>
              </w:rPr>
            </w:pPr>
            <w:r w:rsidRPr="00C65527">
              <w:rPr>
                <w:rFonts w:eastAsia="Calibri"/>
                <w:color w:val="000000"/>
              </w:rPr>
              <w:t xml:space="preserve">1. </w:t>
            </w:r>
            <w:r w:rsidRPr="00C37913">
              <w:rPr>
                <w:rFonts w:eastAsia="Calibri"/>
                <w:color w:val="000000"/>
              </w:rPr>
              <w:t>Одобрить заключение кредитного договора между Акционерным обществом «Водоканал» (АО «Водоканал») и Публичным акционерным обществом «Сбербанк России» (ПАО Сбербанк) с целью пополнения оборотных средств на ведение текущей деятельности, как сделки, требующей одобрения согласно Уставу</w:t>
            </w:r>
            <w:r>
              <w:rPr>
                <w:rFonts w:eastAsia="Calibri"/>
                <w:color w:val="000000"/>
              </w:rPr>
              <w:t>.</w:t>
            </w:r>
          </w:p>
          <w:p w:rsidR="00901C9A" w:rsidRDefault="00901C9A" w:rsidP="00F65C16">
            <w:pPr>
              <w:contextualSpacing/>
              <w:jc w:val="both"/>
              <w:rPr>
                <w:rFonts w:eastAsia="Calibri"/>
                <w:color w:val="000000"/>
              </w:rPr>
            </w:pPr>
            <w:r>
              <w:rPr>
                <w:rFonts w:eastAsia="Calibri"/>
                <w:color w:val="000000"/>
              </w:rPr>
              <w:t xml:space="preserve">2. </w:t>
            </w:r>
            <w:r w:rsidRPr="00C37913">
              <w:rPr>
                <w:rFonts w:eastAsia="Calibri"/>
                <w:color w:val="000000"/>
              </w:rPr>
              <w:t xml:space="preserve">Одобрить заключение дополнительного соглашения № 2 к кредитному договору от 10.03.2021 года № 68КЛ-0013/2021 (далее – Кредитный договор), заключенному между Акционерным обществом «Водоканал» (АО «Водоканал») и Акционерным обществом «Всероссийский банк развития регионов» (Банк «ВБРР» (АО)) с целью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и финансирование </w:t>
            </w:r>
            <w:r w:rsidRPr="00C37913">
              <w:rPr>
                <w:rFonts w:eastAsia="Calibri"/>
                <w:color w:val="000000"/>
              </w:rPr>
              <w:lastRenderedPageBreak/>
              <w:t>строительства водозабора и водоочистных сооружений г. Якутска, как крупной сделки и сделки, требующей одобрения согласно Уставу</w:t>
            </w:r>
            <w:r>
              <w:rPr>
                <w:rFonts w:eastAsia="Calibri"/>
                <w:color w:val="000000"/>
              </w:rPr>
              <w:t>;</w:t>
            </w:r>
          </w:p>
          <w:p w:rsidR="00901C9A" w:rsidRPr="00C37913" w:rsidRDefault="00901C9A" w:rsidP="00F65C16">
            <w:pPr>
              <w:contextualSpacing/>
              <w:jc w:val="both"/>
              <w:rPr>
                <w:rFonts w:eastAsia="Calibri"/>
                <w:color w:val="000000"/>
              </w:rPr>
            </w:pPr>
            <w:r>
              <w:rPr>
                <w:rFonts w:eastAsia="Calibri"/>
                <w:color w:val="000000"/>
              </w:rPr>
              <w:t xml:space="preserve">3. </w:t>
            </w:r>
            <w:r w:rsidRPr="00C37913">
              <w:rPr>
                <w:rFonts w:eastAsia="Calibri"/>
                <w:color w:val="000000"/>
              </w:rPr>
              <w:t>Согласовать сделку по заключению АО «Водоканал» договора безвозмездного пользования земельным участком, расположенным по адресу: Республика Саха (Якутия), г. Якутск, ул. 50 лет Советской Армии, на следующих существенных условиях:</w:t>
            </w:r>
          </w:p>
          <w:p w:rsidR="00901C9A" w:rsidRPr="00C37913" w:rsidRDefault="00901C9A" w:rsidP="00F65C16">
            <w:pPr>
              <w:contextualSpacing/>
              <w:jc w:val="both"/>
              <w:rPr>
                <w:rFonts w:eastAsia="Calibri"/>
                <w:color w:val="000000"/>
              </w:rPr>
            </w:pPr>
            <w:r w:rsidRPr="00C37913">
              <w:rPr>
                <w:rFonts w:eastAsia="Calibri"/>
                <w:color w:val="000000"/>
              </w:rPr>
              <w:t>Ссудодатель: Акционерное общество «Водоканал»;</w:t>
            </w:r>
          </w:p>
          <w:p w:rsidR="00901C9A" w:rsidRPr="00C37913" w:rsidRDefault="00901C9A" w:rsidP="00F65C16">
            <w:pPr>
              <w:contextualSpacing/>
              <w:jc w:val="both"/>
              <w:rPr>
                <w:rFonts w:eastAsia="Calibri"/>
                <w:color w:val="000000"/>
              </w:rPr>
            </w:pPr>
            <w:r w:rsidRPr="00C37913">
              <w:rPr>
                <w:rFonts w:eastAsia="Calibri"/>
                <w:color w:val="000000"/>
              </w:rPr>
              <w:t>Ссудополучатель: Государственное казенное учреждение «Служба государственного заказчика Республики Саха (Якутия)»;</w:t>
            </w:r>
          </w:p>
          <w:p w:rsidR="00901C9A" w:rsidRPr="00C37913" w:rsidRDefault="00901C9A" w:rsidP="00F65C16">
            <w:pPr>
              <w:contextualSpacing/>
              <w:jc w:val="both"/>
              <w:rPr>
                <w:rFonts w:eastAsia="Calibri"/>
                <w:color w:val="000000"/>
              </w:rPr>
            </w:pPr>
            <w:r w:rsidRPr="00C37913">
              <w:rPr>
                <w:rFonts w:eastAsia="Calibri"/>
                <w:color w:val="000000"/>
              </w:rPr>
              <w:t>Предмет договора: передача в безвозмездное пользование земельного участка с кадастровым номером 14:36:101017:115 площадью 73 492 кв. м, расположенного по адресу: Республика Саха (Якутия),</w:t>
            </w:r>
            <w:r w:rsidR="00162B7F">
              <w:rPr>
                <w:rFonts w:eastAsia="Calibri"/>
                <w:color w:val="000000"/>
              </w:rPr>
              <w:t xml:space="preserve"> </w:t>
            </w:r>
            <w:r w:rsidRPr="00C37913">
              <w:rPr>
                <w:rFonts w:eastAsia="Calibri"/>
                <w:color w:val="000000"/>
              </w:rPr>
              <w:t>г. Якутск, ул. 50 лет Советской Армии, из земель населенных пунктов, с видом разрешенного использования – под производственную базу, с кадастровой стоимостью 105</w:t>
            </w:r>
            <w:r w:rsidR="00162B7F">
              <w:rPr>
                <w:rFonts w:eastAsia="Calibri"/>
                <w:color w:val="000000"/>
              </w:rPr>
              <w:t> </w:t>
            </w:r>
            <w:r w:rsidRPr="00C37913">
              <w:rPr>
                <w:rFonts w:eastAsia="Calibri"/>
                <w:color w:val="000000"/>
              </w:rPr>
              <w:t>447</w:t>
            </w:r>
            <w:r w:rsidR="00162B7F">
              <w:rPr>
                <w:rFonts w:eastAsia="Calibri"/>
                <w:color w:val="000000"/>
              </w:rPr>
              <w:t> </w:t>
            </w:r>
            <w:r w:rsidRPr="00C37913">
              <w:rPr>
                <w:rFonts w:eastAsia="Calibri"/>
                <w:color w:val="000000"/>
              </w:rPr>
              <w:t xml:space="preserve">791,44 руб. </w:t>
            </w:r>
          </w:p>
          <w:p w:rsidR="00901C9A" w:rsidRPr="00C37913" w:rsidRDefault="00901C9A" w:rsidP="00F65C16">
            <w:pPr>
              <w:contextualSpacing/>
              <w:jc w:val="both"/>
              <w:rPr>
                <w:rFonts w:eastAsia="Calibri"/>
                <w:color w:val="000000"/>
              </w:rPr>
            </w:pPr>
            <w:r w:rsidRPr="00C37913">
              <w:rPr>
                <w:rFonts w:eastAsia="Calibri"/>
                <w:color w:val="000000"/>
              </w:rPr>
              <w:t>Цель предоставления земельного участка: под станцию биологической очистки сточных вод в г. Якутске.</w:t>
            </w:r>
          </w:p>
          <w:p w:rsidR="00901C9A" w:rsidRPr="00C37913" w:rsidRDefault="00901C9A" w:rsidP="00F65C16">
            <w:pPr>
              <w:contextualSpacing/>
              <w:jc w:val="both"/>
              <w:rPr>
                <w:rFonts w:eastAsia="Calibri"/>
                <w:color w:val="000000"/>
              </w:rPr>
            </w:pPr>
            <w:r w:rsidRPr="00C37913">
              <w:rPr>
                <w:rFonts w:eastAsia="Calibri"/>
                <w:color w:val="000000"/>
              </w:rPr>
              <w:t>Цена договора: безвозмездно.</w:t>
            </w:r>
          </w:p>
          <w:p w:rsidR="00901C9A" w:rsidRDefault="00901C9A" w:rsidP="00F65C16">
            <w:pPr>
              <w:contextualSpacing/>
              <w:jc w:val="both"/>
              <w:rPr>
                <w:rFonts w:eastAsia="Calibri"/>
                <w:color w:val="000000"/>
              </w:rPr>
            </w:pPr>
            <w:r w:rsidRPr="00C37913">
              <w:rPr>
                <w:rFonts w:eastAsia="Calibri"/>
                <w:color w:val="000000"/>
              </w:rPr>
              <w:t>Срок договора: 11 месяцев, если за 3 (три) месяца до истечения срока действия договора ни одна из Сторон не заявит о его прекращении, изменении или заключении договора на иных условиях срок действия договора продлевается на тот же срок и на тех же условиях</w:t>
            </w:r>
            <w:r w:rsidRPr="00C37913">
              <w:rPr>
                <w:rFonts w:eastAsia="Calibri"/>
                <w:b/>
                <w:i/>
                <w:color w:val="000000"/>
              </w:rPr>
              <w:t xml:space="preserve">. </w:t>
            </w:r>
            <w:r w:rsidRPr="00C37913">
              <w:rPr>
                <w:rFonts w:eastAsia="Calibri"/>
                <w:color w:val="000000"/>
              </w:rPr>
              <w:t>Продление договора возможно неограниченное количество раз.</w:t>
            </w:r>
          </w:p>
          <w:p w:rsidR="00901C9A" w:rsidRPr="00C37913" w:rsidRDefault="00901C9A" w:rsidP="00F65C16">
            <w:pPr>
              <w:jc w:val="both"/>
              <w:rPr>
                <w:color w:val="000000"/>
                <w:lang w:val="x-none"/>
              </w:rPr>
            </w:pPr>
            <w:r>
              <w:rPr>
                <w:rFonts w:eastAsia="Calibri"/>
                <w:color w:val="000000"/>
              </w:rPr>
              <w:t xml:space="preserve">4. </w:t>
            </w:r>
            <w:r w:rsidRPr="00C37913">
              <w:rPr>
                <w:color w:val="000000"/>
                <w:lang w:val="x-none"/>
              </w:rPr>
              <w:t>Согласовать сделки по заключению АО «Водоканал» договоров аренды земельных участков, расположенных по адресу: Республика Саха (Якутия),</w:t>
            </w:r>
            <w:r w:rsidR="00162B7F">
              <w:rPr>
                <w:color w:val="000000"/>
              </w:rPr>
              <w:t xml:space="preserve"> </w:t>
            </w:r>
            <w:r w:rsidRPr="00C37913">
              <w:rPr>
                <w:color w:val="000000"/>
                <w:lang w:val="x-none"/>
              </w:rPr>
              <w:t>г. Якутск, ул. Бабушкина, 9А, квартал 167 на следующих существенных условиях:</w:t>
            </w:r>
          </w:p>
          <w:p w:rsidR="00901C9A" w:rsidRPr="00C37913" w:rsidRDefault="00901C9A" w:rsidP="00F65C16">
            <w:pPr>
              <w:contextualSpacing/>
              <w:jc w:val="both"/>
              <w:rPr>
                <w:rFonts w:eastAsia="Calibri"/>
                <w:color w:val="000000"/>
                <w:lang w:val="x-none"/>
              </w:rPr>
            </w:pPr>
            <w:r w:rsidRPr="00C37913">
              <w:rPr>
                <w:rFonts w:eastAsia="Calibri"/>
                <w:color w:val="000000"/>
                <w:lang w:val="x-none"/>
              </w:rPr>
              <w:t>Арендодатель: АО «Водоканал»;</w:t>
            </w:r>
          </w:p>
          <w:p w:rsidR="00901C9A" w:rsidRPr="00C37913" w:rsidRDefault="00901C9A" w:rsidP="00F65C16">
            <w:pPr>
              <w:contextualSpacing/>
              <w:jc w:val="both"/>
              <w:rPr>
                <w:rFonts w:eastAsia="Calibri"/>
                <w:color w:val="000000"/>
                <w:lang w:val="x-none"/>
              </w:rPr>
            </w:pPr>
            <w:r w:rsidRPr="00C37913">
              <w:rPr>
                <w:rFonts w:eastAsia="Calibri"/>
                <w:color w:val="000000"/>
                <w:lang w:val="x-none"/>
              </w:rPr>
              <w:t>Арендатор: ПАО «Якутскэнерго»;</w:t>
            </w:r>
          </w:p>
          <w:p w:rsidR="00901C9A" w:rsidRPr="00C37913" w:rsidRDefault="00901C9A" w:rsidP="00F65C16">
            <w:pPr>
              <w:contextualSpacing/>
              <w:jc w:val="both"/>
              <w:rPr>
                <w:rFonts w:eastAsia="Calibri"/>
                <w:color w:val="000000"/>
                <w:lang w:val="x-none"/>
              </w:rPr>
            </w:pPr>
            <w:r w:rsidRPr="00C37913">
              <w:rPr>
                <w:rFonts w:eastAsia="Calibri"/>
                <w:color w:val="000000"/>
                <w:lang w:val="x-none"/>
              </w:rPr>
              <w:t>Объекты недвижимого имущества, передаваемые в аренду:</w:t>
            </w:r>
          </w:p>
          <w:p w:rsidR="00901C9A" w:rsidRDefault="00901C9A" w:rsidP="00F65C16">
            <w:pPr>
              <w:contextualSpacing/>
              <w:jc w:val="both"/>
              <w:rPr>
                <w:rFonts w:eastAsia="Calibri"/>
                <w:color w:val="000000"/>
                <w:lang w:val="x-none"/>
              </w:rPr>
            </w:pPr>
            <w:r w:rsidRPr="00C37913">
              <w:rPr>
                <w:rFonts w:eastAsia="Calibri"/>
                <w:color w:val="000000"/>
                <w:lang w:val="x-none"/>
              </w:rPr>
              <w:t>земельный</w:t>
            </w:r>
            <w:r>
              <w:rPr>
                <w:rFonts w:eastAsia="Calibri"/>
                <w:color w:val="000000"/>
                <w:lang w:val="x-none"/>
              </w:rPr>
              <w:t xml:space="preserve"> участок площадью 12</w:t>
            </w:r>
            <w:r w:rsidR="00162B7F">
              <w:rPr>
                <w:rFonts w:eastAsia="Calibri"/>
                <w:color w:val="000000"/>
                <w:lang w:val="x-none"/>
              </w:rPr>
              <w:t> </w:t>
            </w:r>
            <w:r>
              <w:rPr>
                <w:rFonts w:eastAsia="Calibri"/>
                <w:color w:val="000000"/>
                <w:lang w:val="x-none"/>
              </w:rPr>
              <w:t>751</w:t>
            </w:r>
            <w:r w:rsidR="00162B7F">
              <w:rPr>
                <w:rFonts w:eastAsia="Calibri"/>
                <w:color w:val="000000"/>
              </w:rPr>
              <w:t xml:space="preserve"> </w:t>
            </w:r>
            <w:r>
              <w:rPr>
                <w:rFonts w:eastAsia="Calibri"/>
                <w:color w:val="000000"/>
                <w:lang w:val="x-none"/>
              </w:rPr>
              <w:t xml:space="preserve">кв. м., </w:t>
            </w:r>
            <w:r w:rsidRPr="00C37913">
              <w:rPr>
                <w:rFonts w:eastAsia="Calibri"/>
                <w:color w:val="000000"/>
                <w:lang w:val="x-none"/>
              </w:rPr>
              <w:t>земельный</w:t>
            </w:r>
            <w:r>
              <w:rPr>
                <w:rFonts w:eastAsia="Calibri"/>
                <w:color w:val="000000"/>
                <w:lang w:val="x-none"/>
              </w:rPr>
              <w:t xml:space="preserve"> участок площадью 13</w:t>
            </w:r>
            <w:r w:rsidR="00162B7F">
              <w:rPr>
                <w:rFonts w:eastAsia="Calibri"/>
                <w:color w:val="000000"/>
                <w:lang w:val="x-none"/>
              </w:rPr>
              <w:t> </w:t>
            </w:r>
            <w:r>
              <w:rPr>
                <w:rFonts w:eastAsia="Calibri"/>
                <w:color w:val="000000"/>
                <w:lang w:val="x-none"/>
              </w:rPr>
              <w:t>669</w:t>
            </w:r>
            <w:r w:rsidR="00162B7F">
              <w:rPr>
                <w:rFonts w:eastAsia="Calibri"/>
                <w:color w:val="000000"/>
              </w:rPr>
              <w:t xml:space="preserve"> </w:t>
            </w:r>
            <w:r>
              <w:rPr>
                <w:rFonts w:eastAsia="Calibri"/>
                <w:color w:val="000000"/>
                <w:lang w:val="x-none"/>
              </w:rPr>
              <w:t xml:space="preserve">кв. м. </w:t>
            </w:r>
            <w:r w:rsidRPr="00C37913">
              <w:rPr>
                <w:rFonts w:eastAsia="Calibri"/>
                <w:color w:val="000000"/>
                <w:lang w:val="x-none"/>
              </w:rPr>
              <w:t>Арендная плата: в отношении земельного участка с кадастровым номером 14:36:101046:533 - 85</w:t>
            </w:r>
            <w:r w:rsidR="00162B7F">
              <w:rPr>
                <w:rFonts w:eastAsia="Calibri"/>
                <w:color w:val="000000"/>
                <w:lang w:val="x-none"/>
              </w:rPr>
              <w:t> </w:t>
            </w:r>
            <w:r w:rsidRPr="00C37913">
              <w:rPr>
                <w:rFonts w:eastAsia="Calibri"/>
                <w:color w:val="000000"/>
                <w:lang w:val="x-none"/>
              </w:rPr>
              <w:t>218</w:t>
            </w:r>
            <w:r w:rsidR="00162B7F">
              <w:rPr>
                <w:rFonts w:eastAsia="Calibri"/>
                <w:color w:val="000000"/>
              </w:rPr>
              <w:t xml:space="preserve"> </w:t>
            </w:r>
            <w:r w:rsidRPr="00C37913">
              <w:rPr>
                <w:rFonts w:eastAsia="Calibri"/>
                <w:color w:val="000000"/>
                <w:lang w:val="x-none"/>
              </w:rPr>
              <w:t xml:space="preserve">рублей 00 коп. в месяц, без учета НДС. </w:t>
            </w:r>
            <w:r>
              <w:rPr>
                <w:rFonts w:eastAsia="Calibri"/>
                <w:color w:val="000000"/>
              </w:rPr>
              <w:t>В</w:t>
            </w:r>
            <w:r w:rsidRPr="00C37913">
              <w:rPr>
                <w:rFonts w:eastAsia="Calibri"/>
                <w:color w:val="000000"/>
                <w:lang w:val="x-none"/>
              </w:rPr>
              <w:t xml:space="preserve"> отношении земельного участка с кадастровым номером 14:36:101046:534 - 91</w:t>
            </w:r>
            <w:r w:rsidR="00162B7F">
              <w:rPr>
                <w:rFonts w:eastAsia="Calibri"/>
                <w:color w:val="000000"/>
                <w:lang w:val="x-none"/>
              </w:rPr>
              <w:t> </w:t>
            </w:r>
            <w:r w:rsidRPr="00C37913">
              <w:rPr>
                <w:rFonts w:eastAsia="Calibri"/>
                <w:color w:val="000000"/>
                <w:lang w:val="x-none"/>
              </w:rPr>
              <w:t>354</w:t>
            </w:r>
            <w:r w:rsidR="00162B7F">
              <w:rPr>
                <w:rFonts w:eastAsia="Calibri"/>
                <w:color w:val="000000"/>
              </w:rPr>
              <w:t xml:space="preserve"> </w:t>
            </w:r>
            <w:r w:rsidRPr="00C37913">
              <w:rPr>
                <w:rFonts w:eastAsia="Calibri"/>
                <w:color w:val="000000"/>
                <w:lang w:val="x-none"/>
              </w:rPr>
              <w:t xml:space="preserve">рубля 00 коп. в месяц, без учета НДС. Сроки договоров: с 11 июля 2021 года по 11 июня 2022 года. </w:t>
            </w:r>
          </w:p>
          <w:p w:rsidR="00901C9A" w:rsidRPr="00C37913" w:rsidRDefault="00901C9A" w:rsidP="00F65C16">
            <w:pPr>
              <w:contextualSpacing/>
              <w:jc w:val="both"/>
              <w:rPr>
                <w:rFonts w:eastAsia="Calibri"/>
                <w:bCs/>
                <w:iCs/>
                <w:color w:val="000000"/>
              </w:rPr>
            </w:pPr>
            <w:r>
              <w:rPr>
                <w:rFonts w:eastAsia="Calibri"/>
                <w:color w:val="000000"/>
              </w:rPr>
              <w:t xml:space="preserve">5. </w:t>
            </w:r>
            <w:r w:rsidRPr="00C37913">
              <w:rPr>
                <w:rFonts w:eastAsia="Calibri"/>
                <w:color w:val="000000"/>
              </w:rPr>
              <w:t xml:space="preserve">Исключить из </w:t>
            </w:r>
            <w:r w:rsidRPr="00C37913">
              <w:rPr>
                <w:rFonts w:eastAsia="Calibri"/>
                <w:bCs/>
                <w:iCs/>
                <w:color w:val="000000"/>
              </w:rPr>
              <w:t xml:space="preserve">списка кандидатов для избрания в совет директоров АО «Водоканал» Р.С. Сорокина. </w:t>
            </w:r>
          </w:p>
          <w:p w:rsidR="00901C9A" w:rsidRPr="00C37913" w:rsidRDefault="00901C9A" w:rsidP="00F65C16">
            <w:pPr>
              <w:contextualSpacing/>
              <w:jc w:val="both"/>
              <w:rPr>
                <w:rFonts w:eastAsia="Calibri"/>
                <w:b/>
                <w:bCs/>
                <w:iCs/>
                <w:color w:val="000000"/>
              </w:rPr>
            </w:pPr>
            <w:r w:rsidRPr="00C37913">
              <w:rPr>
                <w:rFonts w:eastAsia="Calibri"/>
                <w:bCs/>
                <w:iCs/>
                <w:color w:val="000000"/>
              </w:rPr>
              <w:lastRenderedPageBreak/>
              <w:t>Включить следующую кандидатуру в список кандидатов для избрания в совет директоров АО «Водоканал» на годовом общем собрании акционеров:</w:t>
            </w:r>
          </w:p>
          <w:p w:rsidR="00901C9A" w:rsidRPr="00C37913" w:rsidRDefault="00901C9A" w:rsidP="00F65C16">
            <w:pPr>
              <w:contextualSpacing/>
              <w:jc w:val="both"/>
              <w:rPr>
                <w:rFonts w:eastAsia="Calibri"/>
                <w:bCs/>
                <w:iCs/>
                <w:color w:val="000000"/>
              </w:rPr>
            </w:pPr>
            <w:r w:rsidRPr="00C37913">
              <w:rPr>
                <w:rFonts w:eastAsia="Calibri"/>
                <w:bCs/>
                <w:iCs/>
                <w:color w:val="000000"/>
              </w:rPr>
              <w:t xml:space="preserve">1. </w:t>
            </w:r>
            <w:proofErr w:type="spellStart"/>
            <w:r w:rsidRPr="00C37913">
              <w:rPr>
                <w:rFonts w:eastAsia="Calibri"/>
                <w:bCs/>
                <w:iCs/>
                <w:color w:val="000000"/>
              </w:rPr>
              <w:t>Кардашевский</w:t>
            </w:r>
            <w:proofErr w:type="spellEnd"/>
            <w:r w:rsidRPr="00C37913">
              <w:rPr>
                <w:rFonts w:eastAsia="Calibri"/>
                <w:bCs/>
                <w:iCs/>
                <w:color w:val="000000"/>
              </w:rPr>
              <w:t xml:space="preserve"> Егор Ефимович – заместитель главы городского округа «город Якутск».</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15.07.2021</w:t>
            </w:r>
          </w:p>
          <w:p w:rsidR="00901C9A" w:rsidRPr="00C65527" w:rsidRDefault="00901C9A" w:rsidP="00CE196F">
            <w:pPr>
              <w:snapToGrid w:val="0"/>
              <w:contextualSpacing/>
              <w:rPr>
                <w:rFonts w:eastAsia="Calibri"/>
              </w:rPr>
            </w:pPr>
            <w:r>
              <w:rPr>
                <w:rFonts w:eastAsia="Calibri"/>
              </w:rPr>
              <w:t>ВКС</w:t>
            </w:r>
          </w:p>
        </w:tc>
        <w:tc>
          <w:tcPr>
            <w:tcW w:w="7518" w:type="dxa"/>
            <w:shd w:val="clear" w:color="auto" w:fill="auto"/>
          </w:tcPr>
          <w:p w:rsidR="00901C9A" w:rsidRPr="00C37913" w:rsidRDefault="00901C9A" w:rsidP="00F65C16">
            <w:pPr>
              <w:widowControl w:val="0"/>
              <w:tabs>
                <w:tab w:val="left" w:pos="142"/>
              </w:tabs>
              <w:suppressAutoHyphens/>
              <w:contextualSpacing/>
              <w:jc w:val="both"/>
              <w:rPr>
                <w:rFonts w:eastAsia="Calibri"/>
                <w:bCs/>
                <w:iCs/>
                <w:kern w:val="2"/>
              </w:rPr>
            </w:pPr>
            <w:r w:rsidRPr="00C65527">
              <w:rPr>
                <w:rFonts w:eastAsia="Calibri"/>
                <w:bCs/>
                <w:iCs/>
                <w:kern w:val="2"/>
              </w:rPr>
              <w:t>1</w:t>
            </w:r>
            <w:r>
              <w:rPr>
                <w:rFonts w:eastAsia="Calibri"/>
                <w:bCs/>
                <w:iCs/>
                <w:kern w:val="2"/>
              </w:rPr>
              <w:t xml:space="preserve">. </w:t>
            </w:r>
            <w:r w:rsidRPr="00C37913">
              <w:rPr>
                <w:rFonts w:eastAsia="Calibri"/>
                <w:bCs/>
                <w:iCs/>
                <w:kern w:val="2"/>
              </w:rPr>
              <w:t xml:space="preserve">Избрать Председателем Совета директоров Н.И. </w:t>
            </w:r>
            <w:proofErr w:type="spellStart"/>
            <w:r w:rsidRPr="00C37913">
              <w:rPr>
                <w:rFonts w:eastAsia="Calibri"/>
                <w:bCs/>
                <w:iCs/>
                <w:kern w:val="2"/>
              </w:rPr>
              <w:t>Готовцеву</w:t>
            </w:r>
            <w:proofErr w:type="spellEnd"/>
            <w:r w:rsidRPr="00C37913">
              <w:rPr>
                <w:rFonts w:eastAsia="Calibri"/>
                <w:bCs/>
                <w:iCs/>
                <w:kern w:val="2"/>
              </w:rPr>
              <w:t xml:space="preserve"> – заместителя министра жилищно-коммунального хозяйства и энергетики Республики Саха (Якутия);</w:t>
            </w:r>
          </w:p>
          <w:p w:rsidR="00901C9A" w:rsidRPr="00C37913" w:rsidRDefault="00901C9A" w:rsidP="00F65C16">
            <w:pPr>
              <w:widowControl w:val="0"/>
              <w:tabs>
                <w:tab w:val="left" w:pos="142"/>
              </w:tabs>
              <w:suppressAutoHyphens/>
              <w:contextualSpacing/>
              <w:jc w:val="both"/>
              <w:rPr>
                <w:rFonts w:eastAsia="Calibri"/>
                <w:bCs/>
                <w:iCs/>
                <w:kern w:val="2"/>
              </w:rPr>
            </w:pPr>
            <w:r w:rsidRPr="00C37913">
              <w:rPr>
                <w:rFonts w:eastAsia="Calibri"/>
                <w:bCs/>
                <w:iCs/>
                <w:kern w:val="2"/>
              </w:rPr>
              <w:t>Избрать заместителем Председателя Совета директоров П.В. Иванова – министра имущественных и земельных отношений Республики Саха (Якутия);</w:t>
            </w:r>
          </w:p>
          <w:p w:rsidR="00901C9A" w:rsidRDefault="00901C9A" w:rsidP="00F65C16">
            <w:pPr>
              <w:widowControl w:val="0"/>
              <w:tabs>
                <w:tab w:val="left" w:pos="142"/>
              </w:tabs>
              <w:suppressAutoHyphens/>
              <w:contextualSpacing/>
              <w:jc w:val="both"/>
              <w:rPr>
                <w:rFonts w:eastAsia="Calibri"/>
                <w:bCs/>
                <w:iCs/>
                <w:kern w:val="2"/>
              </w:rPr>
            </w:pPr>
            <w:r w:rsidRPr="00C37913">
              <w:rPr>
                <w:rFonts w:eastAsia="Calibri"/>
                <w:bCs/>
                <w:iCs/>
                <w:kern w:val="2"/>
              </w:rPr>
              <w:t>Избрать секретарем Совета директоров Н.Н. Алексееву - корпоративного секретаря АО «Водоканал»</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2. </w:t>
            </w:r>
            <w:r w:rsidRPr="00C37913">
              <w:rPr>
                <w:rFonts w:eastAsia="Calibri"/>
                <w:bCs/>
                <w:iCs/>
                <w:kern w:val="2"/>
              </w:rPr>
              <w:t>Созвать внеочередное общее собрание акционеров в заочной форме "16" августа 2021 г. Определить дату составления списка лиц, имеющих право на участие во внеочередном общем собрании</w:t>
            </w:r>
            <w:r>
              <w:rPr>
                <w:rFonts w:eastAsia="Calibri"/>
                <w:bCs/>
                <w:iCs/>
                <w:kern w:val="2"/>
              </w:rPr>
              <w:t xml:space="preserve"> акционеров — «25» июля 2021 г.;</w:t>
            </w:r>
          </w:p>
          <w:p w:rsidR="00901C9A" w:rsidRPr="00C37913"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3. </w:t>
            </w:r>
            <w:r w:rsidRPr="00C37913">
              <w:rPr>
                <w:rFonts w:eastAsia="Calibri"/>
                <w:bCs/>
                <w:iCs/>
                <w:kern w:val="2"/>
              </w:rPr>
              <w:t>Утвердить повестку дня внеочередного Общего собрания акционеров Общества:</w:t>
            </w:r>
          </w:p>
          <w:p w:rsidR="00901C9A" w:rsidRDefault="00901C9A" w:rsidP="00F65C16">
            <w:pPr>
              <w:widowControl w:val="0"/>
              <w:tabs>
                <w:tab w:val="left" w:pos="142"/>
              </w:tabs>
              <w:suppressAutoHyphens/>
              <w:contextualSpacing/>
              <w:jc w:val="both"/>
              <w:rPr>
                <w:rFonts w:eastAsia="Calibri"/>
                <w:bCs/>
                <w:i/>
                <w:iCs/>
                <w:kern w:val="2"/>
              </w:rPr>
            </w:pPr>
            <w:r w:rsidRPr="00C37913">
              <w:rPr>
                <w:rFonts w:eastAsia="Calibri"/>
                <w:bCs/>
                <w:i/>
                <w:iCs/>
                <w:kern w:val="2"/>
              </w:rPr>
              <w:t>1) Об одобрении заключения дополнительного соглашения №1 к договору с единоличным исполнительным органом АО «Водоканал» от 29.01.2019.</w:t>
            </w:r>
            <w:r>
              <w:rPr>
                <w:rFonts w:eastAsia="Calibri"/>
                <w:bCs/>
                <w:i/>
                <w:iCs/>
                <w:kern w:val="2"/>
              </w:rPr>
              <w:t>;</w:t>
            </w:r>
          </w:p>
          <w:p w:rsidR="00901C9A" w:rsidRDefault="00901C9A" w:rsidP="00F65C16">
            <w:pPr>
              <w:widowControl w:val="0"/>
              <w:tabs>
                <w:tab w:val="left" w:pos="142"/>
              </w:tabs>
              <w:suppressAutoHyphens/>
              <w:contextualSpacing/>
              <w:jc w:val="both"/>
              <w:rPr>
                <w:rFonts w:eastAsia="Calibri"/>
                <w:bCs/>
                <w:iCs/>
                <w:kern w:val="2"/>
              </w:rPr>
            </w:pPr>
            <w:r w:rsidRPr="00C37913">
              <w:rPr>
                <w:rFonts w:eastAsia="Calibri"/>
                <w:bCs/>
                <w:iCs/>
                <w:kern w:val="2"/>
              </w:rPr>
              <w:t xml:space="preserve">4. Дать согласие на передачу в государственную собственность Республики Саха (Якутия) на безвозмездной основе земельного участка с кадастровым номером 14:36:101019:1579 площадью 51 кв. м, расположенного по адресу: Республика Саха (Якутия), г. Якутск, ул. 50 лет Советской Армии, д. 110 </w:t>
            </w:r>
            <w:proofErr w:type="spellStart"/>
            <w:r w:rsidRPr="00C37913">
              <w:rPr>
                <w:rFonts w:eastAsia="Calibri"/>
                <w:bCs/>
                <w:iCs/>
                <w:kern w:val="2"/>
              </w:rPr>
              <w:t>ву</w:t>
            </w:r>
            <w:proofErr w:type="spellEnd"/>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5. </w:t>
            </w:r>
            <w:r w:rsidRPr="00C37913">
              <w:rPr>
                <w:rFonts w:eastAsia="Calibri"/>
                <w:bCs/>
                <w:iCs/>
                <w:kern w:val="2"/>
              </w:rPr>
              <w:t>Действующий количественный и качественный состав комитета по стратегии при совете директоров АО «Водоканал» оставить без изменений: Романов В.Д. – первый заместитель министра жилищно-коммунального хозяйства и энергетики Республики Саха (Якутия), Председатель Комитета;</w:t>
            </w:r>
            <w:r>
              <w:rPr>
                <w:rFonts w:eastAsia="Calibri"/>
                <w:bCs/>
                <w:iCs/>
                <w:kern w:val="2"/>
              </w:rPr>
              <w:t xml:space="preserve"> </w:t>
            </w:r>
            <w:r w:rsidRPr="00C37913">
              <w:rPr>
                <w:rFonts w:eastAsia="Calibri"/>
                <w:bCs/>
                <w:iCs/>
                <w:kern w:val="2"/>
              </w:rPr>
              <w:t>Илларионов П.И. – начальник отдела жилищно-коммунального хозяйства и энергетики Министерства финансов Республики Саха (Якутия), член Комитета;</w:t>
            </w:r>
            <w:r>
              <w:rPr>
                <w:rFonts w:eastAsia="Calibri"/>
                <w:bCs/>
                <w:iCs/>
                <w:kern w:val="2"/>
              </w:rPr>
              <w:t xml:space="preserve"> </w:t>
            </w:r>
            <w:proofErr w:type="spellStart"/>
            <w:r w:rsidRPr="00C37913">
              <w:rPr>
                <w:rFonts w:eastAsia="Calibri"/>
                <w:bCs/>
                <w:iCs/>
                <w:kern w:val="2"/>
              </w:rPr>
              <w:t>Пушмин</w:t>
            </w:r>
            <w:proofErr w:type="spellEnd"/>
            <w:r w:rsidRPr="00C37913">
              <w:rPr>
                <w:rFonts w:eastAsia="Calibri"/>
                <w:bCs/>
                <w:iCs/>
                <w:kern w:val="2"/>
              </w:rPr>
              <w:t xml:space="preserve"> В.Н. – первый заместитель генерального директора по экономике и финансам АО «Водоканал», член Комитета;</w:t>
            </w:r>
            <w:r>
              <w:rPr>
                <w:rFonts w:eastAsia="Calibri"/>
                <w:bCs/>
                <w:iCs/>
                <w:kern w:val="2"/>
              </w:rPr>
              <w:t xml:space="preserve"> </w:t>
            </w:r>
            <w:proofErr w:type="spellStart"/>
            <w:r w:rsidRPr="00C37913">
              <w:rPr>
                <w:rFonts w:eastAsia="Calibri"/>
                <w:bCs/>
                <w:iCs/>
                <w:kern w:val="2"/>
              </w:rPr>
              <w:t>Аммосов</w:t>
            </w:r>
            <w:proofErr w:type="spellEnd"/>
            <w:r w:rsidRPr="00C37913">
              <w:rPr>
                <w:rFonts w:eastAsia="Calibri"/>
                <w:bCs/>
                <w:iCs/>
                <w:kern w:val="2"/>
              </w:rPr>
              <w:t xml:space="preserve"> А.А. – главный инженер АО «Водоканал», член Комитета; Борисова С.С. -  заместитель руководителя департамента прогнозирования и развития реального сектора экономики министерства экономики Республики Саха (Якутия), член Комитета</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6. </w:t>
            </w:r>
            <w:r w:rsidRPr="002E3E94">
              <w:rPr>
                <w:rFonts w:eastAsia="Calibri"/>
                <w:bCs/>
                <w:iCs/>
                <w:kern w:val="2"/>
              </w:rPr>
              <w:t>Сформировать комитет по аудиту совета директоров АО «Водоканал» в следующем составе:</w:t>
            </w:r>
            <w:r>
              <w:rPr>
                <w:rFonts w:eastAsia="Calibri"/>
                <w:bCs/>
                <w:iCs/>
                <w:kern w:val="2"/>
              </w:rPr>
              <w:t xml:space="preserve"> </w:t>
            </w:r>
            <w:r w:rsidRPr="002E3E94">
              <w:rPr>
                <w:rFonts w:eastAsia="Calibri"/>
                <w:bCs/>
                <w:iCs/>
                <w:kern w:val="2"/>
              </w:rPr>
              <w:t xml:space="preserve">Алексеев Гаврил </w:t>
            </w:r>
            <w:r w:rsidRPr="002E3E94">
              <w:rPr>
                <w:rFonts w:eastAsia="Calibri"/>
                <w:bCs/>
                <w:iCs/>
                <w:kern w:val="2"/>
              </w:rPr>
              <w:lastRenderedPageBreak/>
              <w:t>Юрьевич - заместитель министра финансов Республики Саха (Якутия);</w:t>
            </w:r>
            <w:r>
              <w:rPr>
                <w:rFonts w:eastAsia="Calibri"/>
                <w:bCs/>
                <w:iCs/>
                <w:kern w:val="2"/>
              </w:rPr>
              <w:t xml:space="preserve"> </w:t>
            </w:r>
            <w:r w:rsidRPr="002E3E94">
              <w:rPr>
                <w:rFonts w:eastAsia="Calibri"/>
                <w:bCs/>
                <w:iCs/>
                <w:kern w:val="2"/>
              </w:rPr>
              <w:t>Петрова Наталья Николаевна - руководитель Департамента экономики, финансов, имущества и информатизации Министерства жилищно-коммунального хозяйства и энергетики Республики Саха (Якутия);</w:t>
            </w:r>
            <w:r>
              <w:rPr>
                <w:rFonts w:eastAsia="Calibri"/>
                <w:bCs/>
                <w:iCs/>
                <w:kern w:val="2"/>
              </w:rPr>
              <w:t xml:space="preserve"> </w:t>
            </w:r>
            <w:r w:rsidRPr="002E3E94">
              <w:rPr>
                <w:rFonts w:eastAsia="Calibri"/>
                <w:bCs/>
                <w:iCs/>
                <w:kern w:val="2"/>
              </w:rPr>
              <w:t xml:space="preserve">Анисимова </w:t>
            </w:r>
            <w:proofErr w:type="spellStart"/>
            <w:r w:rsidRPr="002E3E94">
              <w:rPr>
                <w:rFonts w:eastAsia="Calibri"/>
                <w:bCs/>
                <w:iCs/>
                <w:kern w:val="2"/>
              </w:rPr>
              <w:t>Кюннэй</w:t>
            </w:r>
            <w:proofErr w:type="spellEnd"/>
            <w:r w:rsidRPr="002E3E94">
              <w:rPr>
                <w:rFonts w:eastAsia="Calibri"/>
                <w:bCs/>
                <w:iCs/>
                <w:kern w:val="2"/>
              </w:rPr>
              <w:t xml:space="preserve"> Евсеевна - заместитель главного бухгалтера АО «Водоканал»;</w:t>
            </w:r>
            <w:r>
              <w:rPr>
                <w:rFonts w:eastAsia="Calibri"/>
                <w:bCs/>
                <w:iCs/>
                <w:kern w:val="2"/>
              </w:rPr>
              <w:t xml:space="preserve"> </w:t>
            </w:r>
            <w:r w:rsidRPr="002E3E94">
              <w:rPr>
                <w:rFonts w:eastAsia="Calibri"/>
                <w:bCs/>
                <w:iCs/>
                <w:kern w:val="2"/>
              </w:rPr>
              <w:t xml:space="preserve">Красных Елена </w:t>
            </w:r>
            <w:proofErr w:type="spellStart"/>
            <w:r w:rsidRPr="002E3E94">
              <w:rPr>
                <w:rFonts w:eastAsia="Calibri"/>
                <w:bCs/>
                <w:iCs/>
                <w:kern w:val="2"/>
              </w:rPr>
              <w:t>Марсовна</w:t>
            </w:r>
            <w:proofErr w:type="spellEnd"/>
            <w:r w:rsidRPr="002E3E94">
              <w:rPr>
                <w:rFonts w:eastAsia="Calibri"/>
                <w:bCs/>
                <w:iCs/>
                <w:kern w:val="2"/>
              </w:rPr>
              <w:t xml:space="preserve"> – руководитель группы внутреннего контроля службы собственной безопасности и внутреннего контроля АО «Водоканал». </w:t>
            </w:r>
            <w:r w:rsidRPr="002E3E94">
              <w:rPr>
                <w:rFonts w:eastAsia="Calibri"/>
                <w:bCs/>
                <w:iCs/>
                <w:kern w:val="2"/>
                <w:lang w:val="x-none"/>
              </w:rPr>
              <w:t xml:space="preserve">                  </w:t>
            </w:r>
            <w:r>
              <w:rPr>
                <w:rFonts w:eastAsia="Calibri"/>
                <w:bCs/>
                <w:iCs/>
                <w:kern w:val="2"/>
                <w:lang w:val="x-none"/>
              </w:rPr>
              <w:t xml:space="preserve">                                </w:t>
            </w:r>
            <w:r w:rsidRPr="002E3E94">
              <w:rPr>
                <w:rFonts w:eastAsia="Calibri"/>
                <w:bCs/>
                <w:iCs/>
                <w:kern w:val="2"/>
                <w:lang w:val="x-none"/>
              </w:rPr>
              <w:t>Избрать Председателем Комитет</w:t>
            </w:r>
            <w:r w:rsidRPr="002E3E94">
              <w:rPr>
                <w:rFonts w:eastAsia="Calibri"/>
                <w:bCs/>
                <w:iCs/>
                <w:kern w:val="2"/>
              </w:rPr>
              <w:t>а</w:t>
            </w:r>
            <w:r w:rsidRPr="002E3E94">
              <w:rPr>
                <w:rFonts w:eastAsia="Calibri"/>
                <w:bCs/>
                <w:iCs/>
                <w:kern w:val="2"/>
                <w:lang w:val="x-none"/>
              </w:rPr>
              <w:t xml:space="preserve"> по аудиту </w:t>
            </w:r>
            <w:r w:rsidRPr="002E3E94">
              <w:rPr>
                <w:rFonts w:eastAsia="Calibri"/>
                <w:bCs/>
                <w:iCs/>
                <w:kern w:val="2"/>
              </w:rPr>
              <w:t xml:space="preserve">совета директоров </w:t>
            </w:r>
            <w:r w:rsidRPr="002E3E94">
              <w:rPr>
                <w:rFonts w:eastAsia="Calibri"/>
                <w:bCs/>
                <w:iCs/>
                <w:kern w:val="2"/>
                <w:lang w:val="x-none"/>
              </w:rPr>
              <w:t xml:space="preserve">АО «Водоканал» </w:t>
            </w:r>
            <w:r w:rsidRPr="002E3E94">
              <w:rPr>
                <w:rFonts w:eastAsia="Calibri"/>
                <w:bCs/>
                <w:iCs/>
                <w:kern w:val="2"/>
              </w:rPr>
              <w:t>Алексеева Г.Ю.</w:t>
            </w:r>
          </w:p>
          <w:p w:rsidR="00901C9A" w:rsidRPr="00C37913"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7. </w:t>
            </w:r>
            <w:r w:rsidRPr="002E3E94">
              <w:rPr>
                <w:rFonts w:eastAsia="Calibri"/>
                <w:bCs/>
                <w:iCs/>
                <w:kern w:val="2"/>
              </w:rPr>
              <w:t xml:space="preserve">Перераспределить остатки от фондов чистой прибыли в следующем виде: </w:t>
            </w:r>
            <w:r>
              <w:rPr>
                <w:rFonts w:eastAsia="Calibri"/>
                <w:bCs/>
                <w:iCs/>
                <w:kern w:val="2"/>
              </w:rPr>
              <w:t>и</w:t>
            </w:r>
            <w:r w:rsidRPr="002E3E94">
              <w:rPr>
                <w:rFonts w:eastAsia="Calibri"/>
                <w:bCs/>
                <w:iCs/>
                <w:kern w:val="2"/>
              </w:rPr>
              <w:t>з фонда производства с мероприятия «Оформление имущества, оценка и регистрация» 8000 тыс. рублей переместить:</w:t>
            </w:r>
            <w:r>
              <w:rPr>
                <w:rFonts w:eastAsia="Calibri"/>
                <w:bCs/>
                <w:iCs/>
                <w:kern w:val="2"/>
              </w:rPr>
              <w:t xml:space="preserve"> </w:t>
            </w:r>
            <w:r w:rsidRPr="002E3E94">
              <w:rPr>
                <w:rFonts w:eastAsia="Calibri"/>
                <w:bCs/>
                <w:iCs/>
                <w:kern w:val="2"/>
              </w:rPr>
              <w:t>в Фонд потребления 4500 тыс. рублей в том числе: на материальную помощь 3000 тыс. рублей и 1500 тыс. рублей на отчисления профсоюзный комитет.</w:t>
            </w:r>
            <w:r>
              <w:rPr>
                <w:rFonts w:eastAsia="Calibri"/>
                <w:bCs/>
                <w:iCs/>
                <w:kern w:val="2"/>
              </w:rPr>
              <w:t xml:space="preserve"> </w:t>
            </w:r>
            <w:r w:rsidRPr="002E3E94">
              <w:rPr>
                <w:rFonts w:eastAsia="Calibri"/>
                <w:bCs/>
                <w:iCs/>
                <w:kern w:val="2"/>
              </w:rPr>
              <w:t>Специальный фонд увеличить на 3500 тыс. рублей</w:t>
            </w:r>
          </w:p>
          <w:p w:rsidR="00901C9A" w:rsidRPr="00C65527"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8. </w:t>
            </w:r>
            <w:r w:rsidRPr="002E3E94">
              <w:rPr>
                <w:rFonts w:eastAsia="Calibri"/>
                <w:bCs/>
                <w:iCs/>
                <w:kern w:val="2"/>
              </w:rPr>
              <w:t>Подписать соглашение о реструктуризации задолженности с Якутской епархией Русской Православной Церкви</w:t>
            </w:r>
            <w:r>
              <w:rPr>
                <w:rFonts w:eastAsia="Calibri"/>
                <w:bCs/>
                <w:iCs/>
                <w:kern w:val="2"/>
              </w:rPr>
              <w:t>.</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03.08.2021</w:t>
            </w:r>
          </w:p>
          <w:p w:rsidR="00901C9A" w:rsidRPr="00C65527" w:rsidRDefault="00901C9A" w:rsidP="00CE196F">
            <w:pPr>
              <w:snapToGrid w:val="0"/>
              <w:contextualSpacing/>
              <w:rPr>
                <w:rFonts w:eastAsia="Calibri"/>
              </w:rPr>
            </w:pPr>
            <w:r>
              <w:rPr>
                <w:rFonts w:eastAsia="Calibri"/>
              </w:rPr>
              <w:t>заочное</w:t>
            </w:r>
          </w:p>
        </w:tc>
        <w:tc>
          <w:tcPr>
            <w:tcW w:w="7518" w:type="dxa"/>
            <w:shd w:val="clear" w:color="auto" w:fill="auto"/>
          </w:tcPr>
          <w:p w:rsidR="00901C9A" w:rsidRPr="00E45641" w:rsidRDefault="00901C9A" w:rsidP="00F65C16">
            <w:pPr>
              <w:widowControl w:val="0"/>
              <w:numPr>
                <w:ilvl w:val="0"/>
                <w:numId w:val="6"/>
              </w:numPr>
              <w:tabs>
                <w:tab w:val="left" w:pos="142"/>
              </w:tabs>
              <w:suppressAutoHyphens/>
              <w:ind w:left="0" w:firstLine="0"/>
              <w:contextualSpacing/>
              <w:jc w:val="both"/>
              <w:rPr>
                <w:rFonts w:eastAsia="Calibri"/>
                <w:bCs/>
                <w:iCs/>
                <w:kern w:val="2"/>
              </w:rPr>
            </w:pPr>
            <w:r w:rsidRPr="00C65527">
              <w:rPr>
                <w:rFonts w:eastAsia="Calibri"/>
                <w:bCs/>
                <w:iCs/>
                <w:kern w:val="2"/>
              </w:rPr>
              <w:t xml:space="preserve"> </w:t>
            </w:r>
            <w:r w:rsidRPr="00E45641">
              <w:rPr>
                <w:rFonts w:eastAsia="Calibri"/>
                <w:bCs/>
                <w:iCs/>
                <w:kern w:val="2"/>
              </w:rPr>
              <w:t xml:space="preserve">Дать согласие на заключение АО «Водоканал» договора купли-продажи объекта недвижимого имущества, расположенного по адресу: Республика Саха (Якутия), </w:t>
            </w:r>
            <w:proofErr w:type="spellStart"/>
            <w:r w:rsidRPr="00E45641">
              <w:rPr>
                <w:rFonts w:eastAsia="Calibri"/>
                <w:bCs/>
                <w:iCs/>
                <w:kern w:val="2"/>
              </w:rPr>
              <w:t>мкр</w:t>
            </w:r>
            <w:proofErr w:type="spellEnd"/>
            <w:r w:rsidRPr="00E45641">
              <w:rPr>
                <w:rFonts w:eastAsia="Calibri"/>
                <w:bCs/>
                <w:iCs/>
                <w:kern w:val="2"/>
              </w:rPr>
              <w:t>. Ильинка, д. 7, корп. 2 на следующих существенных условиях:</w:t>
            </w:r>
          </w:p>
          <w:p w:rsidR="00901C9A" w:rsidRPr="00E45641" w:rsidRDefault="00901C9A" w:rsidP="00F65C16">
            <w:pPr>
              <w:widowControl w:val="0"/>
              <w:tabs>
                <w:tab w:val="left" w:pos="142"/>
              </w:tabs>
              <w:suppressAutoHyphens/>
              <w:contextualSpacing/>
              <w:jc w:val="both"/>
              <w:rPr>
                <w:rFonts w:eastAsia="Calibri"/>
                <w:bCs/>
                <w:iCs/>
                <w:kern w:val="2"/>
              </w:rPr>
            </w:pPr>
            <w:r w:rsidRPr="00E45641">
              <w:rPr>
                <w:rFonts w:eastAsia="Calibri"/>
                <w:bCs/>
                <w:iCs/>
                <w:kern w:val="2"/>
              </w:rPr>
              <w:t>Продавец: Конкурсный управляющий Общества с ограниченной ответственностью «Строительно-производственная фирма «</w:t>
            </w:r>
            <w:proofErr w:type="spellStart"/>
            <w:r w:rsidRPr="00E45641">
              <w:rPr>
                <w:rFonts w:eastAsia="Calibri"/>
                <w:bCs/>
                <w:iCs/>
                <w:kern w:val="2"/>
              </w:rPr>
              <w:t>Черов</w:t>
            </w:r>
            <w:proofErr w:type="spellEnd"/>
            <w:r w:rsidRPr="00E45641">
              <w:rPr>
                <w:rFonts w:eastAsia="Calibri"/>
                <w:bCs/>
                <w:iCs/>
                <w:kern w:val="2"/>
              </w:rPr>
              <w:t xml:space="preserve"> и К».</w:t>
            </w:r>
          </w:p>
          <w:p w:rsidR="00901C9A" w:rsidRPr="00E45641" w:rsidRDefault="00901C9A" w:rsidP="00F65C16">
            <w:pPr>
              <w:widowControl w:val="0"/>
              <w:tabs>
                <w:tab w:val="left" w:pos="142"/>
              </w:tabs>
              <w:suppressAutoHyphens/>
              <w:contextualSpacing/>
              <w:jc w:val="both"/>
              <w:rPr>
                <w:rFonts w:eastAsia="Calibri"/>
                <w:bCs/>
                <w:iCs/>
                <w:kern w:val="2"/>
              </w:rPr>
            </w:pPr>
            <w:r w:rsidRPr="00E45641">
              <w:rPr>
                <w:rFonts w:eastAsia="Calibri"/>
                <w:bCs/>
                <w:iCs/>
                <w:kern w:val="2"/>
              </w:rPr>
              <w:t>Покупатель: Акционерное общество «Водоканал».</w:t>
            </w:r>
          </w:p>
          <w:p w:rsidR="00901C9A" w:rsidRDefault="00901C9A" w:rsidP="00F65C16">
            <w:pPr>
              <w:widowControl w:val="0"/>
              <w:tabs>
                <w:tab w:val="left" w:pos="142"/>
              </w:tabs>
              <w:suppressAutoHyphens/>
              <w:contextualSpacing/>
              <w:jc w:val="both"/>
              <w:rPr>
                <w:rFonts w:eastAsia="Calibri"/>
                <w:bCs/>
                <w:iCs/>
                <w:kern w:val="2"/>
              </w:rPr>
            </w:pPr>
            <w:r w:rsidRPr="00E45641">
              <w:rPr>
                <w:rFonts w:eastAsia="Calibri"/>
                <w:bCs/>
                <w:iCs/>
                <w:kern w:val="2"/>
              </w:rPr>
              <w:t xml:space="preserve">Предмет договора: передача Продавцом в собственность Покупателя нежилого здания с кадастровым номером 14:36:108008:372, площадью 86 кв. м., расположенного по адресу: РС (Я), г. Якутск, </w:t>
            </w:r>
            <w:proofErr w:type="spellStart"/>
            <w:r w:rsidRPr="00E45641">
              <w:rPr>
                <w:rFonts w:eastAsia="Calibri"/>
                <w:bCs/>
                <w:iCs/>
                <w:kern w:val="2"/>
              </w:rPr>
              <w:t>мкр</w:t>
            </w:r>
            <w:proofErr w:type="spellEnd"/>
            <w:r w:rsidRPr="00E45641">
              <w:rPr>
                <w:rFonts w:eastAsia="Calibri"/>
                <w:bCs/>
                <w:iCs/>
                <w:kern w:val="2"/>
              </w:rPr>
              <w:t>. Ильинка, д. 7, корп. 2.</w:t>
            </w:r>
          </w:p>
          <w:p w:rsidR="00901C9A" w:rsidRPr="00E45641" w:rsidRDefault="00901C9A" w:rsidP="00F65C16">
            <w:pPr>
              <w:widowControl w:val="0"/>
              <w:tabs>
                <w:tab w:val="left" w:pos="142"/>
              </w:tabs>
              <w:suppressAutoHyphens/>
              <w:contextualSpacing/>
              <w:jc w:val="both"/>
              <w:rPr>
                <w:rFonts w:eastAsia="Calibri"/>
                <w:bCs/>
                <w:iCs/>
                <w:kern w:val="2"/>
              </w:rPr>
            </w:pPr>
            <w:r w:rsidRPr="00E45641">
              <w:rPr>
                <w:rFonts w:eastAsia="Calibri"/>
                <w:bCs/>
                <w:iCs/>
                <w:kern w:val="2"/>
              </w:rPr>
              <w:t>Продавец гарантирует, что нежилое здание принадлежит Продавцу на праве собственности, о чем в Единый государственный реестр недвижимости внесена запись от 22.01.2013 № 14-14-01/028/2013-017.</w:t>
            </w:r>
          </w:p>
          <w:p w:rsidR="00901C9A" w:rsidRPr="00C65527" w:rsidRDefault="00901C9A" w:rsidP="00F65C16">
            <w:pPr>
              <w:widowControl w:val="0"/>
              <w:tabs>
                <w:tab w:val="left" w:pos="142"/>
              </w:tabs>
              <w:suppressAutoHyphens/>
              <w:contextualSpacing/>
              <w:jc w:val="both"/>
              <w:rPr>
                <w:rFonts w:eastAsia="Calibri"/>
                <w:bCs/>
                <w:iCs/>
                <w:kern w:val="2"/>
              </w:rPr>
            </w:pPr>
            <w:r w:rsidRPr="00E45641">
              <w:rPr>
                <w:rFonts w:eastAsia="Calibri"/>
                <w:bCs/>
                <w:iCs/>
                <w:kern w:val="2"/>
              </w:rPr>
              <w:t>Цена договора: будет определена по итогам торгов, но не выше</w:t>
            </w:r>
            <w:r w:rsidRPr="00E45641">
              <w:rPr>
                <w:rFonts w:eastAsia="Calibri"/>
                <w:bCs/>
                <w:iCs/>
                <w:kern w:val="2"/>
              </w:rPr>
              <w:br/>
              <w:t>3 323 700 руб. 00 коп. и не ниже 738 600 руб. 00 коп.</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t>21.09.2021</w:t>
            </w:r>
          </w:p>
          <w:p w:rsidR="00901C9A" w:rsidRPr="00C65527" w:rsidRDefault="00901C9A" w:rsidP="00CE196F">
            <w:pPr>
              <w:snapToGrid w:val="0"/>
              <w:contextualSpacing/>
              <w:rPr>
                <w:rFonts w:eastAsia="Calibri"/>
              </w:rPr>
            </w:pPr>
            <w:r w:rsidRPr="00C65527">
              <w:rPr>
                <w:rFonts w:eastAsia="Calibri"/>
              </w:rPr>
              <w:t>заочно</w:t>
            </w:r>
          </w:p>
        </w:tc>
        <w:tc>
          <w:tcPr>
            <w:tcW w:w="7518" w:type="dxa"/>
            <w:shd w:val="clear" w:color="auto" w:fill="auto"/>
          </w:tcPr>
          <w:p w:rsidR="00901C9A" w:rsidRDefault="00901C9A" w:rsidP="00F65C16">
            <w:pPr>
              <w:suppressAutoHyphens/>
              <w:jc w:val="both"/>
              <w:rPr>
                <w:lang w:eastAsia="ar-SA"/>
              </w:rPr>
            </w:pPr>
            <w:r>
              <w:rPr>
                <w:lang w:eastAsia="ar-SA"/>
              </w:rPr>
              <w:t>1. Внести следующие изменения в решение Совета директоров АО «Водоканал» от 11.09.2020, протокол №142 по второму вопросу повестки дня: «О согласовании сделки по заключению АО «Водоканал» договора купли-продажи квартир, расположенных по адресу: Республика Саха (Якутия), г. Якутск, квартал 72, ул. Короленко, д. 25»:</w:t>
            </w:r>
          </w:p>
          <w:p w:rsidR="00901C9A" w:rsidRDefault="00901C9A" w:rsidP="00F65C16">
            <w:pPr>
              <w:jc w:val="both"/>
              <w:rPr>
                <w:rFonts w:eastAsia="Calibri"/>
                <w:lang w:val="x-none"/>
              </w:rPr>
            </w:pPr>
            <w:r>
              <w:rPr>
                <w:rFonts w:eastAsia="Calibri"/>
                <w:lang w:val="x-none"/>
              </w:rPr>
              <w:lastRenderedPageBreak/>
              <w:t>- заменить в п. 3.1. цифру «4» на цифру «9», цифру «81,74» на цифру «81», а также цифру «7» на цифру «37»;</w:t>
            </w:r>
          </w:p>
          <w:p w:rsidR="00901C9A" w:rsidRDefault="00901C9A" w:rsidP="00F65C16">
            <w:pPr>
              <w:contextualSpacing/>
              <w:jc w:val="both"/>
              <w:rPr>
                <w:rFonts w:eastAsia="Calibri"/>
                <w:lang w:val="x-none"/>
              </w:rPr>
            </w:pPr>
            <w:r>
              <w:rPr>
                <w:rFonts w:eastAsia="Calibri"/>
                <w:lang w:val="x-none"/>
              </w:rPr>
              <w:t>- заменить в п. 3.2. цифру «54,52» на цифру «51,1»;</w:t>
            </w:r>
          </w:p>
          <w:p w:rsidR="00901C9A" w:rsidRDefault="00901C9A" w:rsidP="00F65C16">
            <w:pPr>
              <w:contextualSpacing/>
              <w:jc w:val="both"/>
              <w:rPr>
                <w:rFonts w:eastAsia="Calibri"/>
                <w:lang w:val="x-none"/>
              </w:rPr>
            </w:pPr>
            <w:r>
              <w:rPr>
                <w:rFonts w:eastAsia="Calibri"/>
                <w:lang w:val="x-none"/>
              </w:rPr>
              <w:t>- заменить в п. 3.3. цифру «81,74» на цифру «81»;</w:t>
            </w:r>
          </w:p>
          <w:p w:rsidR="00901C9A" w:rsidRDefault="00901C9A" w:rsidP="00F65C16">
            <w:pPr>
              <w:jc w:val="both"/>
              <w:rPr>
                <w:rFonts w:eastAsia="Calibri"/>
                <w:lang w:val="x-none"/>
              </w:rPr>
            </w:pPr>
            <w:r>
              <w:rPr>
                <w:rFonts w:eastAsia="Calibri"/>
                <w:lang w:val="x-none"/>
              </w:rPr>
              <w:t>- заменить в п. 4 цифру «16</w:t>
            </w:r>
            <w:r w:rsidR="000F253C">
              <w:rPr>
                <w:rFonts w:eastAsia="Calibri"/>
                <w:lang w:val="x-none"/>
              </w:rPr>
              <w:t> </w:t>
            </w:r>
            <w:r>
              <w:rPr>
                <w:rFonts w:eastAsia="Calibri"/>
                <w:lang w:val="x-none"/>
              </w:rPr>
              <w:t>350</w:t>
            </w:r>
            <w:r w:rsidR="000F253C">
              <w:rPr>
                <w:rFonts w:eastAsia="Calibri"/>
              </w:rPr>
              <w:t> </w:t>
            </w:r>
            <w:r>
              <w:rPr>
                <w:rFonts w:eastAsia="Calibri"/>
                <w:lang w:val="x-none"/>
              </w:rPr>
              <w:t>000</w:t>
            </w:r>
            <w:r w:rsidR="000F253C">
              <w:rPr>
                <w:rFonts w:eastAsia="Calibri"/>
              </w:rPr>
              <w:t xml:space="preserve"> </w:t>
            </w:r>
            <w:r>
              <w:rPr>
                <w:rFonts w:eastAsia="Calibri"/>
                <w:lang w:val="x-none"/>
              </w:rPr>
              <w:t>(шестнадцать миллионов триста пятьдесят тысяч)» на цифру «15</w:t>
            </w:r>
            <w:r w:rsidR="000F253C">
              <w:rPr>
                <w:rFonts w:eastAsia="Calibri"/>
                <w:lang w:val="x-none"/>
              </w:rPr>
              <w:t> </w:t>
            </w:r>
            <w:r>
              <w:rPr>
                <w:rFonts w:eastAsia="Calibri"/>
                <w:lang w:val="x-none"/>
              </w:rPr>
              <w:t>982</w:t>
            </w:r>
            <w:r w:rsidR="000F253C">
              <w:rPr>
                <w:rFonts w:eastAsia="Calibri"/>
              </w:rPr>
              <w:t> </w:t>
            </w:r>
            <w:r>
              <w:rPr>
                <w:rFonts w:eastAsia="Calibri"/>
                <w:lang w:val="x-none"/>
              </w:rPr>
              <w:t>500</w:t>
            </w:r>
            <w:r w:rsidR="000F253C">
              <w:rPr>
                <w:rFonts w:eastAsia="Calibri"/>
              </w:rPr>
              <w:t xml:space="preserve"> </w:t>
            </w:r>
            <w:r>
              <w:rPr>
                <w:rFonts w:eastAsia="Calibri"/>
                <w:lang w:val="x-none"/>
              </w:rPr>
              <w:t>(пятнадцать миллионов девятьсот восемьдесят две тысячи пятьсот).</w:t>
            </w:r>
          </w:p>
          <w:p w:rsidR="00901C9A" w:rsidRPr="00022467" w:rsidRDefault="00901C9A" w:rsidP="00F65C16">
            <w:pPr>
              <w:jc w:val="both"/>
              <w:rPr>
                <w:rFonts w:eastAsia="Calibri"/>
              </w:rPr>
            </w:pPr>
            <w:r>
              <w:rPr>
                <w:rFonts w:eastAsia="Calibri"/>
              </w:rPr>
              <w:t xml:space="preserve">2. </w:t>
            </w:r>
            <w:r w:rsidRPr="00022467">
              <w:rPr>
                <w:rFonts w:eastAsia="Calibri"/>
              </w:rPr>
              <w:t>Созвать внеочередное общее собрание акционеров АО «Водоканал».</w:t>
            </w:r>
            <w:r>
              <w:rPr>
                <w:rFonts w:eastAsia="Calibri"/>
              </w:rPr>
              <w:t xml:space="preserve"> </w:t>
            </w:r>
            <w:r w:rsidRPr="00022467">
              <w:rPr>
                <w:rFonts w:eastAsia="Calibri"/>
              </w:rPr>
              <w:t>Установить: форму проведения собрания – решение единственного акционера;</w:t>
            </w:r>
            <w:r>
              <w:rPr>
                <w:rFonts w:eastAsia="Calibri"/>
              </w:rPr>
              <w:t xml:space="preserve"> </w:t>
            </w:r>
            <w:r w:rsidRPr="00022467">
              <w:rPr>
                <w:rFonts w:eastAsia="Calibri"/>
              </w:rPr>
              <w:t xml:space="preserve">дату и место проведения внеочередного общего собрания акционеров «01» октября 2021 г. по адресу </w:t>
            </w:r>
            <w:proofErr w:type="spellStart"/>
            <w:r w:rsidRPr="00022467">
              <w:rPr>
                <w:rFonts w:eastAsia="Calibri"/>
              </w:rPr>
              <w:t>г.Якутск</w:t>
            </w:r>
            <w:proofErr w:type="spellEnd"/>
            <w:r w:rsidRPr="00022467">
              <w:rPr>
                <w:rFonts w:eastAsia="Calibri"/>
              </w:rPr>
              <w:t>, ул.Аммосова,8.</w:t>
            </w:r>
            <w:r>
              <w:rPr>
                <w:rFonts w:eastAsia="Calibri"/>
              </w:rPr>
              <w:t xml:space="preserve"> </w:t>
            </w:r>
            <w:r w:rsidRPr="00022467">
              <w:rPr>
                <w:rFonts w:eastAsia="Calibri"/>
              </w:rPr>
              <w:t xml:space="preserve">Определить дату составления списка лиц, имеющих право на участие во внеочередном общем собрании акционеров — «22» сентября 2021г. </w:t>
            </w:r>
          </w:p>
          <w:p w:rsidR="00901C9A" w:rsidRPr="00022467" w:rsidRDefault="00901C9A" w:rsidP="00F65C16">
            <w:pPr>
              <w:jc w:val="both"/>
              <w:rPr>
                <w:rFonts w:eastAsia="Calibri"/>
              </w:rPr>
            </w:pPr>
            <w:r>
              <w:rPr>
                <w:rFonts w:eastAsia="Calibri"/>
              </w:rPr>
              <w:t xml:space="preserve">3. </w:t>
            </w:r>
            <w:r w:rsidRPr="00022467">
              <w:rPr>
                <w:rFonts w:eastAsia="Calibri"/>
              </w:rPr>
              <w:t>Утвердить повестку дня внеочередного Общего собрания акционеров Общества:</w:t>
            </w:r>
          </w:p>
          <w:p w:rsidR="00901C9A" w:rsidRPr="00022467" w:rsidRDefault="00901C9A" w:rsidP="00F65C16">
            <w:pPr>
              <w:jc w:val="both"/>
              <w:rPr>
                <w:rFonts w:eastAsia="Calibri"/>
                <w:i/>
              </w:rPr>
            </w:pPr>
            <w:r w:rsidRPr="00022467">
              <w:rPr>
                <w:rFonts w:eastAsia="Calibri"/>
                <w:i/>
              </w:rPr>
              <w:t>1) О прекращении полномочий генерального директора АО «Водоканал» в связи с истечением срока трудового договора;</w:t>
            </w:r>
          </w:p>
          <w:p w:rsidR="00901C9A" w:rsidRPr="00022467" w:rsidRDefault="00901C9A" w:rsidP="00F65C16">
            <w:pPr>
              <w:jc w:val="both"/>
              <w:rPr>
                <w:rFonts w:eastAsia="Calibri"/>
                <w:i/>
              </w:rPr>
            </w:pPr>
            <w:r w:rsidRPr="00022467">
              <w:rPr>
                <w:rFonts w:eastAsia="Calibri"/>
                <w:i/>
              </w:rPr>
              <w:t>2) Об избрании генерального директора АО «Водоканал»;</w:t>
            </w:r>
          </w:p>
          <w:p w:rsidR="00901C9A" w:rsidRPr="00022467" w:rsidRDefault="00901C9A" w:rsidP="00F65C16">
            <w:pPr>
              <w:jc w:val="both"/>
              <w:rPr>
                <w:rFonts w:eastAsia="Calibri"/>
                <w:i/>
              </w:rPr>
            </w:pPr>
            <w:r w:rsidRPr="00022467">
              <w:rPr>
                <w:rFonts w:eastAsia="Calibri"/>
                <w:i/>
              </w:rPr>
              <w:t>3) Об утверждении условий трудового договора с генеральным директором АО «Водоканал»;</w:t>
            </w:r>
          </w:p>
          <w:p w:rsidR="00901C9A" w:rsidRPr="00022467" w:rsidRDefault="00901C9A" w:rsidP="00F65C16">
            <w:pPr>
              <w:jc w:val="both"/>
              <w:rPr>
                <w:rFonts w:eastAsia="Calibri"/>
                <w:i/>
              </w:rPr>
            </w:pPr>
            <w:r w:rsidRPr="00022467">
              <w:rPr>
                <w:rFonts w:eastAsia="Calibri"/>
                <w:i/>
              </w:rPr>
              <w:t>4) О внесении изменений (дополнений) в Устав Общества.</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26.10.2021</w:t>
            </w:r>
          </w:p>
          <w:p w:rsidR="00901C9A" w:rsidRPr="00C65527" w:rsidRDefault="00901C9A" w:rsidP="00CE196F">
            <w:pPr>
              <w:snapToGrid w:val="0"/>
              <w:contextualSpacing/>
              <w:rPr>
                <w:rFonts w:eastAsia="Calibri"/>
              </w:rPr>
            </w:pPr>
            <w:r>
              <w:rPr>
                <w:rFonts w:eastAsia="Calibri"/>
              </w:rPr>
              <w:t>ВКС</w:t>
            </w:r>
          </w:p>
        </w:tc>
        <w:tc>
          <w:tcPr>
            <w:tcW w:w="7518" w:type="dxa"/>
            <w:shd w:val="clear" w:color="auto" w:fill="auto"/>
          </w:tcPr>
          <w:p w:rsidR="00901C9A" w:rsidRDefault="00901C9A" w:rsidP="00F65C16">
            <w:pPr>
              <w:widowControl w:val="0"/>
              <w:tabs>
                <w:tab w:val="left" w:pos="142"/>
              </w:tabs>
              <w:suppressAutoHyphens/>
              <w:contextualSpacing/>
              <w:jc w:val="both"/>
              <w:rPr>
                <w:rFonts w:eastAsia="Calibri"/>
                <w:bCs/>
                <w:iCs/>
                <w:kern w:val="2"/>
              </w:rPr>
            </w:pPr>
            <w:r w:rsidRPr="00C65527">
              <w:rPr>
                <w:rFonts w:eastAsia="Calibri"/>
                <w:bCs/>
                <w:iCs/>
                <w:kern w:val="2"/>
              </w:rPr>
              <w:t>1.</w:t>
            </w:r>
            <w:r w:rsidRPr="00022467">
              <w:rPr>
                <w:rFonts w:eastAsia="Calibri"/>
              </w:rPr>
              <w:t xml:space="preserve"> </w:t>
            </w:r>
            <w:r w:rsidRPr="00022467">
              <w:rPr>
                <w:rFonts w:eastAsia="Calibri"/>
                <w:bCs/>
                <w:iCs/>
                <w:kern w:val="2"/>
              </w:rPr>
              <w:t>Одобрить заключение дополнительного соглашения № 2 к кредитному договору от 16.07.2020 года № 55КЛ-0013/2020,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реконструкции сооружений по очистке канализационных сточных вод (КОС) производительностью 3 000 м3/сутки (1-я очередь – 1</w:t>
            </w:r>
            <w:r w:rsidR="00BB214B">
              <w:rPr>
                <w:rFonts w:eastAsia="Calibri"/>
                <w:bCs/>
                <w:iCs/>
                <w:kern w:val="2"/>
              </w:rPr>
              <w:t> </w:t>
            </w:r>
            <w:r w:rsidRPr="00022467">
              <w:rPr>
                <w:rFonts w:eastAsia="Calibri"/>
                <w:bCs/>
                <w:iCs/>
                <w:kern w:val="2"/>
              </w:rPr>
              <w:t>500</w:t>
            </w:r>
            <w:r w:rsidR="00BB214B">
              <w:rPr>
                <w:rFonts w:eastAsia="Calibri"/>
                <w:bCs/>
                <w:iCs/>
                <w:kern w:val="2"/>
              </w:rPr>
              <w:t xml:space="preserve"> </w:t>
            </w:r>
            <w:r w:rsidRPr="00022467">
              <w:rPr>
                <w:rFonts w:eastAsia="Calibri"/>
                <w:bCs/>
                <w:iCs/>
                <w:kern w:val="2"/>
              </w:rPr>
              <w:t xml:space="preserve">м3/сутки) в п. </w:t>
            </w:r>
            <w:proofErr w:type="spellStart"/>
            <w:r w:rsidRPr="00022467">
              <w:rPr>
                <w:rFonts w:eastAsia="Calibri"/>
                <w:bCs/>
                <w:iCs/>
                <w:kern w:val="2"/>
              </w:rPr>
              <w:t>Жатай</w:t>
            </w:r>
            <w:proofErr w:type="spellEnd"/>
            <w:r w:rsidRPr="00022467">
              <w:rPr>
                <w:rFonts w:eastAsia="Calibri"/>
                <w:bCs/>
                <w:iCs/>
                <w:kern w:val="2"/>
              </w:rPr>
              <w:t>, как сделки, требующей одобрения согласно Уставу</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2. </w:t>
            </w:r>
            <w:r w:rsidRPr="00022467">
              <w:rPr>
                <w:rFonts w:eastAsia="Calibri"/>
                <w:bCs/>
                <w:iCs/>
                <w:kern w:val="2"/>
              </w:rPr>
              <w:t xml:space="preserve">Одобрить заключение дополнительного соглашения № 1 к кредитному договору от 23.07.2020 года № 56КЛ-0013/2020,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w:t>
            </w:r>
            <w:proofErr w:type="spellStart"/>
            <w:r w:rsidRPr="00022467">
              <w:rPr>
                <w:rFonts w:eastAsia="Calibri"/>
                <w:bCs/>
                <w:iCs/>
                <w:kern w:val="2"/>
              </w:rPr>
              <w:t>водоузла</w:t>
            </w:r>
            <w:proofErr w:type="spellEnd"/>
            <w:r w:rsidRPr="00022467">
              <w:rPr>
                <w:rFonts w:eastAsia="Calibri"/>
                <w:bCs/>
                <w:iCs/>
                <w:kern w:val="2"/>
              </w:rPr>
              <w:t xml:space="preserve"> № 5 в г. Якутске, как сделки, требующей одобрения согласно Уставу</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3. </w:t>
            </w:r>
            <w:r w:rsidRPr="00022467">
              <w:rPr>
                <w:rFonts w:eastAsia="Calibri"/>
                <w:bCs/>
                <w:iCs/>
                <w:kern w:val="2"/>
              </w:rPr>
              <w:t xml:space="preserve">Одобрить заключение дополнительного соглашения № 2 к кредитному договору от 23.07.2020 года № 57КЛ-0013/2020, заключенному между Акционерным обществом «Водоканал» (АО «Водоканал») и Акционерным обществом </w:t>
            </w:r>
            <w:r w:rsidRPr="00022467">
              <w:rPr>
                <w:rFonts w:eastAsia="Calibri"/>
                <w:bCs/>
                <w:iCs/>
                <w:kern w:val="2"/>
              </w:rPr>
              <w:lastRenderedPageBreak/>
              <w:t>«Всероссийский банк развития регионов» (Банк «ВБРР» (АО)) в целях финансирования строительства канализационного коллектора № 3 в г. Якутске (1 и 2 очереди), как крупной сделки и сделки, требующей одобрения согласно Уставу</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4. </w:t>
            </w:r>
            <w:r w:rsidRPr="00022467">
              <w:rPr>
                <w:rFonts w:eastAsia="Calibri"/>
                <w:bCs/>
                <w:iCs/>
                <w:kern w:val="2"/>
              </w:rPr>
              <w:t>Одобрить заключение дополнительного соглашения № 1 к кредитному договору от 20.01.2021 года № 63КЛ-0013/2021,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кольцевых сетей водоснабжения от существующей водоочистной станции с. Верхневилюйск и обратно, протяженность L=12,0 км, производительность 1</w:t>
            </w:r>
            <w:r w:rsidR="00BB214B">
              <w:rPr>
                <w:rFonts w:eastAsia="Calibri"/>
                <w:bCs/>
                <w:iCs/>
                <w:kern w:val="2"/>
              </w:rPr>
              <w:t> </w:t>
            </w:r>
            <w:r w:rsidRPr="00022467">
              <w:rPr>
                <w:rFonts w:eastAsia="Calibri"/>
                <w:bCs/>
                <w:iCs/>
                <w:kern w:val="2"/>
              </w:rPr>
              <w:t>000</w:t>
            </w:r>
            <w:r w:rsidR="00BB214B">
              <w:rPr>
                <w:rFonts w:eastAsia="Calibri"/>
                <w:bCs/>
                <w:iCs/>
                <w:kern w:val="2"/>
              </w:rPr>
              <w:t xml:space="preserve"> </w:t>
            </w:r>
            <w:r w:rsidRPr="00022467">
              <w:rPr>
                <w:rFonts w:eastAsia="Calibri"/>
                <w:bCs/>
                <w:iCs/>
                <w:kern w:val="2"/>
              </w:rPr>
              <w:t>м3/сутки, как сделки, требующей одобрения согласно Уставу</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5. </w:t>
            </w:r>
            <w:r w:rsidRPr="00022467">
              <w:rPr>
                <w:rFonts w:eastAsia="Calibri"/>
                <w:bCs/>
                <w:iCs/>
                <w:kern w:val="2"/>
              </w:rPr>
              <w:t>Одобрить заключение дополнительного соглашения № 1 к кредитному договору от 20.01.2021 года № 64КЛ-0013/2021,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магистральной кольцевой сети водоснабжения в с. Андреевское с насосной станцией НС-3 (этап 2), как сделки, требующей одобрения согласно Уставу</w:t>
            </w:r>
            <w:r>
              <w:rPr>
                <w:rFonts w:eastAsia="Calibri"/>
                <w:bCs/>
                <w:iCs/>
                <w:kern w:val="2"/>
              </w:rPr>
              <w:t>;</w:t>
            </w:r>
          </w:p>
          <w:p w:rsidR="00901C9A"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6. </w:t>
            </w:r>
            <w:r w:rsidRPr="00022467">
              <w:rPr>
                <w:rFonts w:eastAsia="Calibri"/>
                <w:bCs/>
                <w:iCs/>
                <w:kern w:val="2"/>
              </w:rPr>
              <w:t>Одобрить заключение дополнительного соглашения № 1 к кредитному договору от 20.01.2021 года № 65КЛ-0013/2021,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создания объекта водоотведения «Канализационная очистная станция (КОС) производительностью 500 м</w:t>
            </w:r>
            <w:r w:rsidRPr="00022467">
              <w:rPr>
                <w:rFonts w:eastAsia="Calibri"/>
                <w:bCs/>
                <w:iCs/>
                <w:kern w:val="2"/>
                <w:vertAlign w:val="superscript"/>
              </w:rPr>
              <w:t>3</w:t>
            </w:r>
            <w:r w:rsidRPr="00022467">
              <w:rPr>
                <w:rFonts w:eastAsia="Calibri"/>
                <w:bCs/>
                <w:iCs/>
                <w:kern w:val="2"/>
              </w:rPr>
              <w:t xml:space="preserve">/сутки с. Верхневилюйск </w:t>
            </w:r>
            <w:proofErr w:type="spellStart"/>
            <w:r w:rsidRPr="00022467">
              <w:rPr>
                <w:rFonts w:eastAsia="Calibri"/>
                <w:bCs/>
                <w:iCs/>
                <w:kern w:val="2"/>
              </w:rPr>
              <w:t>Верхневилюйского</w:t>
            </w:r>
            <w:proofErr w:type="spellEnd"/>
            <w:r w:rsidRPr="00022467">
              <w:rPr>
                <w:rFonts w:eastAsia="Calibri"/>
                <w:bCs/>
                <w:iCs/>
                <w:kern w:val="2"/>
              </w:rPr>
              <w:t xml:space="preserve"> улуса Республика Саха (Якутия)», как сделки, требующей одобрения согласно Уставу</w:t>
            </w:r>
            <w:r>
              <w:rPr>
                <w:rFonts w:eastAsia="Calibri"/>
                <w:bCs/>
                <w:iCs/>
                <w:kern w:val="2"/>
              </w:rPr>
              <w:t>;</w:t>
            </w:r>
          </w:p>
          <w:p w:rsidR="00901C9A" w:rsidRPr="00022467"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7. </w:t>
            </w:r>
            <w:r w:rsidRPr="00022467">
              <w:rPr>
                <w:rFonts w:eastAsia="Calibri"/>
                <w:bCs/>
                <w:iCs/>
                <w:kern w:val="2"/>
              </w:rPr>
              <w:t>Созвать внеочередное общее собрание акционеров АО «Водоканал».</w:t>
            </w:r>
          </w:p>
          <w:p w:rsidR="00901C9A" w:rsidRPr="00022467" w:rsidRDefault="00901C9A" w:rsidP="00F65C16">
            <w:pPr>
              <w:widowControl w:val="0"/>
              <w:tabs>
                <w:tab w:val="left" w:pos="142"/>
              </w:tabs>
              <w:suppressAutoHyphens/>
              <w:contextualSpacing/>
              <w:jc w:val="both"/>
              <w:rPr>
                <w:rFonts w:eastAsia="Calibri"/>
                <w:bCs/>
                <w:iCs/>
                <w:kern w:val="2"/>
              </w:rPr>
            </w:pPr>
            <w:r w:rsidRPr="00022467">
              <w:rPr>
                <w:rFonts w:eastAsia="Calibri"/>
                <w:bCs/>
                <w:iCs/>
                <w:kern w:val="2"/>
              </w:rPr>
              <w:t>Установить: форму проведения собрания – решение единственного акционера;</w:t>
            </w:r>
            <w:r>
              <w:rPr>
                <w:rFonts w:eastAsia="Calibri"/>
                <w:bCs/>
                <w:iCs/>
                <w:kern w:val="2"/>
              </w:rPr>
              <w:t xml:space="preserve"> </w:t>
            </w:r>
            <w:r w:rsidRPr="00022467">
              <w:rPr>
                <w:rFonts w:eastAsia="Calibri"/>
                <w:bCs/>
                <w:iCs/>
                <w:kern w:val="2"/>
              </w:rPr>
              <w:t xml:space="preserve">дату и место проведения внеочередного общего собрания акционеров «28» октября 2021 г. по адресу </w:t>
            </w:r>
            <w:proofErr w:type="spellStart"/>
            <w:r w:rsidRPr="00022467">
              <w:rPr>
                <w:rFonts w:eastAsia="Calibri"/>
                <w:bCs/>
                <w:iCs/>
                <w:kern w:val="2"/>
              </w:rPr>
              <w:t>г.Якутск</w:t>
            </w:r>
            <w:proofErr w:type="spellEnd"/>
            <w:r w:rsidRPr="00022467">
              <w:rPr>
                <w:rFonts w:eastAsia="Calibri"/>
                <w:bCs/>
                <w:iCs/>
                <w:kern w:val="2"/>
              </w:rPr>
              <w:t>, ул.Аммосова,8.</w:t>
            </w:r>
          </w:p>
          <w:p w:rsidR="00901C9A" w:rsidRPr="00022467" w:rsidRDefault="00901C9A" w:rsidP="00F65C16">
            <w:pPr>
              <w:widowControl w:val="0"/>
              <w:tabs>
                <w:tab w:val="left" w:pos="142"/>
              </w:tabs>
              <w:suppressAutoHyphens/>
              <w:contextualSpacing/>
              <w:jc w:val="both"/>
              <w:rPr>
                <w:rFonts w:eastAsia="Calibri"/>
                <w:bCs/>
                <w:iCs/>
                <w:kern w:val="2"/>
              </w:rPr>
            </w:pPr>
            <w:r w:rsidRPr="00022467">
              <w:rPr>
                <w:rFonts w:eastAsia="Calibri"/>
                <w:bCs/>
                <w:iCs/>
                <w:kern w:val="2"/>
              </w:rPr>
              <w:t xml:space="preserve">3.Определить дату составления списка лиц, имеющих право на участие во внеочередном общем собрании акционеров — «27» октября 2021г. </w:t>
            </w:r>
          </w:p>
          <w:p w:rsidR="00901C9A" w:rsidRPr="001D526E" w:rsidRDefault="00901C9A" w:rsidP="00F65C16">
            <w:pPr>
              <w:widowControl w:val="0"/>
              <w:tabs>
                <w:tab w:val="left" w:pos="142"/>
              </w:tabs>
              <w:suppressAutoHyphens/>
              <w:contextualSpacing/>
              <w:jc w:val="both"/>
              <w:rPr>
                <w:rFonts w:eastAsia="Calibri"/>
                <w:bCs/>
                <w:iCs/>
                <w:kern w:val="2"/>
              </w:rPr>
            </w:pPr>
            <w:r>
              <w:rPr>
                <w:rFonts w:eastAsia="Calibri"/>
                <w:bCs/>
                <w:iCs/>
                <w:kern w:val="2"/>
              </w:rPr>
              <w:t xml:space="preserve">8. </w:t>
            </w:r>
            <w:r w:rsidRPr="001D526E">
              <w:rPr>
                <w:rFonts w:eastAsia="Calibri"/>
                <w:bCs/>
                <w:iCs/>
                <w:kern w:val="2"/>
              </w:rPr>
              <w:t>Утвердить повестку дня внеочередного Общего собрания акционеров Общества:</w:t>
            </w:r>
          </w:p>
          <w:p w:rsidR="00901C9A" w:rsidRPr="00C65527" w:rsidRDefault="00901C9A" w:rsidP="00F65C16">
            <w:pPr>
              <w:widowControl w:val="0"/>
              <w:tabs>
                <w:tab w:val="left" w:pos="142"/>
              </w:tabs>
              <w:suppressAutoHyphens/>
              <w:contextualSpacing/>
              <w:jc w:val="both"/>
              <w:rPr>
                <w:rFonts w:eastAsia="Calibri"/>
                <w:bCs/>
                <w:iCs/>
                <w:kern w:val="2"/>
              </w:rPr>
            </w:pPr>
            <w:r w:rsidRPr="001D526E">
              <w:rPr>
                <w:rFonts w:eastAsia="Calibri"/>
                <w:bCs/>
                <w:i/>
                <w:iCs/>
                <w:kern w:val="2"/>
              </w:rPr>
              <w:t xml:space="preserve">1) Об утверждении условий трудового договора с </w:t>
            </w:r>
            <w:r w:rsidRPr="001D526E">
              <w:rPr>
                <w:rFonts w:eastAsia="Calibri"/>
                <w:bCs/>
                <w:i/>
                <w:iCs/>
                <w:kern w:val="2"/>
              </w:rPr>
              <w:lastRenderedPageBreak/>
              <w:t>генеральным директором АО «Водоканал».</w:t>
            </w:r>
          </w:p>
        </w:tc>
      </w:tr>
      <w:tr w:rsidR="00901C9A" w:rsidRPr="00DF3E05" w:rsidTr="00CE196F">
        <w:tc>
          <w:tcPr>
            <w:tcW w:w="1946" w:type="dxa"/>
            <w:shd w:val="clear" w:color="auto" w:fill="auto"/>
          </w:tcPr>
          <w:p w:rsidR="00901C9A" w:rsidRPr="00C65527" w:rsidRDefault="00901C9A" w:rsidP="00CE196F">
            <w:pPr>
              <w:snapToGrid w:val="0"/>
              <w:contextualSpacing/>
              <w:rPr>
                <w:rFonts w:eastAsia="Calibri"/>
              </w:rPr>
            </w:pPr>
            <w:r>
              <w:rPr>
                <w:rFonts w:eastAsia="Calibri"/>
              </w:rPr>
              <w:lastRenderedPageBreak/>
              <w:t>25.11.2021</w:t>
            </w:r>
          </w:p>
          <w:p w:rsidR="00901C9A" w:rsidRDefault="00901C9A" w:rsidP="00CE196F">
            <w:pPr>
              <w:snapToGrid w:val="0"/>
              <w:contextualSpacing/>
              <w:rPr>
                <w:rFonts w:eastAsia="Calibri"/>
              </w:rPr>
            </w:pPr>
            <w:r>
              <w:rPr>
                <w:rFonts w:eastAsia="Calibri"/>
              </w:rPr>
              <w:t>ВКС</w:t>
            </w:r>
          </w:p>
        </w:tc>
        <w:tc>
          <w:tcPr>
            <w:tcW w:w="7518" w:type="dxa"/>
            <w:shd w:val="clear" w:color="auto" w:fill="auto"/>
          </w:tcPr>
          <w:p w:rsidR="00901C9A" w:rsidRPr="00D57D53"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893B76">
              <w:rPr>
                <w:rFonts w:eastAsia="Calibri"/>
              </w:rPr>
              <w:t xml:space="preserve">Дать согласие на заключение АО «Водоканал» договора купли-продажи квартиры, расположенной по адресу: Республика Саха (Якутия), </w:t>
            </w:r>
            <w:r w:rsidRPr="00893B76">
              <w:rPr>
                <w:rFonts w:eastAsia="Calibri"/>
              </w:rPr>
              <w:br/>
              <w:t>г. Якутск, ул. Полины Осипенко, д. 5А, кв. 142</w:t>
            </w:r>
            <w:r>
              <w:rPr>
                <w:rFonts w:eastAsia="Calibri"/>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Дать согласие на заключение АО «Водоканал» договора купли-продажи земельных участков, расположенных по адресу: Республика Саха (Якутия), г. Якутск, ул. Богдана Чижика, з/у № 19Б и уч. 19А</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Дать согласие на заключение АО «Водоканал» договора об участии в долевом строительстве «Многоквартирный жилой дом с офисными помещениями в квартал 69 г. Якутска (2 очередь)» в части квартиры № 8</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Дать согласие на заключение АО «Водоканал» договора об участии в долевом строительстве «Многоквартирный жилой дом с офисными помещениями в квартал 69 г. Якутска (2 очередь)» в части квартиры № 126</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Дать согласие на заключение АО «Водоканал» договора об участии в долевом строительстве «Многоквартирный жилой дом с офисными помещениями в квартал 69 г. Якутска (2 очередь)» в части квартиры № 131</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 xml:space="preserve">Дать согласие на заключение АО «Водоканал» договора аренды недвижимого имущества, расположенного по адресу: г. Якутск, </w:t>
            </w:r>
            <w:r w:rsidRPr="00D57D53">
              <w:rPr>
                <w:rFonts w:eastAsia="Calibri"/>
                <w:bCs/>
                <w:iCs/>
                <w:kern w:val="2"/>
              </w:rPr>
              <w:br/>
              <w:t xml:space="preserve">ул. </w:t>
            </w:r>
            <w:proofErr w:type="spellStart"/>
            <w:r w:rsidRPr="00D57D53">
              <w:rPr>
                <w:rFonts w:eastAsia="Calibri"/>
                <w:bCs/>
                <w:iCs/>
                <w:kern w:val="2"/>
              </w:rPr>
              <w:t>Билибина</w:t>
            </w:r>
            <w:proofErr w:type="spellEnd"/>
            <w:r w:rsidRPr="00D57D53">
              <w:rPr>
                <w:rFonts w:eastAsia="Calibri"/>
                <w:bCs/>
                <w:iCs/>
                <w:kern w:val="2"/>
              </w:rPr>
              <w:t>, д. 10</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Дать согласие на заключение АО «Водоканал» договора купли-продажи квартиры, расположенной по адресу: Республика Саха (Якутия), г. Якутск, ул. Короленко, д.25, блок А, кв. 30</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Дать согласие на заключение АО «Водоканал» договора купли-продажи недвижимого имущества, расположенного по адресу: Республика Саха (Якутия), г. Якутск, ул. Бабушкина, д. 9А</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57D53">
              <w:rPr>
                <w:rFonts w:eastAsia="Calibri"/>
                <w:bCs/>
                <w:iCs/>
                <w:kern w:val="2"/>
              </w:rPr>
              <w:t>Дать согласие на заключение АО «Водоканал» договора купли-продажи недвижимого имущества, расположенного по адресу: Республика Саха (Якутия), г. Якутск, ул. Бабушкина, д. 9А</w:t>
            </w:r>
            <w:r>
              <w:rPr>
                <w:rFonts w:eastAsia="Calibri"/>
                <w:bCs/>
                <w:iCs/>
                <w:kern w:val="2"/>
              </w:rPr>
              <w:t>;</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F08A9">
              <w:rPr>
                <w:rFonts w:eastAsia="Calibri"/>
                <w:bCs/>
                <w:iCs/>
                <w:kern w:val="2"/>
              </w:rPr>
              <w:t>Внести в Положение о закупке товаров, работ, услуг АО «Водоканал», утвержденное решением Совета директоров АО «Водоканал» от 28.05.2021, протокол № 153 следующее изменение: пункт 39 статьи 18 изложить в следующей редакции:</w:t>
            </w:r>
            <w:r>
              <w:rPr>
                <w:rFonts w:eastAsia="Calibri"/>
                <w:bCs/>
                <w:iCs/>
                <w:kern w:val="2"/>
              </w:rPr>
              <w:t xml:space="preserve"> </w:t>
            </w:r>
            <w:r w:rsidRPr="00DF08A9">
              <w:rPr>
                <w:rFonts w:eastAsia="Calibri"/>
                <w:bCs/>
                <w:iCs/>
                <w:kern w:val="2"/>
              </w:rPr>
              <w:t xml:space="preserve">39) закупка производится для обеспечения исполнения контракта и/или договора, по которому АО «Водоканал» выступает в качестве исполнителя (подрядчика, концессионера), в целях реализации государственных программ Республики Саха (Якутия), национальных </w:t>
            </w:r>
            <w:r w:rsidRPr="00DF08A9">
              <w:rPr>
                <w:rFonts w:eastAsia="Calibri"/>
                <w:bCs/>
                <w:iCs/>
                <w:kern w:val="2"/>
              </w:rPr>
              <w:lastRenderedPageBreak/>
              <w:t>проектов (программ), федеральных проектов (программ), программ ГК-Фонда содействия реформированию жилищно-коммунального хозяйства на модернизацию систем коммунальной инфраструктуры.</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DF08A9">
              <w:rPr>
                <w:bCs/>
                <w:iCs/>
                <w:lang w:eastAsia="ar-SA"/>
              </w:rPr>
              <w:t xml:space="preserve">Принять к сведению </w:t>
            </w:r>
            <w:r w:rsidRPr="00F924E9">
              <w:rPr>
                <w:lang w:eastAsia="ar-SA"/>
              </w:rPr>
              <w:t>отчет ключевых показателей эффе</w:t>
            </w:r>
            <w:r>
              <w:rPr>
                <w:lang w:eastAsia="ar-SA"/>
              </w:rPr>
              <w:t>ктивности за 1,2,3 кварталы 2021</w:t>
            </w:r>
            <w:r w:rsidRPr="00F924E9">
              <w:rPr>
                <w:lang w:eastAsia="ar-SA"/>
              </w:rPr>
              <w:t xml:space="preserve"> года.</w:t>
            </w:r>
          </w:p>
          <w:p w:rsidR="00901C9A"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8F6A6A">
              <w:rPr>
                <w:lang w:eastAsia="ar-SA"/>
              </w:rPr>
              <w:t>Созвать внеочередное общее собрание акционеров АО «Водоканал»</w:t>
            </w:r>
            <w:r>
              <w:rPr>
                <w:lang w:eastAsia="ar-SA"/>
              </w:rPr>
              <w:t xml:space="preserve"> </w:t>
            </w:r>
            <w:r w:rsidRPr="00DF08A9">
              <w:rPr>
                <w:lang w:eastAsia="ar-SA"/>
              </w:rPr>
              <w:t>«30» ноября 2021 г.</w:t>
            </w:r>
          </w:p>
          <w:p w:rsidR="00901C9A" w:rsidRPr="00DF08A9" w:rsidRDefault="00901C9A" w:rsidP="00F04D1E">
            <w:pPr>
              <w:widowControl w:val="0"/>
              <w:numPr>
                <w:ilvl w:val="0"/>
                <w:numId w:val="9"/>
              </w:numPr>
              <w:tabs>
                <w:tab w:val="left" w:pos="142"/>
              </w:tabs>
              <w:suppressAutoHyphens/>
              <w:ind w:left="0" w:firstLine="0"/>
              <w:contextualSpacing/>
              <w:jc w:val="both"/>
              <w:rPr>
                <w:rFonts w:eastAsia="Calibri"/>
                <w:bCs/>
                <w:iCs/>
                <w:kern w:val="2"/>
              </w:rPr>
            </w:pPr>
            <w:r w:rsidRPr="003253ED">
              <w:rPr>
                <w:lang w:eastAsia="ar-SA"/>
              </w:rPr>
              <w:t>Утвердить повестку дня внеочередного Общего собрания акционеров Общества:</w:t>
            </w:r>
            <w:r w:rsidRPr="00DF08A9">
              <w:rPr>
                <w:i/>
                <w:lang w:eastAsia="ar-SA"/>
              </w:rPr>
              <w:t xml:space="preserve"> </w:t>
            </w:r>
            <w:r>
              <w:rPr>
                <w:rFonts w:eastAsia="Calibri"/>
                <w:bCs/>
                <w:iCs/>
                <w:kern w:val="2"/>
              </w:rPr>
              <w:t xml:space="preserve">1) </w:t>
            </w:r>
            <w:r w:rsidRPr="00DF08A9">
              <w:rPr>
                <w:i/>
                <w:lang w:eastAsia="ar-SA"/>
              </w:rPr>
              <w:t>О внесении изменений (дополнений) в Устав Общества;</w:t>
            </w:r>
          </w:p>
          <w:p w:rsidR="00901C9A" w:rsidRPr="003253ED" w:rsidRDefault="00901C9A" w:rsidP="00F04D1E">
            <w:pPr>
              <w:numPr>
                <w:ilvl w:val="0"/>
                <w:numId w:val="10"/>
              </w:numPr>
              <w:suppressAutoHyphens/>
              <w:ind w:left="0" w:firstLine="0"/>
              <w:jc w:val="both"/>
              <w:rPr>
                <w:i/>
                <w:lang w:eastAsia="ar-SA"/>
              </w:rPr>
            </w:pPr>
            <w:r w:rsidRPr="003253ED">
              <w:rPr>
                <w:i/>
                <w:lang w:eastAsia="ar-SA"/>
              </w:rPr>
              <w:t>О досрочном прекращении полномочий всех членов Совета директоров АО «Водоканал»;</w:t>
            </w:r>
          </w:p>
          <w:p w:rsidR="00901C9A" w:rsidRPr="003253ED" w:rsidRDefault="00901C9A" w:rsidP="00F04D1E">
            <w:pPr>
              <w:numPr>
                <w:ilvl w:val="0"/>
                <w:numId w:val="10"/>
              </w:numPr>
              <w:suppressAutoHyphens/>
              <w:ind w:left="0" w:firstLine="0"/>
              <w:jc w:val="both"/>
              <w:rPr>
                <w:i/>
                <w:lang w:eastAsia="ar-SA"/>
              </w:rPr>
            </w:pPr>
            <w:r w:rsidRPr="003253ED">
              <w:rPr>
                <w:i/>
                <w:lang w:eastAsia="ar-SA"/>
              </w:rPr>
              <w:t>Об избрании нового состава Совета директоров АО «Водоканал»;</w:t>
            </w:r>
          </w:p>
          <w:p w:rsidR="00901C9A" w:rsidRPr="00DF08A9" w:rsidRDefault="00901C9A" w:rsidP="00F04D1E">
            <w:pPr>
              <w:numPr>
                <w:ilvl w:val="0"/>
                <w:numId w:val="10"/>
              </w:numPr>
              <w:suppressAutoHyphens/>
              <w:ind w:left="0" w:firstLine="0"/>
              <w:jc w:val="both"/>
              <w:rPr>
                <w:i/>
                <w:lang w:eastAsia="ar-SA"/>
              </w:rPr>
            </w:pPr>
            <w:r w:rsidRPr="003253ED">
              <w:rPr>
                <w:i/>
                <w:lang w:eastAsia="ar-SA"/>
              </w:rPr>
              <w:t>О досрочном прекращении полномочий отдельного члена Ревизионной комиссии.</w:t>
            </w:r>
          </w:p>
        </w:tc>
      </w:tr>
      <w:tr w:rsidR="00901C9A" w:rsidRPr="00DF3E05" w:rsidTr="00CE196F">
        <w:tc>
          <w:tcPr>
            <w:tcW w:w="1946" w:type="dxa"/>
            <w:shd w:val="clear" w:color="auto" w:fill="auto"/>
          </w:tcPr>
          <w:p w:rsidR="00901C9A" w:rsidRDefault="00901C9A" w:rsidP="00CE196F">
            <w:pPr>
              <w:snapToGrid w:val="0"/>
              <w:contextualSpacing/>
              <w:rPr>
                <w:rFonts w:eastAsia="Calibri"/>
              </w:rPr>
            </w:pPr>
            <w:r>
              <w:rPr>
                <w:rFonts w:eastAsia="Calibri"/>
              </w:rPr>
              <w:lastRenderedPageBreak/>
              <w:t>23.12.2021</w:t>
            </w:r>
          </w:p>
          <w:p w:rsidR="00901C9A" w:rsidRDefault="00901C9A" w:rsidP="00CE196F">
            <w:pPr>
              <w:snapToGrid w:val="0"/>
              <w:contextualSpacing/>
              <w:rPr>
                <w:rFonts w:eastAsia="Calibri"/>
              </w:rPr>
            </w:pPr>
            <w:r>
              <w:rPr>
                <w:rFonts w:eastAsia="Calibri"/>
              </w:rPr>
              <w:t>ВКС</w:t>
            </w:r>
          </w:p>
        </w:tc>
        <w:tc>
          <w:tcPr>
            <w:tcW w:w="7518" w:type="dxa"/>
            <w:shd w:val="clear" w:color="auto" w:fill="auto"/>
          </w:tcPr>
          <w:p w:rsidR="00901C9A" w:rsidRPr="00A37269" w:rsidRDefault="00901C9A" w:rsidP="00F65C16">
            <w:pPr>
              <w:numPr>
                <w:ilvl w:val="0"/>
                <w:numId w:val="11"/>
              </w:numPr>
              <w:suppressAutoHyphens/>
              <w:ind w:left="0" w:firstLine="0"/>
              <w:jc w:val="both"/>
              <w:rPr>
                <w:rFonts w:eastAsia="Calibri"/>
                <w:bCs/>
                <w:iCs/>
              </w:rPr>
            </w:pPr>
            <w:r w:rsidRPr="00A37269">
              <w:rPr>
                <w:rFonts w:eastAsia="Calibri"/>
                <w:bCs/>
                <w:iCs/>
              </w:rPr>
              <w:t>Избрать председателем Совета директоров Емельянова Вячеслава Павловича - министра жилищно-коммунального хозяйства и энергетики Республики Саха (Якутия);</w:t>
            </w:r>
          </w:p>
          <w:p w:rsidR="00901C9A" w:rsidRPr="00A37269" w:rsidRDefault="00901C9A" w:rsidP="00F65C16">
            <w:pPr>
              <w:suppressAutoHyphens/>
              <w:jc w:val="both"/>
              <w:rPr>
                <w:rFonts w:eastAsia="Calibri"/>
              </w:rPr>
            </w:pPr>
            <w:r w:rsidRPr="00A37269">
              <w:rPr>
                <w:rFonts w:eastAsia="Calibri"/>
                <w:bCs/>
                <w:iCs/>
              </w:rPr>
              <w:t>Избрать заместителем председателя Совета директоров Иванова Павла Владимировича - министра имущественных и земельных отношений Республики Саха (Якутия);</w:t>
            </w:r>
          </w:p>
          <w:p w:rsidR="00901C9A" w:rsidRDefault="00901C9A" w:rsidP="00F65C16">
            <w:pPr>
              <w:suppressAutoHyphens/>
              <w:jc w:val="both"/>
              <w:rPr>
                <w:rFonts w:eastAsia="Calibri"/>
                <w:bCs/>
                <w:iCs/>
              </w:rPr>
            </w:pPr>
            <w:r w:rsidRPr="00A37269">
              <w:rPr>
                <w:rFonts w:eastAsia="Calibri"/>
                <w:bCs/>
                <w:iCs/>
              </w:rPr>
              <w:t>Избрать секретарем Совета директоров Алексееву Наталью Николаевну - корпоративного секретаря АО «Водоканал».</w:t>
            </w:r>
          </w:p>
          <w:p w:rsidR="00901C9A" w:rsidRDefault="00901C9A" w:rsidP="00F65C16">
            <w:pPr>
              <w:numPr>
                <w:ilvl w:val="0"/>
                <w:numId w:val="11"/>
              </w:numPr>
              <w:suppressAutoHyphens/>
              <w:ind w:left="0" w:firstLine="0"/>
              <w:jc w:val="both"/>
              <w:rPr>
                <w:rFonts w:eastAsia="Calibri"/>
                <w:bCs/>
                <w:iCs/>
              </w:rPr>
            </w:pPr>
            <w:r w:rsidRPr="00A37269">
              <w:rPr>
                <w:rFonts w:eastAsia="Calibri"/>
                <w:bCs/>
                <w:iCs/>
              </w:rPr>
              <w:t>Одобрить заключение дополнительного соглашения №3 к Кредитному договору №57КЛ-0013/2020 от 23 июля 2020 года между Акционерным обществом «Водоканал» и Акционерным обществом «Всероссийский банк развития регионов» (Банк «ВБРР» (АО)), заключенному в целях финансирования строительства канализационного коллектора №3 в г. Якутске (1 и 2 очереди) как крупной сделки и сделки, требующей одобрения согласно Уставу</w:t>
            </w:r>
            <w:r>
              <w:rPr>
                <w:rFonts w:eastAsia="Calibri"/>
                <w:bCs/>
                <w:iCs/>
              </w:rPr>
              <w:t>;</w:t>
            </w:r>
          </w:p>
          <w:p w:rsidR="00901C9A" w:rsidRDefault="00901C9A" w:rsidP="00F65C16">
            <w:pPr>
              <w:numPr>
                <w:ilvl w:val="0"/>
                <w:numId w:val="11"/>
              </w:numPr>
              <w:suppressAutoHyphens/>
              <w:ind w:left="0" w:firstLine="0"/>
              <w:jc w:val="both"/>
              <w:rPr>
                <w:rFonts w:eastAsia="Calibri"/>
                <w:bCs/>
                <w:iCs/>
              </w:rPr>
            </w:pPr>
            <w:r w:rsidRPr="00A37269">
              <w:rPr>
                <w:rFonts w:eastAsia="Calibri"/>
                <w:bCs/>
                <w:iCs/>
              </w:rPr>
              <w:t>Дать согласие на заключение АО «Водоканал» договора переуступки прав и обязанностей арендатора по договору аренды земельного участка, находящегося в собственности Республики Саха (Якутия), от 20.10.2021 № 242</w:t>
            </w:r>
            <w:r>
              <w:rPr>
                <w:rFonts w:eastAsia="Calibri"/>
                <w:bCs/>
                <w:iCs/>
              </w:rPr>
              <w:t>;</w:t>
            </w:r>
          </w:p>
          <w:p w:rsidR="00901C9A" w:rsidRDefault="00901C9A" w:rsidP="00F65C16">
            <w:pPr>
              <w:numPr>
                <w:ilvl w:val="0"/>
                <w:numId w:val="11"/>
              </w:numPr>
              <w:suppressAutoHyphens/>
              <w:ind w:left="0" w:firstLine="0"/>
              <w:jc w:val="both"/>
              <w:rPr>
                <w:rFonts w:eastAsia="Calibri"/>
                <w:bCs/>
                <w:iCs/>
              </w:rPr>
            </w:pPr>
            <w:r w:rsidRPr="00A37269">
              <w:rPr>
                <w:rFonts w:eastAsia="Calibri"/>
                <w:bCs/>
                <w:iCs/>
              </w:rPr>
              <w:t>Дать согласие на заключение АО «Водоканал» договора переуступки прав и обязанностей арендатора по договору аренды земельного участка, находящегося в собственности Республики Саха (Якутия), от 20.10.2021 № 243</w:t>
            </w:r>
            <w:r>
              <w:rPr>
                <w:rFonts w:eastAsia="Calibri"/>
                <w:bCs/>
                <w:iCs/>
              </w:rPr>
              <w:t>;</w:t>
            </w:r>
          </w:p>
          <w:p w:rsidR="00901C9A" w:rsidRDefault="00901C9A" w:rsidP="00F65C16">
            <w:pPr>
              <w:numPr>
                <w:ilvl w:val="0"/>
                <w:numId w:val="11"/>
              </w:numPr>
              <w:suppressAutoHyphens/>
              <w:ind w:left="0" w:firstLine="0"/>
              <w:jc w:val="both"/>
              <w:rPr>
                <w:rFonts w:eastAsia="Calibri"/>
                <w:bCs/>
                <w:iCs/>
              </w:rPr>
            </w:pPr>
            <w:r w:rsidRPr="00A37269">
              <w:rPr>
                <w:rFonts w:eastAsia="Calibri"/>
                <w:bCs/>
                <w:iCs/>
              </w:rPr>
              <w:t xml:space="preserve">Дать согласие на заключение АО «Водоканал» договора переуступки прав и обязанностей арендатора по договору аренды земельного участка, находящегося в </w:t>
            </w:r>
            <w:r w:rsidRPr="00A37269">
              <w:rPr>
                <w:rFonts w:eastAsia="Calibri"/>
                <w:bCs/>
                <w:iCs/>
              </w:rPr>
              <w:lastRenderedPageBreak/>
              <w:t>собственности Республики Саха (Якутия), от 20.10.2021 № 244</w:t>
            </w:r>
            <w:r>
              <w:rPr>
                <w:rFonts w:eastAsia="Calibri"/>
                <w:bCs/>
                <w:iCs/>
              </w:rPr>
              <w:t>;</w:t>
            </w:r>
          </w:p>
          <w:p w:rsidR="00901C9A" w:rsidRDefault="00901C9A" w:rsidP="00F65C16">
            <w:pPr>
              <w:numPr>
                <w:ilvl w:val="0"/>
                <w:numId w:val="11"/>
              </w:numPr>
              <w:suppressAutoHyphens/>
              <w:ind w:left="0" w:firstLine="0"/>
              <w:jc w:val="both"/>
              <w:rPr>
                <w:rFonts w:eastAsia="Calibri"/>
                <w:bCs/>
                <w:iCs/>
              </w:rPr>
            </w:pPr>
            <w:r w:rsidRPr="00A37269">
              <w:rPr>
                <w:rFonts w:eastAsia="Calibri"/>
                <w:bCs/>
                <w:iCs/>
              </w:rPr>
              <w:t>Дать согласие на заключение АО «Водоканал» договора купли-продажи квартиры, расположенной по адресу: Республика Саха (Якутия), г. Якутск, ул. Полины Осипенко, д.5А, кв. 142</w:t>
            </w:r>
            <w:r>
              <w:rPr>
                <w:rFonts w:eastAsia="Calibri"/>
                <w:bCs/>
                <w:iCs/>
              </w:rPr>
              <w:t>;</w:t>
            </w:r>
          </w:p>
          <w:p w:rsidR="00901C9A" w:rsidRPr="00A37269" w:rsidRDefault="00901C9A" w:rsidP="00F65C16">
            <w:pPr>
              <w:numPr>
                <w:ilvl w:val="0"/>
                <w:numId w:val="11"/>
              </w:numPr>
              <w:suppressAutoHyphens/>
              <w:ind w:left="0" w:firstLine="0"/>
              <w:jc w:val="both"/>
              <w:rPr>
                <w:rFonts w:eastAsia="Calibri"/>
                <w:bCs/>
                <w:iCs/>
              </w:rPr>
            </w:pPr>
            <w:r w:rsidRPr="00A50793">
              <w:rPr>
                <w:lang w:eastAsia="ar-SA"/>
              </w:rPr>
              <w:t>Сформировать комитет совета директоров АО «Водоканал» по аудиту в следующем составе:</w:t>
            </w:r>
          </w:p>
          <w:p w:rsidR="00901C9A" w:rsidRPr="00A50793" w:rsidRDefault="00901C9A" w:rsidP="00F65C16">
            <w:pPr>
              <w:suppressAutoHyphens/>
              <w:jc w:val="both"/>
              <w:rPr>
                <w:lang w:eastAsia="ar-SA"/>
              </w:rPr>
            </w:pPr>
            <w:r w:rsidRPr="00A50793">
              <w:rPr>
                <w:lang w:eastAsia="ar-SA"/>
              </w:rPr>
              <w:t>Лыкова Марина Владимировна - первый заместитель председателя Государственного комитета по ценовой политике Республики Саха (Якутия);</w:t>
            </w:r>
          </w:p>
          <w:p w:rsidR="00901C9A" w:rsidRPr="00A50793" w:rsidRDefault="00901C9A" w:rsidP="00F65C16">
            <w:pPr>
              <w:suppressAutoHyphens/>
              <w:jc w:val="both"/>
              <w:rPr>
                <w:lang w:eastAsia="ar-SA"/>
              </w:rPr>
            </w:pPr>
            <w:r w:rsidRPr="00A50793">
              <w:rPr>
                <w:lang w:eastAsia="ar-SA"/>
              </w:rPr>
              <w:t>Петрова Наталья Николаевна - руководитель Департамента экономики, финансов, имущества и информатизации Министерства жилищно-коммунального хозяйства и энергетики Республики Саха (Якутия);</w:t>
            </w:r>
          </w:p>
          <w:p w:rsidR="00901C9A" w:rsidRPr="00A50793" w:rsidRDefault="00901C9A" w:rsidP="00F65C16">
            <w:pPr>
              <w:suppressAutoHyphens/>
              <w:jc w:val="both"/>
              <w:rPr>
                <w:bCs/>
                <w:lang w:eastAsia="ar-SA"/>
              </w:rPr>
            </w:pPr>
            <w:r w:rsidRPr="00A50793">
              <w:rPr>
                <w:bCs/>
                <w:lang w:eastAsia="ar-SA"/>
              </w:rPr>
              <w:t xml:space="preserve">Анисимова </w:t>
            </w:r>
            <w:proofErr w:type="spellStart"/>
            <w:r w:rsidRPr="00A50793">
              <w:rPr>
                <w:bCs/>
                <w:lang w:eastAsia="ar-SA"/>
              </w:rPr>
              <w:t>Кюннэй</w:t>
            </w:r>
            <w:proofErr w:type="spellEnd"/>
            <w:r w:rsidRPr="00A50793">
              <w:rPr>
                <w:bCs/>
                <w:lang w:eastAsia="ar-SA"/>
              </w:rPr>
              <w:t xml:space="preserve"> Евсеевна - заместитель главного бухгалтера АО «Водоканал»;</w:t>
            </w:r>
          </w:p>
          <w:p w:rsidR="00901C9A" w:rsidRPr="00A50793" w:rsidRDefault="00901C9A" w:rsidP="00F65C16">
            <w:pPr>
              <w:suppressAutoHyphens/>
              <w:jc w:val="both"/>
              <w:rPr>
                <w:lang w:val="x-none" w:eastAsia="ar-SA"/>
              </w:rPr>
            </w:pPr>
            <w:r w:rsidRPr="00A50793">
              <w:rPr>
                <w:bCs/>
                <w:lang w:eastAsia="ar-SA"/>
              </w:rPr>
              <w:t xml:space="preserve">Красных Елена </w:t>
            </w:r>
            <w:proofErr w:type="spellStart"/>
            <w:r w:rsidRPr="00A50793">
              <w:rPr>
                <w:bCs/>
                <w:lang w:eastAsia="ar-SA"/>
              </w:rPr>
              <w:t>Марсовна</w:t>
            </w:r>
            <w:proofErr w:type="spellEnd"/>
            <w:r w:rsidRPr="00A50793">
              <w:rPr>
                <w:bCs/>
                <w:lang w:eastAsia="ar-SA"/>
              </w:rPr>
              <w:t xml:space="preserve"> - ведущий специалист внутреннего контроля АО «Водоканал». </w:t>
            </w:r>
            <w:r w:rsidRPr="00A50793">
              <w:rPr>
                <w:lang w:val="x-none" w:eastAsia="ar-SA"/>
              </w:rPr>
              <w:t xml:space="preserve">                                                  </w:t>
            </w:r>
          </w:p>
          <w:p w:rsidR="00901C9A" w:rsidRDefault="00901C9A" w:rsidP="00F65C16">
            <w:pPr>
              <w:suppressAutoHyphens/>
              <w:jc w:val="both"/>
              <w:rPr>
                <w:u w:val="single"/>
                <w:lang w:val="x-none" w:eastAsia="ar-SA"/>
              </w:rPr>
            </w:pPr>
            <w:r w:rsidRPr="00A50793">
              <w:rPr>
                <w:lang w:val="x-none" w:eastAsia="ar-SA"/>
              </w:rPr>
              <w:t>Избрать Председателем Комитет</w:t>
            </w:r>
            <w:r w:rsidRPr="00A50793">
              <w:rPr>
                <w:lang w:eastAsia="ar-SA"/>
              </w:rPr>
              <w:t>а</w:t>
            </w:r>
            <w:r w:rsidRPr="00A50793">
              <w:rPr>
                <w:lang w:val="x-none" w:eastAsia="ar-SA"/>
              </w:rPr>
              <w:t xml:space="preserve"> по аудиту</w:t>
            </w:r>
            <w:r w:rsidRPr="00A50793">
              <w:rPr>
                <w:lang w:eastAsia="ar-SA"/>
              </w:rPr>
              <w:t xml:space="preserve"> совета директоров </w:t>
            </w:r>
            <w:r w:rsidRPr="00A50793">
              <w:rPr>
                <w:lang w:val="x-none" w:eastAsia="ar-SA"/>
              </w:rPr>
              <w:t xml:space="preserve">АО «Водоканал» </w:t>
            </w:r>
            <w:r w:rsidRPr="00A50793">
              <w:rPr>
                <w:lang w:eastAsia="ar-SA"/>
              </w:rPr>
              <w:t xml:space="preserve">Лыкову Марину Владимировну».  </w:t>
            </w:r>
          </w:p>
          <w:p w:rsidR="00901C9A" w:rsidRPr="00C65527" w:rsidRDefault="00901C9A" w:rsidP="00F65C16">
            <w:pPr>
              <w:numPr>
                <w:ilvl w:val="0"/>
                <w:numId w:val="11"/>
              </w:numPr>
              <w:autoSpaceDE w:val="0"/>
              <w:autoSpaceDN w:val="0"/>
              <w:adjustRightInd w:val="0"/>
              <w:spacing w:after="119"/>
              <w:ind w:left="0" w:firstLine="0"/>
              <w:jc w:val="both"/>
              <w:rPr>
                <w:rFonts w:eastAsia="Calibri"/>
                <w:bCs/>
                <w:iCs/>
                <w:kern w:val="2"/>
              </w:rPr>
            </w:pPr>
            <w:r w:rsidRPr="00A50793">
              <w:rPr>
                <w:rFonts w:eastAsia="Calibri"/>
                <w:lang w:eastAsia="ar-SA"/>
              </w:rPr>
              <w:t>Принять к сведению информацию об объектах недвижимого имущества, приобретенных и отчужденных АО «Водоканал» в 2021 году.</w:t>
            </w:r>
          </w:p>
        </w:tc>
      </w:tr>
    </w:tbl>
    <w:p w:rsidR="00901C9A" w:rsidRDefault="00901C9A" w:rsidP="00901C9A">
      <w:pPr>
        <w:pStyle w:val="ConsPlusNormal"/>
        <w:ind w:firstLine="709"/>
        <w:jc w:val="both"/>
      </w:pPr>
    </w:p>
    <w:p w:rsidR="00901C9A" w:rsidRPr="00901C9A" w:rsidRDefault="00901C9A" w:rsidP="00901C9A">
      <w:pPr>
        <w:pStyle w:val="ConsPlusNormal"/>
        <w:ind w:firstLine="709"/>
        <w:jc w:val="both"/>
        <w:rPr>
          <w:sz w:val="28"/>
          <w:szCs w:val="28"/>
        </w:rPr>
      </w:pPr>
      <w:r w:rsidRPr="00901C9A">
        <w:rPr>
          <w:sz w:val="28"/>
          <w:szCs w:val="28"/>
        </w:rPr>
        <w:t>В целом, работа Совета директоров Общества оценивается положительно. Своевременно и оперативно принимаются решения по рассмотрению вопросов, касающихся важных проблем, особенно связанных с финансовым обеспечением общества.</w:t>
      </w:r>
    </w:p>
    <w:p w:rsidR="00901C9A" w:rsidRPr="00901C9A" w:rsidRDefault="00901C9A" w:rsidP="00901C9A">
      <w:pPr>
        <w:pStyle w:val="ConsPlusNormal"/>
        <w:ind w:firstLine="709"/>
        <w:jc w:val="both"/>
        <w:rPr>
          <w:sz w:val="28"/>
          <w:szCs w:val="28"/>
        </w:rPr>
      </w:pPr>
      <w:r w:rsidRPr="00901C9A">
        <w:rPr>
          <w:sz w:val="28"/>
          <w:szCs w:val="28"/>
        </w:rPr>
        <w:t>В отчетном году, сделки, признаваемые в соответствии с Федеральным законом от 26.12.1995 № 208 «Об акционерных обществах» сделками с заинтересованностью, не совершались.</w:t>
      </w:r>
    </w:p>
    <w:p w:rsidR="00901C9A" w:rsidRPr="00901C9A" w:rsidRDefault="00901C9A" w:rsidP="00901C9A">
      <w:pPr>
        <w:pStyle w:val="ConsPlusNormal"/>
        <w:ind w:firstLine="709"/>
        <w:jc w:val="both"/>
        <w:rPr>
          <w:sz w:val="28"/>
          <w:szCs w:val="28"/>
        </w:rPr>
      </w:pPr>
      <w:r w:rsidRPr="00901C9A">
        <w:rPr>
          <w:sz w:val="28"/>
          <w:szCs w:val="28"/>
        </w:rPr>
        <w:t xml:space="preserve">За отчетный период были совершены пять сделок, признаваемые в соответствии с Федеральным законом от 26 декабря 1995 г. № 208 «Об акционерных обществах» крупными сделками: </w:t>
      </w:r>
    </w:p>
    <w:p w:rsidR="00901C9A" w:rsidRPr="00901C9A" w:rsidRDefault="00901C9A" w:rsidP="00F04D1E">
      <w:pPr>
        <w:pStyle w:val="ConsPlusNormal"/>
        <w:numPr>
          <w:ilvl w:val="0"/>
          <w:numId w:val="3"/>
        </w:numPr>
        <w:ind w:left="0" w:firstLine="709"/>
        <w:jc w:val="both"/>
        <w:rPr>
          <w:sz w:val="28"/>
          <w:szCs w:val="28"/>
        </w:rPr>
      </w:pPr>
      <w:r w:rsidRPr="00901C9A">
        <w:rPr>
          <w:sz w:val="28"/>
          <w:szCs w:val="28"/>
        </w:rPr>
        <w:t xml:space="preserve">Советом директоров от 04 марта 2021 года протокол № 149 принято решение </w:t>
      </w:r>
      <w:r w:rsidRPr="00901C9A">
        <w:rPr>
          <w:bCs/>
          <w:iCs/>
          <w:sz w:val="28"/>
          <w:szCs w:val="28"/>
        </w:rPr>
        <w:t>одобрить заключение кредитного договора между АО «Водоканал» и Акционерным обществом «Всероссийский банк развития регионов» (Банк «ВБРР» (АО)) в целях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как крупной сделки и сделки, требующей одобрения согласно Уставу</w:t>
      </w:r>
      <w:r w:rsidRPr="00901C9A">
        <w:rPr>
          <w:sz w:val="28"/>
          <w:szCs w:val="28"/>
        </w:rPr>
        <w:t>, на сумму до 3</w:t>
      </w:r>
      <w:r w:rsidR="00162B7F">
        <w:rPr>
          <w:sz w:val="28"/>
          <w:szCs w:val="28"/>
        </w:rPr>
        <w:t> </w:t>
      </w:r>
      <w:r w:rsidRPr="00901C9A">
        <w:rPr>
          <w:sz w:val="28"/>
          <w:szCs w:val="28"/>
        </w:rPr>
        <w:t>652</w:t>
      </w:r>
      <w:r w:rsidR="00162B7F">
        <w:rPr>
          <w:sz w:val="28"/>
          <w:szCs w:val="28"/>
        </w:rPr>
        <w:t> </w:t>
      </w:r>
      <w:r w:rsidRPr="00901C9A">
        <w:rPr>
          <w:sz w:val="28"/>
          <w:szCs w:val="28"/>
        </w:rPr>
        <w:t>884</w:t>
      </w:r>
      <w:r w:rsidR="00162B7F">
        <w:rPr>
          <w:sz w:val="28"/>
          <w:szCs w:val="28"/>
        </w:rPr>
        <w:t> </w:t>
      </w:r>
      <w:r w:rsidRPr="00901C9A">
        <w:rPr>
          <w:sz w:val="28"/>
          <w:szCs w:val="28"/>
        </w:rPr>
        <w:t>287</w:t>
      </w:r>
      <w:r w:rsidR="00162B7F">
        <w:rPr>
          <w:sz w:val="28"/>
          <w:szCs w:val="28"/>
        </w:rPr>
        <w:t xml:space="preserve"> </w:t>
      </w:r>
      <w:r w:rsidRPr="00901C9A">
        <w:rPr>
          <w:sz w:val="28"/>
          <w:szCs w:val="28"/>
        </w:rPr>
        <w:t xml:space="preserve">(трех миллиардов шестьсот пятидесяти двух миллионов восемьсот восьмидесяти четырех тысяч двухсот </w:t>
      </w:r>
      <w:r w:rsidRPr="00901C9A">
        <w:rPr>
          <w:sz w:val="28"/>
          <w:szCs w:val="28"/>
        </w:rPr>
        <w:lastRenderedPageBreak/>
        <w:t xml:space="preserve">восьмидесяти семи) рублей 72 копеек, в целях </w:t>
      </w:r>
      <w:r w:rsidRPr="00901C9A">
        <w:rPr>
          <w:bCs/>
          <w:sz w:val="28"/>
          <w:szCs w:val="28"/>
        </w:rPr>
        <w:t>рефинансирования долгосрочного инвестиционного кредита;</w:t>
      </w:r>
    </w:p>
    <w:p w:rsidR="00901C9A" w:rsidRPr="00901C9A" w:rsidRDefault="00901C9A" w:rsidP="00F04D1E">
      <w:pPr>
        <w:pStyle w:val="ConsPlusNormal"/>
        <w:numPr>
          <w:ilvl w:val="0"/>
          <w:numId w:val="3"/>
        </w:numPr>
        <w:ind w:left="0" w:firstLine="709"/>
        <w:jc w:val="both"/>
        <w:rPr>
          <w:sz w:val="28"/>
          <w:szCs w:val="28"/>
        </w:rPr>
      </w:pPr>
      <w:r w:rsidRPr="00901C9A">
        <w:rPr>
          <w:sz w:val="28"/>
          <w:szCs w:val="28"/>
        </w:rPr>
        <w:t xml:space="preserve">На том же заседании принято решение </w:t>
      </w:r>
      <w:r w:rsidRPr="00901C9A">
        <w:rPr>
          <w:bCs/>
          <w:iCs/>
          <w:sz w:val="28"/>
          <w:szCs w:val="28"/>
        </w:rPr>
        <w:t xml:space="preserve">одобрить заключение кредитного договора между АО «Водоканал» и Публичным акционерным обществом «Сбербанк России» (ПАО Сбербанк) на право заключения кредитного договора с целью рефинансирования долгосрочного инвестиционного кредита АО «Водоканал», привлеченного на техническое перевооружение водоочистной станции в с. Верхневилюйск, </w:t>
      </w:r>
      <w:r w:rsidRPr="00901C9A">
        <w:rPr>
          <w:sz w:val="28"/>
          <w:szCs w:val="28"/>
        </w:rPr>
        <w:t xml:space="preserve">как крупной сделки и сделки, требующей одобрения согласно Уставу, на сумму до 22 000 000 (двадцать два миллиона) рублей 00 копейки, в целях </w:t>
      </w:r>
      <w:r w:rsidRPr="00901C9A">
        <w:rPr>
          <w:bCs/>
          <w:sz w:val="28"/>
          <w:szCs w:val="28"/>
        </w:rPr>
        <w:t>рефинансирования долгосрочного инвестиционного кредита АО «Водоканал», привлеченного на техническое перевооружение водоочистной станции в с. Верхневилюйск;</w:t>
      </w:r>
    </w:p>
    <w:p w:rsidR="00901C9A" w:rsidRPr="00901C9A" w:rsidRDefault="00901C9A" w:rsidP="00F04D1E">
      <w:pPr>
        <w:pStyle w:val="ConsPlusNormal"/>
        <w:numPr>
          <w:ilvl w:val="0"/>
          <w:numId w:val="3"/>
        </w:numPr>
        <w:ind w:left="0" w:firstLine="709"/>
        <w:jc w:val="both"/>
        <w:rPr>
          <w:sz w:val="28"/>
          <w:szCs w:val="28"/>
        </w:rPr>
      </w:pPr>
      <w:r w:rsidRPr="00901C9A">
        <w:rPr>
          <w:sz w:val="28"/>
          <w:szCs w:val="28"/>
        </w:rPr>
        <w:t>Советом директоров от 23 июня 2021 года протокол № 154 принято решение одобрить заключение дополнительного соглашения № 2 к кредитному договору от 10.03.2021 года № 68КЛ-0013/2021 (далее – Кредитный договор), заключенному между Акционерным обществом «Водоканал» (АО «Водоканал») и Акционерным обществом «Всероссийский банк развития регионов» (Банк «ВБРР» (АО)) с целью рефинансирования долгосрочного инвестиционного кредита, привлеченного на рефинансирование инвестиционных кредитов, направленных на финансирование строительства водозабора и водоочистных сооружений г. Якутска и финансирование строительства водозабора и водоочистных сооружений г. Якутска, как крупной сделки и сделки, требующей одобрения согласно Уставу;</w:t>
      </w:r>
    </w:p>
    <w:p w:rsidR="00901C9A" w:rsidRPr="00901C9A" w:rsidRDefault="00901C9A" w:rsidP="00F04D1E">
      <w:pPr>
        <w:pStyle w:val="ConsPlusNormal"/>
        <w:numPr>
          <w:ilvl w:val="0"/>
          <w:numId w:val="3"/>
        </w:numPr>
        <w:ind w:left="0" w:firstLine="709"/>
        <w:jc w:val="both"/>
        <w:rPr>
          <w:sz w:val="28"/>
          <w:szCs w:val="28"/>
        </w:rPr>
      </w:pPr>
      <w:r w:rsidRPr="00901C9A">
        <w:rPr>
          <w:sz w:val="28"/>
          <w:szCs w:val="28"/>
        </w:rPr>
        <w:t xml:space="preserve">Советом директоров от 26 октября 2021 года протокол № 158 принято решение одобрить заключение </w:t>
      </w:r>
      <w:r w:rsidRPr="00901C9A">
        <w:rPr>
          <w:bCs/>
          <w:iCs/>
          <w:sz w:val="28"/>
          <w:szCs w:val="28"/>
        </w:rPr>
        <w:t>дополнительного соглашения № 2 к кредитному договору от 23.07.2020 года № 57КЛ-0013/2020, заключенному между Акционерным обществом «Водоканал» (АО «Водоканал») и Акционерным обществом «Всероссийский банк развития регионов» (Банк «ВБРР» (АО)) в целях финансирования строительства канализационного коллектора № 3 в г. Якутске (1 и 2 очереди), как крупной сделки и сделки, требующей одобрения согласно Уставу;</w:t>
      </w:r>
    </w:p>
    <w:p w:rsidR="00901C9A" w:rsidRPr="00901C9A" w:rsidRDefault="00901C9A" w:rsidP="00F04D1E">
      <w:pPr>
        <w:pStyle w:val="ConsPlusNormal"/>
        <w:numPr>
          <w:ilvl w:val="0"/>
          <w:numId w:val="3"/>
        </w:numPr>
        <w:ind w:left="0" w:firstLine="709"/>
        <w:jc w:val="both"/>
        <w:rPr>
          <w:sz w:val="28"/>
          <w:szCs w:val="28"/>
        </w:rPr>
      </w:pPr>
      <w:r w:rsidRPr="00901C9A">
        <w:rPr>
          <w:sz w:val="28"/>
          <w:szCs w:val="28"/>
        </w:rPr>
        <w:t>Советом директоров от 23 декабря 2021 года протокол № 160 принято решение одобрить заключение дополнительного соглашения №3 к Кредитному договору №57КЛ-0013/2020 от 23 июля 2020 года между Акционерным обществом «Водоканал» и Акционерным обществом «Всероссийский банк развития регионов» (Банк «ВБРР» (АО)), заключенному в целях финансирования строительства канализационного коллектора №3 в г. Якутске (1 и 2 очереди) как крупной сделки и сделки, требующей одобрения согласно Уставу.</w:t>
      </w:r>
    </w:p>
    <w:p w:rsidR="00901C9A" w:rsidRPr="00901C9A" w:rsidRDefault="00901C9A" w:rsidP="00901C9A">
      <w:pPr>
        <w:pStyle w:val="ConsPlusNormal"/>
        <w:ind w:firstLine="709"/>
        <w:jc w:val="both"/>
        <w:rPr>
          <w:sz w:val="28"/>
          <w:szCs w:val="28"/>
        </w:rPr>
      </w:pPr>
      <w:r w:rsidRPr="00901C9A">
        <w:rPr>
          <w:sz w:val="28"/>
          <w:szCs w:val="28"/>
        </w:rPr>
        <w:t xml:space="preserve">В отчетном году вознаграждения членам Совета директоров не выплачивались. </w:t>
      </w:r>
    </w:p>
    <w:p w:rsidR="00901C9A" w:rsidRPr="00901C9A" w:rsidRDefault="00901C9A" w:rsidP="00901C9A">
      <w:pPr>
        <w:pStyle w:val="ConsPlusNormal"/>
        <w:ind w:firstLine="708"/>
        <w:rPr>
          <w:sz w:val="28"/>
          <w:szCs w:val="28"/>
        </w:rPr>
      </w:pPr>
    </w:p>
    <w:p w:rsidR="00901C9A" w:rsidRPr="00F65C16" w:rsidRDefault="00901C9A" w:rsidP="004C430E">
      <w:pPr>
        <w:pStyle w:val="ab"/>
        <w:spacing w:after="0"/>
        <w:jc w:val="center"/>
        <w:rPr>
          <w:rFonts w:ascii="Times New Roman" w:hAnsi="Times New Roman" w:cs="Times New Roman"/>
          <w:b/>
          <w:bCs/>
          <w:i/>
          <w:iCs/>
          <w:sz w:val="28"/>
          <w:szCs w:val="28"/>
        </w:rPr>
      </w:pPr>
      <w:r w:rsidRPr="00F65C16">
        <w:rPr>
          <w:rFonts w:ascii="Times New Roman" w:hAnsi="Times New Roman" w:cs="Times New Roman"/>
          <w:b/>
          <w:bCs/>
          <w:i/>
          <w:iCs/>
          <w:sz w:val="28"/>
          <w:szCs w:val="28"/>
        </w:rPr>
        <w:t>Сведения о Комитете по стратегии при Совете директоров</w:t>
      </w:r>
    </w:p>
    <w:p w:rsidR="00901C9A" w:rsidRPr="004C430E" w:rsidRDefault="00901C9A" w:rsidP="004C430E">
      <w:pPr>
        <w:pStyle w:val="ab"/>
        <w:spacing w:after="0"/>
        <w:ind w:firstLine="709"/>
        <w:jc w:val="both"/>
        <w:rPr>
          <w:rFonts w:ascii="Times New Roman" w:hAnsi="Times New Roman" w:cs="Times New Roman"/>
          <w:bCs/>
          <w:iCs/>
          <w:sz w:val="28"/>
          <w:szCs w:val="28"/>
        </w:rPr>
      </w:pPr>
      <w:r w:rsidRPr="004C430E">
        <w:rPr>
          <w:rFonts w:ascii="Times New Roman" w:hAnsi="Times New Roman" w:cs="Times New Roman"/>
          <w:bCs/>
          <w:iCs/>
          <w:sz w:val="28"/>
          <w:szCs w:val="28"/>
        </w:rPr>
        <w:t xml:space="preserve">В АО «Водоканал» действует Комитет по стратегии при Совете директоров АО «Водоканал». Положение о Комитете по стратегии утверждено </w:t>
      </w:r>
      <w:r w:rsidRPr="004C430E">
        <w:rPr>
          <w:rFonts w:ascii="Times New Roman" w:hAnsi="Times New Roman" w:cs="Times New Roman"/>
          <w:bCs/>
          <w:iCs/>
          <w:sz w:val="28"/>
          <w:szCs w:val="28"/>
        </w:rPr>
        <w:lastRenderedPageBreak/>
        <w:t>решением Совета директоров АО «Водоканал» (Протокол № 66 от «02» декабря 2015 г.).</w:t>
      </w:r>
    </w:p>
    <w:p w:rsidR="00901C9A" w:rsidRPr="004C430E" w:rsidRDefault="00901C9A" w:rsidP="00033F26">
      <w:pPr>
        <w:pStyle w:val="ab"/>
        <w:spacing w:after="0"/>
        <w:jc w:val="both"/>
        <w:rPr>
          <w:rFonts w:ascii="Times New Roman" w:hAnsi="Times New Roman" w:cs="Times New Roman"/>
          <w:bCs/>
          <w:iCs/>
          <w:sz w:val="28"/>
          <w:szCs w:val="28"/>
        </w:rPr>
      </w:pPr>
      <w:r w:rsidRPr="004C430E">
        <w:rPr>
          <w:rFonts w:ascii="Times New Roman" w:hAnsi="Times New Roman" w:cs="Times New Roman"/>
          <w:bCs/>
          <w:iCs/>
          <w:sz w:val="28"/>
          <w:szCs w:val="28"/>
        </w:rPr>
        <w:t>Комитет создается по решению Совета директоров и является консультативно-совещательным органом, обеспечивающим эффективное выполнение Советом директоров своих функций по общему руководству деятельностью Общества. В своей деятельности Комитет подотчетен Совету директоров. Комитет действует в рамках, предоставленных ему Советом директоров полномочий в соответствии с Положением о Комитете по стратегии.</w:t>
      </w:r>
    </w:p>
    <w:p w:rsidR="00901C9A" w:rsidRPr="004C430E" w:rsidRDefault="00901C9A" w:rsidP="004C430E">
      <w:pPr>
        <w:pStyle w:val="ab"/>
        <w:spacing w:after="0"/>
        <w:ind w:firstLine="708"/>
        <w:jc w:val="both"/>
        <w:rPr>
          <w:rFonts w:ascii="Times New Roman" w:hAnsi="Times New Roman" w:cs="Times New Roman"/>
          <w:bCs/>
          <w:iCs/>
          <w:sz w:val="28"/>
          <w:szCs w:val="28"/>
        </w:rPr>
      </w:pPr>
      <w:r w:rsidRPr="004C430E">
        <w:rPr>
          <w:rFonts w:ascii="Times New Roman" w:hAnsi="Times New Roman" w:cs="Times New Roman"/>
          <w:bCs/>
          <w:iCs/>
          <w:sz w:val="28"/>
          <w:szCs w:val="28"/>
        </w:rPr>
        <w:t>Состав Комитета по состоянию на 31 декабря 2021 года:</w:t>
      </w:r>
    </w:p>
    <w:p w:rsidR="00901C9A" w:rsidRPr="004C430E" w:rsidRDefault="00901C9A" w:rsidP="00F04D1E">
      <w:pPr>
        <w:pStyle w:val="ab"/>
        <w:numPr>
          <w:ilvl w:val="0"/>
          <w:numId w:val="7"/>
        </w:numPr>
        <w:spacing w:after="0"/>
        <w:ind w:right="-6"/>
        <w:jc w:val="both"/>
        <w:rPr>
          <w:rFonts w:ascii="Times New Roman" w:hAnsi="Times New Roman" w:cs="Times New Roman"/>
          <w:bCs/>
          <w:iCs/>
          <w:sz w:val="28"/>
          <w:szCs w:val="28"/>
        </w:rPr>
      </w:pPr>
      <w:r w:rsidRPr="004C430E">
        <w:rPr>
          <w:rFonts w:ascii="Times New Roman" w:hAnsi="Times New Roman" w:cs="Times New Roman"/>
          <w:bCs/>
          <w:iCs/>
          <w:sz w:val="28"/>
          <w:szCs w:val="28"/>
        </w:rPr>
        <w:t>Романов В.Д. – заместитель министра жилищно-коммунального хозяйства и энергетики Республики Саха (Якутия), Председатель Комитета;</w:t>
      </w:r>
    </w:p>
    <w:p w:rsidR="00901C9A" w:rsidRPr="004C430E" w:rsidRDefault="00901C9A" w:rsidP="00F04D1E">
      <w:pPr>
        <w:pStyle w:val="ab"/>
        <w:numPr>
          <w:ilvl w:val="0"/>
          <w:numId w:val="7"/>
        </w:numPr>
        <w:spacing w:after="0"/>
        <w:ind w:right="-6"/>
        <w:jc w:val="both"/>
        <w:rPr>
          <w:rFonts w:ascii="Times New Roman" w:hAnsi="Times New Roman" w:cs="Times New Roman"/>
          <w:bCs/>
          <w:iCs/>
          <w:sz w:val="28"/>
          <w:szCs w:val="28"/>
        </w:rPr>
      </w:pPr>
      <w:r w:rsidRPr="004C430E">
        <w:rPr>
          <w:rFonts w:ascii="Times New Roman" w:hAnsi="Times New Roman" w:cs="Times New Roman"/>
          <w:bCs/>
          <w:iCs/>
          <w:sz w:val="28"/>
          <w:szCs w:val="28"/>
        </w:rPr>
        <w:t>Илларионов П.И. – начальник отдела жилищно-коммунального хозяйства и энергетики Министерства финансов Республики Саха (Якутия), член Комитета;</w:t>
      </w:r>
    </w:p>
    <w:p w:rsidR="00901C9A" w:rsidRPr="004C430E" w:rsidRDefault="00901C9A" w:rsidP="00F04D1E">
      <w:pPr>
        <w:pStyle w:val="ab"/>
        <w:numPr>
          <w:ilvl w:val="0"/>
          <w:numId w:val="7"/>
        </w:numPr>
        <w:spacing w:after="0"/>
        <w:ind w:right="-6"/>
        <w:jc w:val="both"/>
        <w:rPr>
          <w:rFonts w:ascii="Times New Roman" w:hAnsi="Times New Roman" w:cs="Times New Roman"/>
          <w:bCs/>
          <w:iCs/>
          <w:sz w:val="28"/>
          <w:szCs w:val="28"/>
        </w:rPr>
      </w:pPr>
      <w:r w:rsidRPr="004C430E">
        <w:rPr>
          <w:rFonts w:ascii="Times New Roman" w:hAnsi="Times New Roman" w:cs="Times New Roman"/>
          <w:bCs/>
          <w:iCs/>
          <w:sz w:val="28"/>
          <w:szCs w:val="28"/>
        </w:rPr>
        <w:t xml:space="preserve">Борисова С.С. </w:t>
      </w:r>
      <w:r w:rsidR="00A57FD9">
        <w:rPr>
          <w:rFonts w:ascii="Times New Roman" w:hAnsi="Times New Roman" w:cs="Times New Roman"/>
          <w:bCs/>
          <w:iCs/>
          <w:sz w:val="28"/>
          <w:szCs w:val="28"/>
        </w:rPr>
        <w:t>–</w:t>
      </w:r>
      <w:r w:rsidRPr="004C430E">
        <w:rPr>
          <w:rFonts w:ascii="Times New Roman" w:hAnsi="Times New Roman" w:cs="Times New Roman"/>
          <w:bCs/>
          <w:iCs/>
          <w:sz w:val="28"/>
          <w:szCs w:val="28"/>
        </w:rPr>
        <w:t xml:space="preserve"> заместитель</w:t>
      </w:r>
      <w:r w:rsidR="00A57FD9">
        <w:rPr>
          <w:rFonts w:ascii="Times New Roman" w:hAnsi="Times New Roman" w:cs="Times New Roman"/>
          <w:bCs/>
          <w:iCs/>
          <w:sz w:val="28"/>
          <w:szCs w:val="28"/>
        </w:rPr>
        <w:t xml:space="preserve"> </w:t>
      </w:r>
      <w:r w:rsidRPr="004C430E">
        <w:rPr>
          <w:rFonts w:ascii="Times New Roman" w:hAnsi="Times New Roman" w:cs="Times New Roman"/>
          <w:bCs/>
          <w:iCs/>
          <w:sz w:val="28"/>
          <w:szCs w:val="28"/>
        </w:rPr>
        <w:t xml:space="preserve">руководителя Департамента прогнозирования и развития реального сектора экономики Министерства экономики Республики Саха (Якутия), член Комитета; </w:t>
      </w:r>
    </w:p>
    <w:p w:rsidR="00901C9A" w:rsidRPr="004C430E" w:rsidRDefault="00901C9A" w:rsidP="00F04D1E">
      <w:pPr>
        <w:pStyle w:val="ab"/>
        <w:numPr>
          <w:ilvl w:val="0"/>
          <w:numId w:val="7"/>
        </w:numPr>
        <w:spacing w:after="0"/>
        <w:ind w:right="-6"/>
        <w:jc w:val="both"/>
        <w:rPr>
          <w:rFonts w:ascii="Times New Roman" w:hAnsi="Times New Roman" w:cs="Times New Roman"/>
          <w:bCs/>
          <w:iCs/>
          <w:sz w:val="28"/>
          <w:szCs w:val="28"/>
        </w:rPr>
      </w:pPr>
      <w:proofErr w:type="spellStart"/>
      <w:r w:rsidRPr="004C430E">
        <w:rPr>
          <w:rFonts w:ascii="Times New Roman" w:hAnsi="Times New Roman" w:cs="Times New Roman"/>
          <w:bCs/>
          <w:iCs/>
          <w:sz w:val="28"/>
          <w:szCs w:val="28"/>
        </w:rPr>
        <w:t>Пушмин</w:t>
      </w:r>
      <w:proofErr w:type="spellEnd"/>
      <w:r w:rsidRPr="004C430E">
        <w:rPr>
          <w:rFonts w:ascii="Times New Roman" w:hAnsi="Times New Roman" w:cs="Times New Roman"/>
          <w:bCs/>
          <w:iCs/>
          <w:sz w:val="28"/>
          <w:szCs w:val="28"/>
        </w:rPr>
        <w:t xml:space="preserve"> В.Н. – первый заместитель генерального директора по экономике и финансам АО «Водоканал», член Комитета;</w:t>
      </w:r>
    </w:p>
    <w:p w:rsidR="00901C9A" w:rsidRPr="004C430E" w:rsidRDefault="00901C9A" w:rsidP="00F04D1E">
      <w:pPr>
        <w:pStyle w:val="ab"/>
        <w:numPr>
          <w:ilvl w:val="0"/>
          <w:numId w:val="7"/>
        </w:numPr>
        <w:spacing w:after="0"/>
        <w:ind w:right="-6"/>
        <w:jc w:val="both"/>
        <w:rPr>
          <w:rFonts w:ascii="Times New Roman" w:hAnsi="Times New Roman" w:cs="Times New Roman"/>
          <w:bCs/>
          <w:iCs/>
          <w:sz w:val="28"/>
          <w:szCs w:val="28"/>
        </w:rPr>
      </w:pPr>
      <w:proofErr w:type="spellStart"/>
      <w:r w:rsidRPr="004C430E">
        <w:rPr>
          <w:rFonts w:ascii="Times New Roman" w:hAnsi="Times New Roman" w:cs="Times New Roman"/>
          <w:bCs/>
          <w:iCs/>
          <w:sz w:val="28"/>
          <w:szCs w:val="28"/>
        </w:rPr>
        <w:t>Аммосов</w:t>
      </w:r>
      <w:proofErr w:type="spellEnd"/>
      <w:r w:rsidRPr="004C430E">
        <w:rPr>
          <w:rFonts w:ascii="Times New Roman" w:hAnsi="Times New Roman" w:cs="Times New Roman"/>
          <w:bCs/>
          <w:iCs/>
          <w:sz w:val="28"/>
          <w:szCs w:val="28"/>
        </w:rPr>
        <w:t xml:space="preserve"> А.А. – главный инженер АО «Водоканал», член Комитета.</w:t>
      </w:r>
    </w:p>
    <w:p w:rsidR="00901C9A" w:rsidRPr="004C430E" w:rsidRDefault="00901C9A" w:rsidP="004C430E">
      <w:pPr>
        <w:pStyle w:val="ab"/>
        <w:spacing w:after="0"/>
        <w:ind w:firstLine="709"/>
        <w:jc w:val="both"/>
        <w:rPr>
          <w:rFonts w:ascii="Times New Roman" w:hAnsi="Times New Roman" w:cs="Times New Roman"/>
          <w:sz w:val="28"/>
          <w:szCs w:val="28"/>
        </w:rPr>
      </w:pPr>
      <w:r w:rsidRPr="004C430E">
        <w:rPr>
          <w:rFonts w:ascii="Times New Roman" w:hAnsi="Times New Roman" w:cs="Times New Roman"/>
          <w:sz w:val="28"/>
          <w:szCs w:val="28"/>
        </w:rPr>
        <w:t xml:space="preserve">В 2021 году проведено 6 заседаний Комитета по стратегии (5 – в очной форме, 1 – в форме заочного голосования), рассмотрено 10 вопросов (9 – на очных и 1 – </w:t>
      </w:r>
      <w:proofErr w:type="gramStart"/>
      <w:r w:rsidRPr="004C430E">
        <w:rPr>
          <w:rFonts w:ascii="Times New Roman" w:hAnsi="Times New Roman" w:cs="Times New Roman"/>
          <w:sz w:val="28"/>
          <w:szCs w:val="28"/>
        </w:rPr>
        <w:t>на заочном заседаниях</w:t>
      </w:r>
      <w:proofErr w:type="gramEnd"/>
      <w:r w:rsidRPr="004C430E">
        <w:rPr>
          <w:rFonts w:ascii="Times New Roman" w:hAnsi="Times New Roman" w:cs="Times New Roman"/>
          <w:sz w:val="28"/>
          <w:szCs w:val="28"/>
        </w:rPr>
        <w:t>).</w:t>
      </w:r>
    </w:p>
    <w:p w:rsidR="00901C9A" w:rsidRPr="00901C9A" w:rsidRDefault="00901C9A" w:rsidP="00901C9A">
      <w:pPr>
        <w:pStyle w:val="ab"/>
        <w:spacing w:after="0"/>
        <w:jc w:val="center"/>
        <w:rPr>
          <w:rFonts w:ascii="Times New Roman" w:hAnsi="Times New Roman" w:cs="Times New Roman"/>
          <w:b/>
          <w:bCs/>
          <w:i/>
          <w:iCs/>
          <w:sz w:val="28"/>
          <w:szCs w:val="28"/>
        </w:rPr>
      </w:pPr>
    </w:p>
    <w:p w:rsidR="00901C9A" w:rsidRPr="00F65C16" w:rsidRDefault="00901C9A" w:rsidP="00901C9A">
      <w:pPr>
        <w:pStyle w:val="ab"/>
        <w:spacing w:after="0"/>
        <w:jc w:val="center"/>
        <w:rPr>
          <w:rFonts w:ascii="Times New Roman" w:hAnsi="Times New Roman" w:cs="Times New Roman"/>
          <w:b/>
          <w:bCs/>
          <w:i/>
          <w:iCs/>
          <w:sz w:val="28"/>
          <w:szCs w:val="28"/>
        </w:rPr>
      </w:pPr>
      <w:r w:rsidRPr="00F65C16">
        <w:rPr>
          <w:rFonts w:ascii="Times New Roman" w:hAnsi="Times New Roman" w:cs="Times New Roman"/>
          <w:b/>
          <w:bCs/>
          <w:i/>
          <w:iCs/>
          <w:sz w:val="28"/>
          <w:szCs w:val="28"/>
        </w:rPr>
        <w:t xml:space="preserve">Сведения о Комитете Совета директоров по аудиту </w:t>
      </w:r>
    </w:p>
    <w:p w:rsidR="00901C9A" w:rsidRPr="00901C9A" w:rsidRDefault="00901C9A" w:rsidP="00F65C16">
      <w:pPr>
        <w:pStyle w:val="ab"/>
        <w:spacing w:after="0"/>
        <w:ind w:firstLine="709"/>
        <w:jc w:val="both"/>
        <w:rPr>
          <w:rFonts w:ascii="Times New Roman" w:hAnsi="Times New Roman" w:cs="Times New Roman"/>
          <w:bCs/>
          <w:iCs/>
          <w:sz w:val="28"/>
          <w:szCs w:val="28"/>
        </w:rPr>
      </w:pPr>
      <w:r w:rsidRPr="00901C9A">
        <w:rPr>
          <w:rFonts w:ascii="Times New Roman" w:hAnsi="Times New Roman" w:cs="Times New Roman"/>
          <w:bCs/>
          <w:iCs/>
          <w:sz w:val="28"/>
          <w:szCs w:val="28"/>
        </w:rPr>
        <w:t>В АО «Водоканал» действует Комитет Совета директоров по аудиту. Положение о Комитете по аудиту утверждено решением Совета директоров АО «Водоканал» (Протокол № 134 от «20» апреля 2020 г.).</w:t>
      </w:r>
    </w:p>
    <w:p w:rsidR="00901C9A" w:rsidRPr="00901C9A" w:rsidRDefault="00901C9A" w:rsidP="004C430E">
      <w:pPr>
        <w:pStyle w:val="ab"/>
        <w:spacing w:after="0"/>
        <w:ind w:firstLine="709"/>
        <w:jc w:val="both"/>
        <w:rPr>
          <w:rFonts w:ascii="Times New Roman" w:hAnsi="Times New Roman" w:cs="Times New Roman"/>
          <w:bCs/>
          <w:iCs/>
          <w:sz w:val="28"/>
          <w:szCs w:val="28"/>
        </w:rPr>
      </w:pPr>
      <w:r w:rsidRPr="00901C9A">
        <w:rPr>
          <w:rFonts w:ascii="Times New Roman" w:hAnsi="Times New Roman" w:cs="Times New Roman"/>
          <w:bCs/>
          <w:iCs/>
          <w:sz w:val="28"/>
          <w:szCs w:val="28"/>
        </w:rPr>
        <w:t>Комитет создается по решению Совета директоров и является консультативно-совещательным органом, обеспечивающим эффективное выполнение Советом директоров своих функций по общему руководству деятельностью Общества. В своей деятельности Комитет подотчетен Совету директоров. Комитет действует в рамках, предоставленных ему Советом директоров полномочий в соответствии с Положением о Комитете по аудиту.</w:t>
      </w:r>
    </w:p>
    <w:p w:rsidR="00901C9A" w:rsidRPr="00901C9A" w:rsidRDefault="00901C9A" w:rsidP="004C430E">
      <w:pPr>
        <w:pStyle w:val="ab"/>
        <w:spacing w:after="0"/>
        <w:ind w:firstLine="708"/>
        <w:jc w:val="both"/>
        <w:rPr>
          <w:rFonts w:ascii="Times New Roman" w:hAnsi="Times New Roman" w:cs="Times New Roman"/>
          <w:bCs/>
          <w:iCs/>
          <w:sz w:val="28"/>
          <w:szCs w:val="28"/>
        </w:rPr>
      </w:pPr>
      <w:r w:rsidRPr="00901C9A">
        <w:rPr>
          <w:rFonts w:ascii="Times New Roman" w:hAnsi="Times New Roman" w:cs="Times New Roman"/>
          <w:bCs/>
          <w:iCs/>
          <w:sz w:val="28"/>
          <w:szCs w:val="28"/>
        </w:rPr>
        <w:t>Состав Комитета по состоянию на 31 декабря 2021 года:</w:t>
      </w:r>
    </w:p>
    <w:p w:rsidR="00901C9A" w:rsidRPr="00901C9A" w:rsidRDefault="00901C9A" w:rsidP="00F04D1E">
      <w:pPr>
        <w:pStyle w:val="ab"/>
        <w:numPr>
          <w:ilvl w:val="0"/>
          <w:numId w:val="12"/>
        </w:numPr>
        <w:spacing w:after="0"/>
        <w:ind w:right="-6"/>
        <w:jc w:val="both"/>
        <w:rPr>
          <w:rFonts w:ascii="Times New Roman" w:hAnsi="Times New Roman" w:cs="Times New Roman"/>
          <w:bCs/>
          <w:iCs/>
          <w:sz w:val="28"/>
          <w:szCs w:val="28"/>
        </w:rPr>
      </w:pPr>
      <w:r w:rsidRPr="00901C9A">
        <w:rPr>
          <w:rFonts w:ascii="Times New Roman" w:hAnsi="Times New Roman" w:cs="Times New Roman"/>
          <w:bCs/>
          <w:iCs/>
          <w:sz w:val="28"/>
          <w:szCs w:val="28"/>
        </w:rPr>
        <w:t>Лыкова Марина Владимировна - первый заместитель председателя Государственного комитета по ценовой политике Республики Саха (Якутия);</w:t>
      </w:r>
    </w:p>
    <w:p w:rsidR="00901C9A" w:rsidRPr="00901C9A" w:rsidRDefault="00901C9A" w:rsidP="00F04D1E">
      <w:pPr>
        <w:pStyle w:val="ab"/>
        <w:numPr>
          <w:ilvl w:val="0"/>
          <w:numId w:val="12"/>
        </w:numPr>
        <w:spacing w:after="0"/>
        <w:ind w:right="-6"/>
        <w:jc w:val="both"/>
        <w:rPr>
          <w:rFonts w:ascii="Times New Roman" w:hAnsi="Times New Roman" w:cs="Times New Roman"/>
          <w:bCs/>
          <w:iCs/>
          <w:sz w:val="28"/>
          <w:szCs w:val="28"/>
        </w:rPr>
      </w:pPr>
      <w:r w:rsidRPr="00901C9A">
        <w:rPr>
          <w:rFonts w:ascii="Times New Roman" w:hAnsi="Times New Roman" w:cs="Times New Roman"/>
          <w:bCs/>
          <w:iCs/>
          <w:sz w:val="28"/>
          <w:szCs w:val="28"/>
        </w:rPr>
        <w:t>Петрова Наталья Николаевна - руководитель Департамента экономики, финансов, имущества и информатизации Министерства жилищно-коммунального хозяйства и энергетики Республики Саха (Якутия);</w:t>
      </w:r>
    </w:p>
    <w:p w:rsidR="00901C9A" w:rsidRPr="00901C9A" w:rsidRDefault="00901C9A" w:rsidP="00F04D1E">
      <w:pPr>
        <w:pStyle w:val="ab"/>
        <w:numPr>
          <w:ilvl w:val="0"/>
          <w:numId w:val="12"/>
        </w:numPr>
        <w:spacing w:after="0"/>
        <w:ind w:right="-6"/>
        <w:jc w:val="both"/>
        <w:rPr>
          <w:rFonts w:ascii="Times New Roman" w:hAnsi="Times New Roman" w:cs="Times New Roman"/>
          <w:bCs/>
          <w:iCs/>
          <w:sz w:val="28"/>
          <w:szCs w:val="28"/>
        </w:rPr>
      </w:pPr>
      <w:r w:rsidRPr="00901C9A">
        <w:rPr>
          <w:rFonts w:ascii="Times New Roman" w:hAnsi="Times New Roman" w:cs="Times New Roman"/>
          <w:bCs/>
          <w:iCs/>
          <w:sz w:val="28"/>
          <w:szCs w:val="28"/>
        </w:rPr>
        <w:t xml:space="preserve">Анисимова </w:t>
      </w:r>
      <w:proofErr w:type="spellStart"/>
      <w:r w:rsidRPr="00901C9A">
        <w:rPr>
          <w:rFonts w:ascii="Times New Roman" w:hAnsi="Times New Roman" w:cs="Times New Roman"/>
          <w:bCs/>
          <w:iCs/>
          <w:sz w:val="28"/>
          <w:szCs w:val="28"/>
        </w:rPr>
        <w:t>Кюннэй</w:t>
      </w:r>
      <w:proofErr w:type="spellEnd"/>
      <w:r w:rsidRPr="00901C9A">
        <w:rPr>
          <w:rFonts w:ascii="Times New Roman" w:hAnsi="Times New Roman" w:cs="Times New Roman"/>
          <w:bCs/>
          <w:iCs/>
          <w:sz w:val="28"/>
          <w:szCs w:val="28"/>
        </w:rPr>
        <w:t xml:space="preserve"> Евсеевна - заместитель главного бухгалтера АО «Водоканал»;</w:t>
      </w:r>
    </w:p>
    <w:p w:rsidR="00901C9A" w:rsidRPr="00901C9A" w:rsidRDefault="00901C9A" w:rsidP="00F04D1E">
      <w:pPr>
        <w:pStyle w:val="ab"/>
        <w:numPr>
          <w:ilvl w:val="0"/>
          <w:numId w:val="12"/>
        </w:numPr>
        <w:spacing w:after="0"/>
        <w:ind w:right="-6"/>
        <w:jc w:val="both"/>
        <w:rPr>
          <w:rFonts w:ascii="Times New Roman" w:hAnsi="Times New Roman" w:cs="Times New Roman"/>
          <w:bCs/>
          <w:iCs/>
          <w:sz w:val="28"/>
          <w:szCs w:val="28"/>
        </w:rPr>
      </w:pPr>
      <w:r w:rsidRPr="00901C9A">
        <w:rPr>
          <w:rFonts w:ascii="Times New Roman" w:hAnsi="Times New Roman" w:cs="Times New Roman"/>
          <w:bCs/>
          <w:iCs/>
          <w:sz w:val="28"/>
          <w:szCs w:val="28"/>
        </w:rPr>
        <w:lastRenderedPageBreak/>
        <w:t xml:space="preserve">Красных Елена </w:t>
      </w:r>
      <w:proofErr w:type="spellStart"/>
      <w:r w:rsidRPr="00901C9A">
        <w:rPr>
          <w:rFonts w:ascii="Times New Roman" w:hAnsi="Times New Roman" w:cs="Times New Roman"/>
          <w:bCs/>
          <w:iCs/>
          <w:sz w:val="28"/>
          <w:szCs w:val="28"/>
        </w:rPr>
        <w:t>Марсовна</w:t>
      </w:r>
      <w:proofErr w:type="spellEnd"/>
      <w:r w:rsidRPr="00901C9A">
        <w:rPr>
          <w:rFonts w:ascii="Times New Roman" w:hAnsi="Times New Roman" w:cs="Times New Roman"/>
          <w:bCs/>
          <w:iCs/>
          <w:sz w:val="28"/>
          <w:szCs w:val="28"/>
        </w:rPr>
        <w:t xml:space="preserve"> - ведущий специалист внутреннего контроля АО «Водоканал». </w:t>
      </w:r>
      <w:r w:rsidRPr="00901C9A">
        <w:rPr>
          <w:rFonts w:ascii="Times New Roman" w:hAnsi="Times New Roman" w:cs="Times New Roman"/>
          <w:bCs/>
          <w:iCs/>
          <w:sz w:val="28"/>
          <w:szCs w:val="28"/>
          <w:lang w:val="x-none"/>
        </w:rPr>
        <w:t xml:space="preserve">                                                  </w:t>
      </w:r>
    </w:p>
    <w:p w:rsidR="00901C9A" w:rsidRDefault="00901C9A" w:rsidP="004C430E">
      <w:pPr>
        <w:pStyle w:val="ab"/>
        <w:spacing w:after="0"/>
        <w:ind w:firstLine="709"/>
        <w:jc w:val="both"/>
        <w:rPr>
          <w:rFonts w:ascii="Times New Roman" w:hAnsi="Times New Roman" w:cs="Times New Roman"/>
          <w:sz w:val="28"/>
          <w:szCs w:val="28"/>
        </w:rPr>
      </w:pPr>
      <w:r w:rsidRPr="00901C9A">
        <w:rPr>
          <w:rFonts w:ascii="Times New Roman" w:hAnsi="Times New Roman" w:cs="Times New Roman"/>
          <w:sz w:val="28"/>
          <w:szCs w:val="28"/>
        </w:rPr>
        <w:t xml:space="preserve">В 2021 году проведено 1 заседание Комитета по аудиту в форме заочного голосования, рассмотрено 2 вопроса. </w:t>
      </w:r>
    </w:p>
    <w:p w:rsidR="00033F26" w:rsidRPr="00901C9A" w:rsidRDefault="00033F26" w:rsidP="004C430E">
      <w:pPr>
        <w:pStyle w:val="ab"/>
        <w:spacing w:after="0"/>
        <w:ind w:firstLine="709"/>
        <w:jc w:val="both"/>
        <w:rPr>
          <w:rFonts w:ascii="Times New Roman" w:hAnsi="Times New Roman" w:cs="Times New Roman"/>
          <w:sz w:val="28"/>
          <w:szCs w:val="28"/>
        </w:rPr>
      </w:pPr>
    </w:p>
    <w:p w:rsidR="00901C9A" w:rsidRPr="000C2737" w:rsidRDefault="00901C9A" w:rsidP="00901C9A">
      <w:pPr>
        <w:pStyle w:val="ab"/>
        <w:spacing w:after="0"/>
        <w:jc w:val="center"/>
        <w:rPr>
          <w:rFonts w:ascii="Times New Roman" w:hAnsi="Times New Roman" w:cs="Times New Roman"/>
          <w:sz w:val="28"/>
          <w:szCs w:val="28"/>
        </w:rPr>
      </w:pPr>
      <w:r w:rsidRPr="000C2737">
        <w:rPr>
          <w:rFonts w:ascii="Times New Roman" w:hAnsi="Times New Roman" w:cs="Times New Roman"/>
          <w:b/>
          <w:bCs/>
          <w:i/>
          <w:iCs/>
          <w:sz w:val="28"/>
          <w:szCs w:val="28"/>
        </w:rPr>
        <w:t>Сведения о ревизионной комиссии акционерного общества</w:t>
      </w:r>
    </w:p>
    <w:p w:rsidR="00901C9A" w:rsidRPr="00901C9A" w:rsidRDefault="00901C9A" w:rsidP="00901C9A">
      <w:pPr>
        <w:pStyle w:val="ConsPlusNormal"/>
        <w:ind w:firstLine="709"/>
        <w:jc w:val="both"/>
        <w:rPr>
          <w:sz w:val="28"/>
          <w:szCs w:val="28"/>
        </w:rPr>
      </w:pPr>
      <w:r w:rsidRPr="00901C9A">
        <w:rPr>
          <w:sz w:val="28"/>
          <w:szCs w:val="28"/>
        </w:rPr>
        <w:t xml:space="preserve">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 </w:t>
      </w:r>
    </w:p>
    <w:p w:rsidR="00901C9A" w:rsidRPr="00901C9A" w:rsidRDefault="00901C9A" w:rsidP="00901C9A">
      <w:pPr>
        <w:pStyle w:val="ConsPlusNormal"/>
        <w:ind w:firstLine="709"/>
        <w:jc w:val="both"/>
        <w:rPr>
          <w:sz w:val="28"/>
          <w:szCs w:val="28"/>
        </w:rPr>
      </w:pPr>
      <w:r w:rsidRPr="00901C9A">
        <w:rPr>
          <w:sz w:val="28"/>
          <w:szCs w:val="28"/>
        </w:rPr>
        <w:t>В соответствии с Уставом АО "Водоканал" к компетенции Ревизионной комиссии относится:</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подтверждение достоверности данных, содержащихся в годовом отчете, бухгалтерском балансе, счете прибылей и убытков Общества;</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организация и осуществление проверки (ревизии) финансово-хозяйственной деятельности Общества, в частности:</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контроль за сохранностью и использованием основных средств;</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контроль за соблюдением установленного порядка списания на убытки Общества задолженности неплатежеспособных дебиторов;</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контроль за расходованием денежных средств Общества в соответствии с утвержденными бизнес-планом и бюджетом Общества;</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контроль за формированием и использованием резервного и иных специальных фондов Общества;</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проверка выполнения ранее выданных предписаний по устранению нарушений и недостатков, выявленных предыдущими проверками (ревизиями);</w:t>
      </w:r>
    </w:p>
    <w:p w:rsidR="00901C9A" w:rsidRPr="00901C9A" w:rsidRDefault="00901C9A" w:rsidP="00901C9A">
      <w:pPr>
        <w:pStyle w:val="ConsPlusNormal"/>
        <w:ind w:firstLine="709"/>
        <w:jc w:val="both"/>
        <w:rPr>
          <w:sz w:val="28"/>
          <w:szCs w:val="28"/>
        </w:rPr>
      </w:pPr>
      <w:r w:rsidRPr="00901C9A">
        <w:rPr>
          <w:sz w:val="28"/>
          <w:szCs w:val="28"/>
        </w:rPr>
        <w:t>•</w:t>
      </w:r>
      <w:r w:rsidRPr="00901C9A">
        <w:rPr>
          <w:sz w:val="28"/>
          <w:szCs w:val="28"/>
        </w:rPr>
        <w:tab/>
        <w:t xml:space="preserve"> осуществление иных действий (мероприятий), связанных с проверкой финансово-хозяйственной деятельности Общества.</w:t>
      </w:r>
    </w:p>
    <w:p w:rsidR="00901C9A" w:rsidRPr="000C2737" w:rsidRDefault="00901C9A" w:rsidP="00901C9A">
      <w:pPr>
        <w:pStyle w:val="ab"/>
        <w:spacing w:after="0"/>
        <w:ind w:left="708" w:firstLine="709"/>
        <w:rPr>
          <w:rFonts w:ascii="Times New Roman" w:hAnsi="Times New Roman" w:cs="Times New Roman"/>
          <w:b/>
          <w:bCs/>
          <w:i/>
          <w:iCs/>
          <w:color w:val="00000A"/>
          <w:sz w:val="28"/>
          <w:szCs w:val="28"/>
        </w:rPr>
      </w:pPr>
      <w:r w:rsidRPr="000C2737">
        <w:rPr>
          <w:rFonts w:ascii="Times New Roman" w:hAnsi="Times New Roman" w:cs="Times New Roman"/>
          <w:b/>
          <w:bCs/>
          <w:i/>
          <w:iCs/>
          <w:color w:val="00000A"/>
          <w:sz w:val="28"/>
          <w:szCs w:val="28"/>
        </w:rPr>
        <w:t>Действующий состав Ревизионной комиссии Общества:</w:t>
      </w:r>
    </w:p>
    <w:p w:rsidR="00901C9A" w:rsidRPr="00901C9A" w:rsidRDefault="00901C9A" w:rsidP="00901C9A">
      <w:pPr>
        <w:widowControl w:val="0"/>
        <w:tabs>
          <w:tab w:val="left" w:pos="142"/>
        </w:tabs>
        <w:suppressAutoHyphens/>
        <w:ind w:firstLine="709"/>
        <w:rPr>
          <w:rFonts w:eastAsia="Calibri"/>
          <w:lang w:eastAsia="ar-SA"/>
        </w:rPr>
      </w:pPr>
      <w:r w:rsidRPr="00901C9A">
        <w:t xml:space="preserve">1. Петрова Н.Н. – </w:t>
      </w:r>
      <w:r w:rsidRPr="00901C9A">
        <w:rPr>
          <w:rFonts w:eastAsia="Calibri"/>
          <w:lang w:eastAsia="ar-SA"/>
        </w:rPr>
        <w:t>руководитель Департамента экономики, финансов, имущества и информатизации Министерства жилищно-коммунального хозяйства и энергетики Республики Саха (Якутия);</w:t>
      </w:r>
    </w:p>
    <w:p w:rsidR="00901C9A" w:rsidRPr="00901C9A" w:rsidRDefault="00901C9A" w:rsidP="00901C9A">
      <w:pPr>
        <w:pStyle w:val="ConsPlusNormal"/>
        <w:ind w:firstLine="709"/>
        <w:jc w:val="both"/>
        <w:rPr>
          <w:sz w:val="28"/>
          <w:szCs w:val="28"/>
        </w:rPr>
      </w:pPr>
      <w:r w:rsidRPr="00901C9A">
        <w:rPr>
          <w:sz w:val="28"/>
          <w:szCs w:val="28"/>
        </w:rPr>
        <w:t>2. Сметанина С.В. – главный специалист Департамента корпоративных технологий Министерства имущественных и земельных отношений Республики Саха (Якутия);</w:t>
      </w:r>
    </w:p>
    <w:p w:rsidR="00901C9A" w:rsidRPr="00901C9A" w:rsidRDefault="00901C9A" w:rsidP="00901C9A">
      <w:pPr>
        <w:pStyle w:val="ConsPlusNormal"/>
        <w:ind w:firstLine="709"/>
        <w:jc w:val="both"/>
        <w:rPr>
          <w:sz w:val="28"/>
          <w:szCs w:val="28"/>
        </w:rPr>
      </w:pPr>
      <w:r w:rsidRPr="00901C9A">
        <w:rPr>
          <w:sz w:val="28"/>
          <w:szCs w:val="28"/>
        </w:rPr>
        <w:t>3. Федорова Т.К. – заместитель директора ГКУ Республики Саха (Якутия) «Республиканское агентство имущества».</w:t>
      </w:r>
    </w:p>
    <w:p w:rsidR="00901C9A" w:rsidRPr="00901C9A" w:rsidRDefault="00901C9A" w:rsidP="00901C9A">
      <w:pPr>
        <w:pStyle w:val="ConsPlusNormal"/>
        <w:ind w:firstLine="709"/>
        <w:jc w:val="both"/>
        <w:rPr>
          <w:sz w:val="28"/>
          <w:szCs w:val="28"/>
        </w:rPr>
      </w:pPr>
      <w:r w:rsidRPr="00901C9A">
        <w:rPr>
          <w:sz w:val="28"/>
          <w:szCs w:val="28"/>
        </w:rPr>
        <w:lastRenderedPageBreak/>
        <w:t>Вознаграждение ревизионной комиссии не выплачивалось.</w:t>
      </w:r>
    </w:p>
    <w:p w:rsidR="00901C9A" w:rsidRPr="000C2737" w:rsidRDefault="00901C9A" w:rsidP="00901C9A">
      <w:pPr>
        <w:pStyle w:val="ab"/>
        <w:spacing w:after="0"/>
        <w:jc w:val="center"/>
        <w:rPr>
          <w:rFonts w:ascii="Times New Roman" w:hAnsi="Times New Roman" w:cs="Times New Roman"/>
          <w:sz w:val="28"/>
          <w:szCs w:val="28"/>
        </w:rPr>
      </w:pPr>
      <w:r w:rsidRPr="000C2737">
        <w:rPr>
          <w:rFonts w:ascii="Times New Roman" w:hAnsi="Times New Roman" w:cs="Times New Roman"/>
          <w:b/>
          <w:bCs/>
          <w:i/>
          <w:iCs/>
          <w:sz w:val="28"/>
          <w:szCs w:val="28"/>
        </w:rPr>
        <w:t>Сведения об исполнительном органе акционерного общества</w:t>
      </w:r>
    </w:p>
    <w:p w:rsidR="00901C9A" w:rsidRPr="00901C9A" w:rsidRDefault="00901C9A" w:rsidP="00901C9A">
      <w:pPr>
        <w:pStyle w:val="ConsPlusNormal"/>
        <w:ind w:firstLine="709"/>
        <w:jc w:val="both"/>
        <w:rPr>
          <w:sz w:val="28"/>
          <w:szCs w:val="28"/>
        </w:rPr>
      </w:pPr>
      <w:r w:rsidRPr="00901C9A">
        <w:rPr>
          <w:sz w:val="28"/>
          <w:szCs w:val="28"/>
        </w:rPr>
        <w:t xml:space="preserve">Единоличным исполнительным органом является генеральный директор АО «Водоканал» - </w:t>
      </w:r>
      <w:proofErr w:type="spellStart"/>
      <w:r w:rsidRPr="00901C9A">
        <w:rPr>
          <w:sz w:val="28"/>
          <w:szCs w:val="28"/>
        </w:rPr>
        <w:t>Кырджагасов</w:t>
      </w:r>
      <w:proofErr w:type="spellEnd"/>
      <w:r w:rsidRPr="00901C9A">
        <w:rPr>
          <w:sz w:val="28"/>
          <w:szCs w:val="28"/>
        </w:rPr>
        <w:t xml:space="preserve"> Анатолий Андреевич, назначен решением внеочередного общего собрания акционеров от 01.10.2021 Распоряжение Министерства имущественных и земельных отношений Республики Саха (Якутия) № Р-1991, 1959 года рождения, образование – высшее.</w:t>
      </w:r>
    </w:p>
    <w:p w:rsidR="00901C9A" w:rsidRPr="00901C9A" w:rsidRDefault="00901C9A" w:rsidP="00901C9A">
      <w:pPr>
        <w:pStyle w:val="ConsPlusNormal"/>
        <w:ind w:firstLine="709"/>
        <w:jc w:val="both"/>
        <w:rPr>
          <w:sz w:val="28"/>
          <w:szCs w:val="28"/>
        </w:rPr>
      </w:pPr>
      <w:r w:rsidRPr="00901C9A">
        <w:rPr>
          <w:sz w:val="28"/>
          <w:szCs w:val="28"/>
        </w:rPr>
        <w:t>30 апреля 2010г. Решением Годового общего собрания ОАО Водоканал утверждено Положение о Генеральном директоре, в котором отражены: компетенция генерального директора, порядок избрания, права и обязанности генерального директора.</w:t>
      </w:r>
    </w:p>
    <w:p w:rsidR="00901C9A" w:rsidRPr="00901C9A" w:rsidRDefault="00901C9A" w:rsidP="00901C9A">
      <w:pPr>
        <w:pStyle w:val="ConsPlusNormal"/>
        <w:ind w:firstLine="709"/>
        <w:jc w:val="both"/>
        <w:rPr>
          <w:sz w:val="28"/>
          <w:szCs w:val="28"/>
        </w:rPr>
      </w:pPr>
      <w:r w:rsidRPr="00901C9A">
        <w:rPr>
          <w:sz w:val="28"/>
          <w:szCs w:val="28"/>
        </w:rPr>
        <w:t xml:space="preserve">Размер оплаты труда и ответственность Генерального директора определяются трудовым договором. </w:t>
      </w:r>
    </w:p>
    <w:p w:rsidR="00901C9A" w:rsidRPr="00901C9A" w:rsidRDefault="00901C9A" w:rsidP="00901C9A">
      <w:pPr>
        <w:pStyle w:val="ConsPlusNormal"/>
        <w:ind w:firstLine="709"/>
        <w:jc w:val="both"/>
        <w:rPr>
          <w:sz w:val="28"/>
          <w:szCs w:val="28"/>
        </w:rPr>
      </w:pPr>
      <w:r w:rsidRPr="00901C9A">
        <w:rPr>
          <w:sz w:val="28"/>
          <w:szCs w:val="28"/>
        </w:rPr>
        <w:t>Генеральный директор должен принимать все необходимые меры, а также использовать все имеющиеся в его распоряжении возможности и ресурсы для динамичного развития Общества, повышения эффективности его деятельности и увеличения прибыльности.</w:t>
      </w:r>
    </w:p>
    <w:p w:rsidR="00901C9A" w:rsidRPr="00901C9A" w:rsidRDefault="00901C9A" w:rsidP="00901C9A">
      <w:pPr>
        <w:pStyle w:val="ConsPlusNormal"/>
        <w:ind w:firstLine="709"/>
        <w:jc w:val="both"/>
        <w:rPr>
          <w:sz w:val="28"/>
          <w:szCs w:val="28"/>
        </w:rPr>
      </w:pPr>
      <w:r w:rsidRPr="00901C9A">
        <w:rPr>
          <w:sz w:val="28"/>
          <w:szCs w:val="28"/>
        </w:rPr>
        <w:t>Вознаграждение генерального директора определяется в трудовом договоре.</w:t>
      </w:r>
    </w:p>
    <w:p w:rsidR="00901C9A" w:rsidRPr="00901C9A" w:rsidRDefault="00901C9A" w:rsidP="00901C9A">
      <w:pPr>
        <w:pStyle w:val="ab"/>
        <w:spacing w:after="0"/>
        <w:ind w:firstLine="709"/>
        <w:rPr>
          <w:rFonts w:ascii="Times New Roman" w:hAnsi="Times New Roman" w:cs="Times New Roman"/>
          <w:sz w:val="28"/>
          <w:szCs w:val="28"/>
        </w:rPr>
      </w:pPr>
      <w:r w:rsidRPr="00901C9A">
        <w:rPr>
          <w:rFonts w:ascii="Times New Roman" w:hAnsi="Times New Roman" w:cs="Times New Roman"/>
          <w:i/>
          <w:iCs/>
          <w:color w:val="00000A"/>
          <w:sz w:val="28"/>
          <w:szCs w:val="28"/>
        </w:rPr>
        <w:t xml:space="preserve">Работа в прошлом и настоящем: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7497"/>
      </w:tblGrid>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09.1982-02.1987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студент Московского ордена Ленина и ордена Октябрьской революции энергетического института</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05.1987-03.1990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мастер паровых турбин, инженер-конструктор Якутской ТЭЦ.</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04.1990-06.1993</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 xml:space="preserve">заместитель начальника </w:t>
            </w:r>
            <w:proofErr w:type="spellStart"/>
            <w:r w:rsidRPr="00647ECC">
              <w:t>энергомеханического</w:t>
            </w:r>
            <w:proofErr w:type="spellEnd"/>
            <w:r w:rsidRPr="00647ECC">
              <w:t xml:space="preserve"> отдела - главный теплотехник Якутского ремонтно-механического завода п/о "</w:t>
            </w:r>
            <w:proofErr w:type="spellStart"/>
            <w:r w:rsidRPr="00647ECC">
              <w:t>Якутзолото</w:t>
            </w:r>
            <w:proofErr w:type="spellEnd"/>
            <w:r w:rsidRPr="00647ECC">
              <w:t>".</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05.1993-08.1995</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главный инженер УЖКХ в Главном Управлении муниципального хозяйства.</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08.1995-05.1997</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 xml:space="preserve">начальник управления промышленности, транспорта, связи и услуг администрации </w:t>
            </w:r>
            <w:proofErr w:type="spellStart"/>
            <w:r w:rsidRPr="00647ECC">
              <w:t>Верхневилюйского</w:t>
            </w:r>
            <w:proofErr w:type="spellEnd"/>
            <w:r w:rsidRPr="00647ECC">
              <w:t xml:space="preserve"> улуса.</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noWrap/>
            <w:vAlign w:val="bottom"/>
            <w:hideMark/>
          </w:tcPr>
          <w:p w:rsidR="00901C9A" w:rsidRPr="00647ECC" w:rsidRDefault="00901C9A" w:rsidP="00CE196F">
            <w:r w:rsidRPr="00647ECC">
              <w:t>05.1997-02.1998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 xml:space="preserve">заместитель главы администрации </w:t>
            </w:r>
            <w:proofErr w:type="spellStart"/>
            <w:r w:rsidRPr="00647ECC">
              <w:t>Сунтарского</w:t>
            </w:r>
            <w:proofErr w:type="spellEnd"/>
            <w:r w:rsidRPr="00647ECC">
              <w:t xml:space="preserve"> улуса.</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02.1998-07.1998</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технический директор ООО "</w:t>
            </w:r>
            <w:proofErr w:type="spellStart"/>
            <w:r w:rsidRPr="00647ECC">
              <w:t>Аймах</w:t>
            </w:r>
            <w:proofErr w:type="spellEnd"/>
            <w:r w:rsidRPr="00647ECC">
              <w:t>"</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07.1998-11.1999</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proofErr w:type="spellStart"/>
            <w:r w:rsidRPr="00647ECC">
              <w:t>и.о</w:t>
            </w:r>
            <w:proofErr w:type="spellEnd"/>
            <w:r w:rsidRPr="00647ECC">
              <w:t>. директора, директор  ГУ "Дирекция по реконструкции и строительству объектов ЖКХ"</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11.1999-01.2000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заместитель директора по техническим вопросам  ЗАО "Северная трасса"</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02.2000-11.2000</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директор ПКФ "</w:t>
            </w:r>
            <w:proofErr w:type="spellStart"/>
            <w:r w:rsidRPr="00647ECC">
              <w:t>Мегатон</w:t>
            </w:r>
            <w:proofErr w:type="spellEnd"/>
            <w:r w:rsidRPr="00647ECC">
              <w:t>"</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11.2000-03.2001</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 xml:space="preserve">ведущий специалист (инженер) отдела энергосбережения Территориального управления </w:t>
            </w:r>
            <w:proofErr w:type="spellStart"/>
            <w:r w:rsidRPr="00647ECC">
              <w:t>Госэнергонадзора</w:t>
            </w:r>
            <w:proofErr w:type="spellEnd"/>
            <w:r w:rsidRPr="00647ECC">
              <w:t xml:space="preserve"> по РС(Я)</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04.2001-02.2002</w:t>
            </w:r>
          </w:p>
        </w:tc>
        <w:tc>
          <w:tcPr>
            <w:tcW w:w="3910" w:type="pct"/>
            <w:tcBorders>
              <w:top w:val="single" w:sz="4" w:space="0" w:color="auto"/>
              <w:left w:val="nil"/>
              <w:bottom w:val="single" w:sz="4" w:space="0" w:color="auto"/>
              <w:right w:val="single" w:sz="4" w:space="0" w:color="000000"/>
            </w:tcBorders>
            <w:shd w:val="clear" w:color="auto" w:fill="auto"/>
            <w:vAlign w:val="bottom"/>
            <w:hideMark/>
          </w:tcPr>
          <w:p w:rsidR="00901C9A" w:rsidRPr="00647ECC" w:rsidRDefault="00901C9A" w:rsidP="000821C9">
            <w:pPr>
              <w:jc w:val="both"/>
            </w:pPr>
            <w:r w:rsidRPr="00647ECC">
              <w:t>директор ПКФ "</w:t>
            </w:r>
            <w:proofErr w:type="spellStart"/>
            <w:r w:rsidRPr="00647ECC">
              <w:t>Мегатон</w:t>
            </w:r>
            <w:proofErr w:type="spellEnd"/>
            <w:r w:rsidRPr="00647ECC">
              <w:t>"</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01C9A" w:rsidRPr="00647ECC" w:rsidRDefault="00901C9A" w:rsidP="00CE196F">
            <w:r w:rsidRPr="00647ECC">
              <w:t>02.2002-10.2002</w:t>
            </w:r>
          </w:p>
        </w:tc>
        <w:tc>
          <w:tcPr>
            <w:tcW w:w="3910" w:type="pct"/>
            <w:tcBorders>
              <w:top w:val="single" w:sz="4" w:space="0" w:color="auto"/>
              <w:left w:val="nil"/>
              <w:bottom w:val="single" w:sz="4" w:space="0" w:color="auto"/>
              <w:right w:val="single" w:sz="4" w:space="0" w:color="auto"/>
            </w:tcBorders>
            <w:shd w:val="clear" w:color="auto" w:fill="auto"/>
            <w:vAlign w:val="bottom"/>
            <w:hideMark/>
          </w:tcPr>
          <w:p w:rsidR="00901C9A" w:rsidRPr="00647ECC" w:rsidRDefault="00901C9A" w:rsidP="000821C9">
            <w:pPr>
              <w:jc w:val="both"/>
            </w:pPr>
            <w:r w:rsidRPr="00647ECC">
              <w:t>главный инженер, начальник отдела по капитальному ремонту</w:t>
            </w:r>
            <w:r w:rsidR="000C2737">
              <w:t xml:space="preserve"> </w:t>
            </w:r>
            <w:r w:rsidRPr="00647ECC">
              <w:t>жилого фонда ГУ "Округ Октябрьский".</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10.2002-04.2003</w:t>
            </w:r>
          </w:p>
        </w:tc>
        <w:tc>
          <w:tcPr>
            <w:tcW w:w="3910" w:type="pct"/>
            <w:tcBorders>
              <w:top w:val="single" w:sz="4" w:space="0" w:color="auto"/>
              <w:left w:val="nil"/>
              <w:bottom w:val="single" w:sz="4" w:space="0" w:color="auto"/>
              <w:right w:val="single" w:sz="4" w:space="0" w:color="000000"/>
            </w:tcBorders>
            <w:shd w:val="clear" w:color="auto" w:fill="auto"/>
            <w:vAlign w:val="bottom"/>
          </w:tcPr>
          <w:p w:rsidR="00901C9A" w:rsidRPr="00647ECC" w:rsidRDefault="00901C9A" w:rsidP="000821C9">
            <w:pPr>
              <w:jc w:val="both"/>
            </w:pPr>
            <w:r w:rsidRPr="00647ECC">
              <w:t>исполняющий обязанности представителя главы по Октябрьскому округу Администрации города Якутска</w:t>
            </w:r>
          </w:p>
        </w:tc>
      </w:tr>
      <w:tr w:rsidR="00901C9A" w:rsidRPr="00647ECC" w:rsidTr="00CE196F">
        <w:tc>
          <w:tcPr>
            <w:tcW w:w="1090" w:type="pct"/>
            <w:tcBorders>
              <w:top w:val="nil"/>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lastRenderedPageBreak/>
              <w:t>04.2003-04.2004</w:t>
            </w:r>
          </w:p>
        </w:tc>
        <w:tc>
          <w:tcPr>
            <w:tcW w:w="3910" w:type="pct"/>
            <w:tcBorders>
              <w:top w:val="single" w:sz="4" w:space="0" w:color="auto"/>
              <w:left w:val="nil"/>
              <w:bottom w:val="single" w:sz="4" w:space="0" w:color="auto"/>
              <w:right w:val="single" w:sz="4" w:space="0" w:color="000000"/>
            </w:tcBorders>
            <w:shd w:val="clear" w:color="auto" w:fill="auto"/>
            <w:vAlign w:val="bottom"/>
          </w:tcPr>
          <w:p w:rsidR="00901C9A" w:rsidRPr="00647ECC" w:rsidRDefault="00901C9A" w:rsidP="000821C9">
            <w:pPr>
              <w:jc w:val="both"/>
            </w:pPr>
            <w:r w:rsidRPr="00647ECC">
              <w:t xml:space="preserve">I заместитель представителя Главы администрации </w:t>
            </w:r>
            <w:proofErr w:type="spellStart"/>
            <w:r w:rsidRPr="00647ECC">
              <w:t>г.Якутска</w:t>
            </w:r>
            <w:proofErr w:type="spellEnd"/>
            <w:r w:rsidRPr="00647ECC">
              <w:t xml:space="preserve"> по Октябрьскому округу, директор МУ "Округ Октябрьский".</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04.2004-01.2005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заместитель начальника Департамента  по жилищно-коммунальному хозяйству МО "город Якутск".</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01.2005-11.2005</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главный инженер ЗАО "Якутские коммунальные системы", начальник отделения ЗАО "ЯКС" на подведомственной территории Управы в </w:t>
            </w:r>
            <w:proofErr w:type="spellStart"/>
            <w:r w:rsidRPr="00647ECC">
              <w:t>Губинском</w:t>
            </w:r>
            <w:proofErr w:type="spellEnd"/>
            <w:r w:rsidRPr="00647ECC">
              <w:t xml:space="preserve"> округе.</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11.2005-03.2006</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директор ОАО "ЖКХ </w:t>
            </w:r>
            <w:proofErr w:type="spellStart"/>
            <w:r w:rsidRPr="00647ECC">
              <w:t>Губинское</w:t>
            </w:r>
            <w:proofErr w:type="spellEnd"/>
            <w:r w:rsidRPr="00647ECC">
              <w:t>"</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02.2006-08.2008</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генеральный директор ООО УК ОЖФ "ЖКХ </w:t>
            </w:r>
            <w:proofErr w:type="spellStart"/>
            <w:r w:rsidRPr="00647ECC">
              <w:t>Губинский</w:t>
            </w:r>
            <w:proofErr w:type="spellEnd"/>
            <w:r w:rsidRPr="00647ECC">
              <w:t>"</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09.2008-03.2009</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технический директор ООО УК ОЖФ "ЖКХ </w:t>
            </w:r>
            <w:proofErr w:type="spellStart"/>
            <w:r w:rsidRPr="00647ECC">
              <w:t>Губинский</w:t>
            </w:r>
            <w:proofErr w:type="spellEnd"/>
            <w:r w:rsidRPr="00647ECC">
              <w:t>"</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04.2009-03.2010</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первый заместитель генерального директора, </w:t>
            </w:r>
            <w:proofErr w:type="spellStart"/>
            <w:r w:rsidRPr="00647ECC">
              <w:t>и.о</w:t>
            </w:r>
            <w:proofErr w:type="spellEnd"/>
            <w:r w:rsidRPr="00647ECC">
              <w:t>. генерального директора ОАО "Финансово-расчетный центр"</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04.2009-05.2012</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генеральный директор ООО УК ОЖФ "ЖКХ </w:t>
            </w:r>
            <w:proofErr w:type="spellStart"/>
            <w:r w:rsidRPr="00647ECC">
              <w:t>Губинский</w:t>
            </w:r>
            <w:proofErr w:type="spellEnd"/>
            <w:r w:rsidRPr="00647ECC">
              <w:t>"</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05.2012-06.2015</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руководитель муниципального казенного учреждения СЭГХ ГО "</w:t>
            </w:r>
            <w:r w:rsidR="000821C9">
              <w:t>Г</w:t>
            </w:r>
            <w:r w:rsidRPr="00647ECC">
              <w:t>ород Якутск".</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05.2015-07.2018</w:t>
            </w:r>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помощник генерального директора  ООО УК ОЖФ "ЖКХ </w:t>
            </w:r>
            <w:proofErr w:type="spellStart"/>
            <w:r w:rsidRPr="00647ECC">
              <w:t>Губинский</w:t>
            </w:r>
            <w:proofErr w:type="spellEnd"/>
            <w:r w:rsidRPr="00647ECC">
              <w:t>".</w:t>
            </w:r>
          </w:p>
        </w:tc>
      </w:tr>
      <w:tr w:rsidR="00901C9A" w:rsidRPr="00647ECC" w:rsidTr="00CE196F">
        <w:tc>
          <w:tcPr>
            <w:tcW w:w="1090" w:type="pct"/>
            <w:tcBorders>
              <w:top w:val="single" w:sz="4" w:space="0" w:color="auto"/>
              <w:left w:val="single" w:sz="4" w:space="0" w:color="auto"/>
              <w:bottom w:val="single" w:sz="4" w:space="0" w:color="auto"/>
              <w:right w:val="single" w:sz="4" w:space="0" w:color="auto"/>
            </w:tcBorders>
            <w:shd w:val="clear" w:color="auto" w:fill="auto"/>
            <w:vAlign w:val="bottom"/>
          </w:tcPr>
          <w:p w:rsidR="00901C9A" w:rsidRPr="00647ECC" w:rsidRDefault="00901C9A" w:rsidP="00CE196F">
            <w:r w:rsidRPr="00647ECC">
              <w:t xml:space="preserve">08.2018-по </w:t>
            </w:r>
            <w:proofErr w:type="spellStart"/>
            <w:r w:rsidRPr="00647ECC">
              <w:t>наст.время</w:t>
            </w:r>
            <w:proofErr w:type="spellEnd"/>
          </w:p>
        </w:tc>
        <w:tc>
          <w:tcPr>
            <w:tcW w:w="3910" w:type="pct"/>
            <w:tcBorders>
              <w:top w:val="single" w:sz="4" w:space="0" w:color="auto"/>
              <w:left w:val="nil"/>
              <w:bottom w:val="single" w:sz="4" w:space="0" w:color="auto"/>
              <w:right w:val="single" w:sz="4" w:space="0" w:color="auto"/>
            </w:tcBorders>
            <w:shd w:val="clear" w:color="auto" w:fill="auto"/>
            <w:vAlign w:val="bottom"/>
          </w:tcPr>
          <w:p w:rsidR="00901C9A" w:rsidRPr="00647ECC" w:rsidRDefault="00901C9A" w:rsidP="000821C9">
            <w:pPr>
              <w:jc w:val="both"/>
            </w:pPr>
            <w:r w:rsidRPr="00647ECC">
              <w:t xml:space="preserve">главный инженер, </w:t>
            </w:r>
            <w:proofErr w:type="spellStart"/>
            <w:r w:rsidRPr="00647ECC">
              <w:t>и.о</w:t>
            </w:r>
            <w:proofErr w:type="spellEnd"/>
            <w:r w:rsidRPr="00647ECC">
              <w:t>. генерального директора, генеральный директор АО "Водоканал".</w:t>
            </w:r>
          </w:p>
        </w:tc>
      </w:tr>
    </w:tbl>
    <w:p w:rsidR="00901C9A" w:rsidRPr="004C430E" w:rsidRDefault="00901C9A" w:rsidP="00901C9A">
      <w:pPr>
        <w:pStyle w:val="ConsPlusNormal"/>
        <w:ind w:firstLine="708"/>
        <w:rPr>
          <w:sz w:val="28"/>
          <w:szCs w:val="28"/>
        </w:rPr>
      </w:pPr>
      <w:r w:rsidRPr="004C430E">
        <w:rPr>
          <w:sz w:val="28"/>
          <w:szCs w:val="28"/>
        </w:rPr>
        <w:t>Доли участия в уставном капитале эмитента: доли не имеет.</w:t>
      </w:r>
    </w:p>
    <w:p w:rsidR="00901C9A" w:rsidRPr="00901C9A" w:rsidRDefault="00901C9A" w:rsidP="004C430E">
      <w:pPr>
        <w:pStyle w:val="ConsPlusNormal"/>
        <w:ind w:firstLine="708"/>
        <w:rPr>
          <w:rStyle w:val="fontstyle01"/>
          <w:rFonts w:eastAsia="Calibri"/>
          <w:b/>
        </w:rPr>
      </w:pPr>
      <w:r w:rsidRPr="004C430E">
        <w:rPr>
          <w:sz w:val="28"/>
          <w:szCs w:val="28"/>
        </w:rPr>
        <w:t>Доли принадлежащих обыкновенных акций эмитента: доли не имеет.</w:t>
      </w:r>
    </w:p>
    <w:p w:rsidR="00901C9A" w:rsidRPr="0021195F" w:rsidRDefault="00901C9A" w:rsidP="00901C9A">
      <w:pPr>
        <w:ind w:firstLine="709"/>
        <w:jc w:val="both"/>
        <w:rPr>
          <w:rStyle w:val="fontstyle01"/>
          <w:rFonts w:ascii="Times New Roman" w:eastAsia="Calibri" w:hAnsi="Times New Roman"/>
          <w:b/>
        </w:rPr>
      </w:pPr>
      <w:r w:rsidRPr="0021195F">
        <w:rPr>
          <w:rStyle w:val="fontstyle01"/>
          <w:rFonts w:ascii="Times New Roman" w:eastAsia="Calibri" w:hAnsi="Times New Roman"/>
          <w:b/>
        </w:rPr>
        <w:t>14</w:t>
      </w:r>
      <w:r w:rsidR="004C430E" w:rsidRPr="0021195F">
        <w:rPr>
          <w:rStyle w:val="fontstyle01"/>
          <w:rFonts w:ascii="Times New Roman" w:eastAsia="Calibri" w:hAnsi="Times New Roman"/>
          <w:b/>
        </w:rPr>
        <w:t>.</w:t>
      </w:r>
      <w:r w:rsidRPr="0021195F">
        <w:rPr>
          <w:rStyle w:val="fontstyle01"/>
          <w:rFonts w:ascii="Times New Roman" w:eastAsia="Calibri" w:hAnsi="Times New Roman"/>
          <w:b/>
        </w:rPr>
        <w:t xml:space="preserve"> Сведения о наличии зависимости системы вознаграждения членов</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органов управления и ключевых руководящих работников общества от</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результатов работы общества и их личного вклада в достижение этого</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результата, систему мер ответственности за финансовое состояние</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хозяйственных обществ и получение прибыли по результатам финансового</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года</w:t>
      </w:r>
      <w:r w:rsidR="004C430E" w:rsidRPr="0021195F">
        <w:rPr>
          <w:rStyle w:val="fontstyle01"/>
          <w:rFonts w:ascii="Times New Roman" w:eastAsia="Calibri" w:hAnsi="Times New Roman"/>
          <w:b/>
        </w:rPr>
        <w:t>.</w:t>
      </w:r>
    </w:p>
    <w:p w:rsidR="004C430E" w:rsidRPr="0021195F" w:rsidRDefault="004C430E" w:rsidP="004C430E">
      <w:pPr>
        <w:pStyle w:val="ConsPlusNormal"/>
        <w:ind w:firstLine="709"/>
        <w:jc w:val="both"/>
        <w:rPr>
          <w:sz w:val="28"/>
          <w:szCs w:val="28"/>
        </w:rPr>
      </w:pPr>
      <w:r w:rsidRPr="0021195F">
        <w:rPr>
          <w:sz w:val="28"/>
          <w:szCs w:val="28"/>
        </w:rPr>
        <w:t xml:space="preserve">В отчетном году вознаграждения членам Совета директоров не выплачивались. </w:t>
      </w:r>
    </w:p>
    <w:p w:rsidR="00901C9A" w:rsidRPr="0021195F" w:rsidRDefault="00901C9A" w:rsidP="00901C9A">
      <w:pPr>
        <w:ind w:firstLine="709"/>
        <w:jc w:val="both"/>
        <w:rPr>
          <w:rStyle w:val="fontstyle01"/>
          <w:rFonts w:ascii="Times New Roman" w:eastAsia="Calibri" w:hAnsi="Times New Roman"/>
          <w:b/>
        </w:rPr>
      </w:pPr>
      <w:r w:rsidRPr="0021195F">
        <w:rPr>
          <w:b/>
          <w:color w:val="000000"/>
        </w:rPr>
        <w:t>15. С</w:t>
      </w:r>
      <w:r w:rsidRPr="0021195F">
        <w:rPr>
          <w:rStyle w:val="fontstyle01"/>
          <w:rFonts w:ascii="Times New Roman" w:eastAsia="Calibri" w:hAnsi="Times New Roman"/>
          <w:b/>
        </w:rPr>
        <w:t>ведения об участии общества в других юридических лицах и</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результатах участия</w:t>
      </w:r>
      <w:r w:rsidR="004C430E" w:rsidRPr="0021195F">
        <w:rPr>
          <w:rStyle w:val="fontstyle01"/>
          <w:rFonts w:ascii="Times New Roman" w:eastAsia="Calibri" w:hAnsi="Times New Roman"/>
          <w:b/>
        </w:rPr>
        <w:t>.</w:t>
      </w:r>
    </w:p>
    <w:p w:rsidR="004C430E" w:rsidRPr="0021195F" w:rsidRDefault="004C430E" w:rsidP="00901C9A">
      <w:pPr>
        <w:ind w:firstLine="709"/>
        <w:jc w:val="both"/>
        <w:rPr>
          <w:rStyle w:val="fontstyle01"/>
          <w:rFonts w:ascii="Times New Roman" w:eastAsia="Calibri" w:hAnsi="Times New Roman"/>
        </w:rPr>
      </w:pPr>
      <w:r w:rsidRPr="0021195F">
        <w:rPr>
          <w:rStyle w:val="fontstyle01"/>
          <w:rFonts w:ascii="Times New Roman" w:eastAsia="Calibri" w:hAnsi="Times New Roman"/>
        </w:rPr>
        <w:t xml:space="preserve">АО «Водоканал» участия в других юридических лицах не имеет.  </w:t>
      </w:r>
    </w:p>
    <w:p w:rsidR="000B2796" w:rsidRPr="0021195F" w:rsidRDefault="004C430E" w:rsidP="004C430E">
      <w:pPr>
        <w:ind w:firstLine="709"/>
        <w:jc w:val="both"/>
        <w:rPr>
          <w:rStyle w:val="fontstyle01"/>
          <w:rFonts w:ascii="Times New Roman" w:eastAsia="Calibri" w:hAnsi="Times New Roman"/>
          <w:b/>
        </w:rPr>
      </w:pPr>
      <w:r w:rsidRPr="0021195F">
        <w:rPr>
          <w:rStyle w:val="fontstyle01"/>
          <w:rFonts w:ascii="Times New Roman" w:eastAsia="Calibri" w:hAnsi="Times New Roman"/>
          <w:b/>
        </w:rPr>
        <w:t>16. Отчет о соблюдении Положения об управлении находящимися в</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собственности Республики Саха (Якутия) акциями (долями) хозяйственных</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обществ и использовании специального права на участие Республики Саха</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(Якутия) в управлении акционерными обществами («золотая акция»),</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утвержденного постановлением Правительства Республики Саха (Якутия) от</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28.03.2012 № 111.</w:t>
      </w:r>
    </w:p>
    <w:p w:rsidR="000B2796" w:rsidRPr="000B2796" w:rsidRDefault="000B2796" w:rsidP="000B2796">
      <w:pPr>
        <w:ind w:firstLine="708"/>
        <w:jc w:val="both"/>
      </w:pPr>
      <w:r w:rsidRPr="000B2796">
        <w:t xml:space="preserve">В 2021 году при осуществлении деятельности Общества в полном объеме соблюдены требования, установленные Постановлением Правительства Республики Саха (Якутия) от 28.03.2012 г. № 111 «Об управлении находящимися в собственности Республики Саха (Якутия) акциями (долями) хозяйственных обществ и использовании специального права на участие Республики Саха (Якутия) в управлении акционерными обществами («золотая акция»)», в том числе: </w:t>
      </w:r>
    </w:p>
    <w:p w:rsidR="000B2796" w:rsidRPr="000B2796" w:rsidRDefault="000B2796" w:rsidP="000B2796">
      <w:pPr>
        <w:ind w:firstLine="708"/>
        <w:jc w:val="both"/>
      </w:pPr>
      <w:r w:rsidRPr="000B2796">
        <w:lastRenderedPageBreak/>
        <w:t xml:space="preserve">а) раздела II «Выдвижение кандидатов в Совет директоров (наблюдательный совет), ревизионную комиссию и на должность единоличного исполнительного органа». </w:t>
      </w:r>
    </w:p>
    <w:p w:rsidR="000B2796" w:rsidRPr="000B2796" w:rsidRDefault="000B2796" w:rsidP="000B2796">
      <w:pPr>
        <w:ind w:firstLine="708"/>
        <w:jc w:val="both"/>
      </w:pPr>
      <w:r w:rsidRPr="000B2796">
        <w:t xml:space="preserve">В соответствии с распоряжением Главы Республики Саха (Якутия) от 29.01.2021 № 26-РГ «О кандидатах для избрания в органы управления и контроля стратегических акционерных обществ, акции которых находятся в государственной собственности Республики Саха (Якутия), на 2021-2022 корпоративный год», годовым общим собранием акционеров от 30.06.2021 избран Совет директоров Общества в составе 7 членов. </w:t>
      </w:r>
    </w:p>
    <w:p w:rsidR="000B2796" w:rsidRPr="000B2796" w:rsidRDefault="000B2796" w:rsidP="000B2796">
      <w:pPr>
        <w:ind w:firstLine="708"/>
        <w:jc w:val="both"/>
      </w:pPr>
      <w:r w:rsidRPr="000B2796">
        <w:t xml:space="preserve">Решением годового общего собрания акционеров от 30.06.2021 </w:t>
      </w:r>
      <w:r w:rsidR="000821C9">
        <w:t>(</w:t>
      </w:r>
      <w:r w:rsidRPr="000B2796">
        <w:t>протокол № 18/21</w:t>
      </w:r>
      <w:r w:rsidR="000821C9">
        <w:t>)</w:t>
      </w:r>
      <w:r w:rsidRPr="000B2796">
        <w:t xml:space="preserve"> на 2021-2022 корпоративный год</w:t>
      </w:r>
      <w:r w:rsidR="000821C9">
        <w:t>,</w:t>
      </w:r>
      <w:r w:rsidRPr="000B2796">
        <w:t xml:space="preserve"> Совет директоров избран в следующем составе:</w:t>
      </w:r>
    </w:p>
    <w:p w:rsidR="000B2796" w:rsidRDefault="000B2796" w:rsidP="000B2796">
      <w:pPr>
        <w:ind w:firstLine="708"/>
        <w:jc w:val="both"/>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118"/>
      </w:tblGrid>
      <w:tr w:rsidR="000B2796" w:rsidRPr="00B511DD" w:rsidTr="001F31B9">
        <w:trPr>
          <w:trHeight w:val="246"/>
        </w:trPr>
        <w:tc>
          <w:tcPr>
            <w:tcW w:w="670" w:type="dxa"/>
          </w:tcPr>
          <w:p w:rsidR="000B2796" w:rsidRPr="00B511DD" w:rsidRDefault="000B2796" w:rsidP="000821C9">
            <w:pPr>
              <w:autoSpaceDE w:val="0"/>
              <w:autoSpaceDN w:val="0"/>
              <w:adjustRightInd w:val="0"/>
              <w:jc w:val="center"/>
              <w:rPr>
                <w:color w:val="000000"/>
                <w:sz w:val="23"/>
                <w:szCs w:val="23"/>
              </w:rPr>
            </w:pPr>
            <w:r w:rsidRPr="00B511DD">
              <w:rPr>
                <w:b/>
                <w:bCs/>
                <w:color w:val="000000"/>
                <w:sz w:val="23"/>
                <w:szCs w:val="23"/>
              </w:rPr>
              <w:t>№</w:t>
            </w:r>
          </w:p>
          <w:p w:rsidR="000B2796" w:rsidRPr="00B511DD" w:rsidRDefault="000B2796" w:rsidP="000821C9">
            <w:pPr>
              <w:autoSpaceDE w:val="0"/>
              <w:autoSpaceDN w:val="0"/>
              <w:adjustRightInd w:val="0"/>
              <w:jc w:val="center"/>
              <w:rPr>
                <w:color w:val="000000"/>
                <w:sz w:val="23"/>
                <w:szCs w:val="23"/>
              </w:rPr>
            </w:pPr>
            <w:r w:rsidRPr="00B511DD">
              <w:rPr>
                <w:b/>
                <w:bCs/>
                <w:color w:val="000000"/>
                <w:sz w:val="23"/>
                <w:szCs w:val="23"/>
              </w:rPr>
              <w:t>п/п</w:t>
            </w:r>
          </w:p>
        </w:tc>
        <w:tc>
          <w:tcPr>
            <w:tcW w:w="3686" w:type="dxa"/>
          </w:tcPr>
          <w:p w:rsidR="000B2796" w:rsidRPr="00B511DD" w:rsidRDefault="000B2796" w:rsidP="000821C9">
            <w:pPr>
              <w:autoSpaceDE w:val="0"/>
              <w:autoSpaceDN w:val="0"/>
              <w:adjustRightInd w:val="0"/>
              <w:jc w:val="center"/>
              <w:rPr>
                <w:color w:val="000000"/>
                <w:sz w:val="23"/>
                <w:szCs w:val="23"/>
              </w:rPr>
            </w:pPr>
            <w:r w:rsidRPr="00B511DD">
              <w:rPr>
                <w:b/>
                <w:bCs/>
                <w:color w:val="000000"/>
                <w:sz w:val="23"/>
                <w:szCs w:val="23"/>
              </w:rPr>
              <w:t>Ф.И.О.</w:t>
            </w:r>
          </w:p>
        </w:tc>
        <w:tc>
          <w:tcPr>
            <w:tcW w:w="5118" w:type="dxa"/>
          </w:tcPr>
          <w:p w:rsidR="000B2796" w:rsidRPr="00B511DD" w:rsidRDefault="000B2796" w:rsidP="000821C9">
            <w:pPr>
              <w:autoSpaceDE w:val="0"/>
              <w:autoSpaceDN w:val="0"/>
              <w:adjustRightInd w:val="0"/>
              <w:jc w:val="center"/>
              <w:rPr>
                <w:color w:val="000000"/>
                <w:sz w:val="23"/>
                <w:szCs w:val="23"/>
              </w:rPr>
            </w:pPr>
            <w:r w:rsidRPr="00B511DD">
              <w:rPr>
                <w:b/>
                <w:bCs/>
                <w:color w:val="000000"/>
                <w:sz w:val="23"/>
                <w:szCs w:val="23"/>
              </w:rPr>
              <w:t>Должность на момент избрания</w:t>
            </w:r>
          </w:p>
        </w:tc>
      </w:tr>
      <w:tr w:rsidR="000B2796" w:rsidRPr="00B511DD" w:rsidTr="001F31B9">
        <w:trPr>
          <w:trHeight w:val="385"/>
        </w:trPr>
        <w:tc>
          <w:tcPr>
            <w:tcW w:w="670" w:type="dxa"/>
          </w:tcPr>
          <w:p w:rsidR="000B2796" w:rsidRPr="00B511DD" w:rsidRDefault="000B2796" w:rsidP="001F31B9">
            <w:pPr>
              <w:autoSpaceDE w:val="0"/>
              <w:autoSpaceDN w:val="0"/>
              <w:adjustRightInd w:val="0"/>
              <w:rPr>
                <w:color w:val="000000"/>
                <w:sz w:val="23"/>
                <w:szCs w:val="23"/>
              </w:rPr>
            </w:pPr>
            <w:r w:rsidRPr="00B511DD">
              <w:rPr>
                <w:color w:val="000000"/>
                <w:sz w:val="23"/>
                <w:szCs w:val="23"/>
              </w:rPr>
              <w:t xml:space="preserve">1. </w:t>
            </w:r>
          </w:p>
        </w:tc>
        <w:tc>
          <w:tcPr>
            <w:tcW w:w="3686" w:type="dxa"/>
          </w:tcPr>
          <w:p w:rsidR="000B2796" w:rsidRPr="00B511DD" w:rsidRDefault="000B2796" w:rsidP="001F31B9">
            <w:pPr>
              <w:autoSpaceDE w:val="0"/>
              <w:autoSpaceDN w:val="0"/>
              <w:adjustRightInd w:val="0"/>
              <w:rPr>
                <w:color w:val="000000"/>
                <w:sz w:val="23"/>
                <w:szCs w:val="23"/>
              </w:rPr>
            </w:pPr>
            <w:proofErr w:type="spellStart"/>
            <w:r>
              <w:rPr>
                <w:rFonts w:eastAsia="Calibri"/>
                <w:bCs/>
                <w:iCs/>
              </w:rPr>
              <w:t>Готовцева</w:t>
            </w:r>
            <w:proofErr w:type="spellEnd"/>
            <w:r>
              <w:rPr>
                <w:rFonts w:eastAsia="Calibri"/>
                <w:bCs/>
                <w:iCs/>
              </w:rPr>
              <w:t xml:space="preserve"> Наталия Ильинична</w:t>
            </w:r>
          </w:p>
        </w:tc>
        <w:tc>
          <w:tcPr>
            <w:tcW w:w="5118" w:type="dxa"/>
          </w:tcPr>
          <w:p w:rsidR="000B2796" w:rsidRPr="00B511DD" w:rsidRDefault="000B2796" w:rsidP="000C2737">
            <w:pPr>
              <w:autoSpaceDE w:val="0"/>
              <w:autoSpaceDN w:val="0"/>
              <w:adjustRightInd w:val="0"/>
              <w:jc w:val="both"/>
              <w:rPr>
                <w:color w:val="000000"/>
                <w:sz w:val="23"/>
                <w:szCs w:val="23"/>
              </w:rPr>
            </w:pPr>
            <w:r w:rsidRPr="00B511DD">
              <w:rPr>
                <w:rFonts w:eastAsia="Calibri"/>
                <w:bCs/>
                <w:iCs/>
              </w:rPr>
              <w:t>заместитель министра жилищно-коммунального хозяйства и энергетики Республики Саха (Якутия);</w:t>
            </w:r>
          </w:p>
        </w:tc>
      </w:tr>
      <w:tr w:rsidR="000B2796" w:rsidRPr="00B511DD" w:rsidTr="001F31B9">
        <w:trPr>
          <w:trHeight w:val="246"/>
        </w:trPr>
        <w:tc>
          <w:tcPr>
            <w:tcW w:w="670" w:type="dxa"/>
          </w:tcPr>
          <w:p w:rsidR="000B2796" w:rsidRPr="00B511DD" w:rsidRDefault="000B2796" w:rsidP="001F31B9">
            <w:pPr>
              <w:autoSpaceDE w:val="0"/>
              <w:autoSpaceDN w:val="0"/>
              <w:adjustRightInd w:val="0"/>
              <w:rPr>
                <w:color w:val="000000"/>
                <w:sz w:val="23"/>
                <w:szCs w:val="23"/>
              </w:rPr>
            </w:pPr>
            <w:r w:rsidRPr="00B511DD">
              <w:rPr>
                <w:color w:val="000000"/>
                <w:sz w:val="23"/>
                <w:szCs w:val="23"/>
              </w:rPr>
              <w:t xml:space="preserve">2. </w:t>
            </w:r>
          </w:p>
        </w:tc>
        <w:tc>
          <w:tcPr>
            <w:tcW w:w="3686" w:type="dxa"/>
          </w:tcPr>
          <w:p w:rsidR="000B2796" w:rsidRPr="00B511DD" w:rsidRDefault="000B2796" w:rsidP="001F31B9">
            <w:pPr>
              <w:autoSpaceDE w:val="0"/>
              <w:autoSpaceDN w:val="0"/>
              <w:adjustRightInd w:val="0"/>
              <w:rPr>
                <w:color w:val="000000"/>
                <w:sz w:val="23"/>
                <w:szCs w:val="23"/>
              </w:rPr>
            </w:pPr>
            <w:r>
              <w:rPr>
                <w:rFonts w:eastAsia="Calibri"/>
                <w:bCs/>
                <w:iCs/>
              </w:rPr>
              <w:t>Иванов Павел Владимирович</w:t>
            </w:r>
          </w:p>
        </w:tc>
        <w:tc>
          <w:tcPr>
            <w:tcW w:w="5118" w:type="dxa"/>
          </w:tcPr>
          <w:p w:rsidR="000B2796" w:rsidRPr="00B511DD" w:rsidRDefault="000B2796" w:rsidP="000C2737">
            <w:pPr>
              <w:autoSpaceDE w:val="0"/>
              <w:autoSpaceDN w:val="0"/>
              <w:adjustRightInd w:val="0"/>
              <w:jc w:val="both"/>
              <w:rPr>
                <w:color w:val="000000"/>
                <w:sz w:val="23"/>
                <w:szCs w:val="23"/>
              </w:rPr>
            </w:pPr>
            <w:r w:rsidRPr="00B511DD">
              <w:rPr>
                <w:rFonts w:eastAsia="Calibri"/>
                <w:bCs/>
                <w:iCs/>
              </w:rPr>
              <w:t>министр имущественных и земельных отношений Республики Саха (Якутия);</w:t>
            </w:r>
          </w:p>
        </w:tc>
      </w:tr>
      <w:tr w:rsidR="000B2796" w:rsidRPr="00B511DD" w:rsidTr="001F31B9">
        <w:trPr>
          <w:trHeight w:val="246"/>
        </w:trPr>
        <w:tc>
          <w:tcPr>
            <w:tcW w:w="670" w:type="dxa"/>
          </w:tcPr>
          <w:p w:rsidR="000B2796" w:rsidRPr="00B511DD" w:rsidRDefault="000B2796" w:rsidP="001F31B9">
            <w:pPr>
              <w:autoSpaceDE w:val="0"/>
              <w:autoSpaceDN w:val="0"/>
              <w:adjustRightInd w:val="0"/>
              <w:rPr>
                <w:color w:val="000000"/>
                <w:sz w:val="23"/>
                <w:szCs w:val="23"/>
              </w:rPr>
            </w:pPr>
            <w:r>
              <w:rPr>
                <w:color w:val="000000"/>
                <w:sz w:val="23"/>
                <w:szCs w:val="23"/>
              </w:rPr>
              <w:t>3.</w:t>
            </w:r>
          </w:p>
        </w:tc>
        <w:tc>
          <w:tcPr>
            <w:tcW w:w="3686" w:type="dxa"/>
          </w:tcPr>
          <w:p w:rsidR="000B2796" w:rsidRPr="00B511DD" w:rsidRDefault="000B2796" w:rsidP="001F31B9">
            <w:pPr>
              <w:autoSpaceDE w:val="0"/>
              <w:autoSpaceDN w:val="0"/>
              <w:adjustRightInd w:val="0"/>
              <w:rPr>
                <w:rFonts w:eastAsia="Calibri"/>
                <w:bCs/>
                <w:iCs/>
              </w:rPr>
            </w:pPr>
            <w:proofErr w:type="spellStart"/>
            <w:r>
              <w:rPr>
                <w:rFonts w:eastAsia="Calibri"/>
                <w:bCs/>
                <w:iCs/>
              </w:rPr>
              <w:t>Кырджагасов</w:t>
            </w:r>
            <w:proofErr w:type="spellEnd"/>
            <w:r>
              <w:rPr>
                <w:rFonts w:eastAsia="Calibri"/>
                <w:bCs/>
                <w:iCs/>
              </w:rPr>
              <w:t xml:space="preserve"> Анатолий Андреевич</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генеральный директор АО «Водоканал»;</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4.</w:t>
            </w:r>
          </w:p>
        </w:tc>
        <w:tc>
          <w:tcPr>
            <w:tcW w:w="3686" w:type="dxa"/>
          </w:tcPr>
          <w:p w:rsidR="000B2796" w:rsidRPr="00B511DD" w:rsidRDefault="000B2796" w:rsidP="001F31B9">
            <w:pPr>
              <w:autoSpaceDE w:val="0"/>
              <w:autoSpaceDN w:val="0"/>
              <w:adjustRightInd w:val="0"/>
              <w:rPr>
                <w:rFonts w:eastAsia="Calibri"/>
                <w:bCs/>
                <w:iCs/>
              </w:rPr>
            </w:pPr>
            <w:r>
              <w:rPr>
                <w:rFonts w:eastAsia="Calibri"/>
                <w:bCs/>
                <w:iCs/>
              </w:rPr>
              <w:t>Лыкова Марина Владимировна</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первый заместитель председателя Государственного комитета по ценовой политике Республики Саха (Якутия);</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5.</w:t>
            </w:r>
          </w:p>
        </w:tc>
        <w:tc>
          <w:tcPr>
            <w:tcW w:w="3686" w:type="dxa"/>
          </w:tcPr>
          <w:p w:rsidR="000B2796" w:rsidRPr="00B511DD" w:rsidRDefault="000B2796" w:rsidP="001F31B9">
            <w:pPr>
              <w:autoSpaceDE w:val="0"/>
              <w:autoSpaceDN w:val="0"/>
              <w:adjustRightInd w:val="0"/>
              <w:rPr>
                <w:rFonts w:eastAsia="Calibri"/>
                <w:bCs/>
                <w:iCs/>
              </w:rPr>
            </w:pPr>
            <w:r>
              <w:rPr>
                <w:rFonts w:eastAsia="Calibri"/>
                <w:bCs/>
                <w:iCs/>
              </w:rPr>
              <w:t>Алексеев Гаврил Юрьевич</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заместитель министра финансов Республики Саха (Якутия);</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6.</w:t>
            </w:r>
          </w:p>
        </w:tc>
        <w:tc>
          <w:tcPr>
            <w:tcW w:w="3686" w:type="dxa"/>
          </w:tcPr>
          <w:p w:rsidR="000B2796" w:rsidRPr="00B511DD" w:rsidRDefault="000B2796" w:rsidP="001F31B9">
            <w:pPr>
              <w:autoSpaceDE w:val="0"/>
              <w:autoSpaceDN w:val="0"/>
              <w:adjustRightInd w:val="0"/>
              <w:rPr>
                <w:rFonts w:eastAsia="Calibri"/>
                <w:bCs/>
                <w:iCs/>
              </w:rPr>
            </w:pPr>
            <w:proofErr w:type="spellStart"/>
            <w:r>
              <w:rPr>
                <w:rFonts w:eastAsia="Calibri"/>
                <w:bCs/>
                <w:iCs/>
              </w:rPr>
              <w:t>Керемясов</w:t>
            </w:r>
            <w:proofErr w:type="spellEnd"/>
            <w:r>
              <w:rPr>
                <w:rFonts w:eastAsia="Calibri"/>
                <w:bCs/>
                <w:iCs/>
              </w:rPr>
              <w:t xml:space="preserve"> Михаил Николаевич</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заместитель генерального директора некоммерческой организации «Целевой фонд будущих поколений РС(Я)»;</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7.</w:t>
            </w:r>
          </w:p>
        </w:tc>
        <w:tc>
          <w:tcPr>
            <w:tcW w:w="3686" w:type="dxa"/>
          </w:tcPr>
          <w:p w:rsidR="000B2796" w:rsidRPr="00B511DD" w:rsidRDefault="000B2796" w:rsidP="001F31B9">
            <w:pPr>
              <w:autoSpaceDE w:val="0"/>
              <w:autoSpaceDN w:val="0"/>
              <w:adjustRightInd w:val="0"/>
              <w:rPr>
                <w:rFonts w:eastAsia="Calibri"/>
                <w:bCs/>
                <w:iCs/>
              </w:rPr>
            </w:pPr>
            <w:proofErr w:type="spellStart"/>
            <w:r>
              <w:rPr>
                <w:rFonts w:eastAsia="Calibri"/>
                <w:bCs/>
                <w:iCs/>
              </w:rPr>
              <w:t>Кардашевский</w:t>
            </w:r>
            <w:proofErr w:type="spellEnd"/>
            <w:r>
              <w:rPr>
                <w:rFonts w:eastAsia="Calibri"/>
                <w:bCs/>
                <w:iCs/>
              </w:rPr>
              <w:t xml:space="preserve"> Егор Ефимович</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заместитель главы городского округа «город Якутск».</w:t>
            </w:r>
          </w:p>
        </w:tc>
      </w:tr>
    </w:tbl>
    <w:p w:rsidR="000B2796" w:rsidRDefault="000B2796" w:rsidP="000B2796">
      <w:pPr>
        <w:ind w:firstLine="708"/>
        <w:jc w:val="both"/>
      </w:pPr>
    </w:p>
    <w:p w:rsidR="000B2796" w:rsidRPr="000B2796" w:rsidRDefault="000B2796" w:rsidP="000B2796">
      <w:pPr>
        <w:ind w:firstLine="708"/>
        <w:jc w:val="both"/>
      </w:pPr>
      <w:r w:rsidRPr="000B2796">
        <w:t>Распоряжением Министерства имущественных и земельных отношений Республики Саха (Якутия) от 09.12.2021 г. № Р-2564 «О решениях внеочередного общего собрания акционеров АО «Водоканал», досрочно прекращены полномочия Совета директоров и избран новый состав Совета директоров в составе:</w:t>
      </w:r>
    </w:p>
    <w:p w:rsidR="000B2796" w:rsidRPr="000B2796" w:rsidRDefault="000B2796" w:rsidP="000B2796">
      <w:pPr>
        <w:ind w:firstLine="708"/>
        <w:jc w:val="both"/>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118"/>
      </w:tblGrid>
      <w:tr w:rsidR="000B2796" w:rsidRPr="00B511DD" w:rsidTr="001F31B9">
        <w:trPr>
          <w:trHeight w:val="246"/>
        </w:trPr>
        <w:tc>
          <w:tcPr>
            <w:tcW w:w="670" w:type="dxa"/>
          </w:tcPr>
          <w:p w:rsidR="000B2796" w:rsidRPr="00B511DD" w:rsidRDefault="000B2796" w:rsidP="001F31B9">
            <w:pPr>
              <w:autoSpaceDE w:val="0"/>
              <w:autoSpaceDN w:val="0"/>
              <w:adjustRightInd w:val="0"/>
              <w:rPr>
                <w:color w:val="000000"/>
                <w:sz w:val="23"/>
                <w:szCs w:val="23"/>
              </w:rPr>
            </w:pPr>
            <w:r w:rsidRPr="00B511DD">
              <w:rPr>
                <w:b/>
                <w:bCs/>
                <w:color w:val="000000"/>
                <w:sz w:val="23"/>
                <w:szCs w:val="23"/>
              </w:rPr>
              <w:t xml:space="preserve">№ </w:t>
            </w:r>
          </w:p>
          <w:p w:rsidR="000B2796" w:rsidRPr="00B511DD" w:rsidRDefault="000B2796" w:rsidP="001F31B9">
            <w:pPr>
              <w:autoSpaceDE w:val="0"/>
              <w:autoSpaceDN w:val="0"/>
              <w:adjustRightInd w:val="0"/>
              <w:rPr>
                <w:color w:val="000000"/>
                <w:sz w:val="23"/>
                <w:szCs w:val="23"/>
              </w:rPr>
            </w:pPr>
            <w:r w:rsidRPr="00B511DD">
              <w:rPr>
                <w:b/>
                <w:bCs/>
                <w:color w:val="000000"/>
                <w:sz w:val="23"/>
                <w:szCs w:val="23"/>
              </w:rPr>
              <w:t xml:space="preserve">п/п </w:t>
            </w:r>
          </w:p>
        </w:tc>
        <w:tc>
          <w:tcPr>
            <w:tcW w:w="3686" w:type="dxa"/>
          </w:tcPr>
          <w:p w:rsidR="000B2796" w:rsidRPr="00B511DD" w:rsidRDefault="000B2796" w:rsidP="001F31B9">
            <w:pPr>
              <w:autoSpaceDE w:val="0"/>
              <w:autoSpaceDN w:val="0"/>
              <w:adjustRightInd w:val="0"/>
              <w:rPr>
                <w:color w:val="000000"/>
                <w:sz w:val="23"/>
                <w:szCs w:val="23"/>
              </w:rPr>
            </w:pPr>
            <w:r w:rsidRPr="00B511DD">
              <w:rPr>
                <w:b/>
                <w:bCs/>
                <w:color w:val="000000"/>
                <w:sz w:val="23"/>
                <w:szCs w:val="23"/>
              </w:rPr>
              <w:t xml:space="preserve">Ф.И.О. </w:t>
            </w:r>
          </w:p>
        </w:tc>
        <w:tc>
          <w:tcPr>
            <w:tcW w:w="5118" w:type="dxa"/>
          </w:tcPr>
          <w:p w:rsidR="000B2796" w:rsidRPr="00B511DD" w:rsidRDefault="000B2796" w:rsidP="001F31B9">
            <w:pPr>
              <w:autoSpaceDE w:val="0"/>
              <w:autoSpaceDN w:val="0"/>
              <w:adjustRightInd w:val="0"/>
              <w:rPr>
                <w:color w:val="000000"/>
                <w:sz w:val="23"/>
                <w:szCs w:val="23"/>
              </w:rPr>
            </w:pPr>
            <w:r w:rsidRPr="00B511DD">
              <w:rPr>
                <w:b/>
                <w:bCs/>
                <w:color w:val="000000"/>
                <w:sz w:val="23"/>
                <w:szCs w:val="23"/>
              </w:rPr>
              <w:t xml:space="preserve">Должность на момент избрания </w:t>
            </w:r>
          </w:p>
        </w:tc>
      </w:tr>
      <w:tr w:rsidR="000B2796" w:rsidRPr="00B511DD" w:rsidTr="001F31B9">
        <w:trPr>
          <w:trHeight w:val="385"/>
        </w:trPr>
        <w:tc>
          <w:tcPr>
            <w:tcW w:w="670" w:type="dxa"/>
          </w:tcPr>
          <w:p w:rsidR="000B2796" w:rsidRPr="00B511DD" w:rsidRDefault="000B2796" w:rsidP="001F31B9">
            <w:pPr>
              <w:autoSpaceDE w:val="0"/>
              <w:autoSpaceDN w:val="0"/>
              <w:adjustRightInd w:val="0"/>
              <w:rPr>
                <w:color w:val="000000"/>
                <w:sz w:val="23"/>
                <w:szCs w:val="23"/>
              </w:rPr>
            </w:pPr>
            <w:r w:rsidRPr="00B511DD">
              <w:rPr>
                <w:color w:val="000000"/>
                <w:sz w:val="23"/>
                <w:szCs w:val="23"/>
              </w:rPr>
              <w:t xml:space="preserve">1. </w:t>
            </w:r>
          </w:p>
        </w:tc>
        <w:tc>
          <w:tcPr>
            <w:tcW w:w="3686" w:type="dxa"/>
          </w:tcPr>
          <w:p w:rsidR="000B2796" w:rsidRPr="00B511DD" w:rsidRDefault="000B2796" w:rsidP="001F31B9">
            <w:pPr>
              <w:autoSpaceDE w:val="0"/>
              <w:autoSpaceDN w:val="0"/>
              <w:adjustRightInd w:val="0"/>
              <w:rPr>
                <w:color w:val="000000"/>
                <w:sz w:val="23"/>
                <w:szCs w:val="23"/>
              </w:rPr>
            </w:pPr>
            <w:r>
              <w:rPr>
                <w:rFonts w:eastAsia="Calibri"/>
                <w:bCs/>
                <w:iCs/>
              </w:rPr>
              <w:t>Емельянов Вячеслав Павлович</w:t>
            </w:r>
          </w:p>
        </w:tc>
        <w:tc>
          <w:tcPr>
            <w:tcW w:w="5118" w:type="dxa"/>
          </w:tcPr>
          <w:p w:rsidR="000B2796" w:rsidRPr="00B511DD" w:rsidRDefault="000B2796" w:rsidP="000C2737">
            <w:pPr>
              <w:autoSpaceDE w:val="0"/>
              <w:autoSpaceDN w:val="0"/>
              <w:adjustRightInd w:val="0"/>
              <w:jc w:val="both"/>
              <w:rPr>
                <w:color w:val="000000"/>
                <w:sz w:val="23"/>
                <w:szCs w:val="23"/>
              </w:rPr>
            </w:pPr>
            <w:r>
              <w:rPr>
                <w:rFonts w:eastAsia="Calibri"/>
                <w:bCs/>
                <w:iCs/>
              </w:rPr>
              <w:t>министр</w:t>
            </w:r>
            <w:r w:rsidRPr="00B511DD">
              <w:rPr>
                <w:rFonts w:eastAsia="Calibri"/>
                <w:bCs/>
                <w:iCs/>
              </w:rPr>
              <w:t xml:space="preserve"> жилищно-коммунального хозяйства и энергетики Республики Саха (Якутия);</w:t>
            </w:r>
          </w:p>
        </w:tc>
      </w:tr>
      <w:tr w:rsidR="000B2796" w:rsidRPr="00B511DD" w:rsidTr="001F31B9">
        <w:trPr>
          <w:trHeight w:val="246"/>
        </w:trPr>
        <w:tc>
          <w:tcPr>
            <w:tcW w:w="670" w:type="dxa"/>
          </w:tcPr>
          <w:p w:rsidR="000B2796" w:rsidRPr="00B511DD" w:rsidRDefault="000B2796" w:rsidP="001F31B9">
            <w:pPr>
              <w:autoSpaceDE w:val="0"/>
              <w:autoSpaceDN w:val="0"/>
              <w:adjustRightInd w:val="0"/>
              <w:rPr>
                <w:color w:val="000000"/>
                <w:sz w:val="23"/>
                <w:szCs w:val="23"/>
              </w:rPr>
            </w:pPr>
            <w:r w:rsidRPr="00B511DD">
              <w:rPr>
                <w:color w:val="000000"/>
                <w:sz w:val="23"/>
                <w:szCs w:val="23"/>
              </w:rPr>
              <w:t xml:space="preserve">2. </w:t>
            </w:r>
          </w:p>
        </w:tc>
        <w:tc>
          <w:tcPr>
            <w:tcW w:w="3686" w:type="dxa"/>
          </w:tcPr>
          <w:p w:rsidR="000B2796" w:rsidRPr="00B511DD" w:rsidRDefault="000B2796" w:rsidP="001F31B9">
            <w:pPr>
              <w:autoSpaceDE w:val="0"/>
              <w:autoSpaceDN w:val="0"/>
              <w:adjustRightInd w:val="0"/>
              <w:rPr>
                <w:color w:val="000000"/>
                <w:sz w:val="23"/>
                <w:szCs w:val="23"/>
              </w:rPr>
            </w:pPr>
            <w:r>
              <w:rPr>
                <w:rFonts w:eastAsia="Calibri"/>
                <w:bCs/>
                <w:iCs/>
              </w:rPr>
              <w:t>Иванов Павел Владимирович</w:t>
            </w:r>
          </w:p>
        </w:tc>
        <w:tc>
          <w:tcPr>
            <w:tcW w:w="5118" w:type="dxa"/>
          </w:tcPr>
          <w:p w:rsidR="000B2796" w:rsidRPr="00B511DD" w:rsidRDefault="000B2796" w:rsidP="000C2737">
            <w:pPr>
              <w:autoSpaceDE w:val="0"/>
              <w:autoSpaceDN w:val="0"/>
              <w:adjustRightInd w:val="0"/>
              <w:jc w:val="both"/>
              <w:rPr>
                <w:color w:val="000000"/>
                <w:sz w:val="23"/>
                <w:szCs w:val="23"/>
              </w:rPr>
            </w:pPr>
            <w:r w:rsidRPr="00B511DD">
              <w:rPr>
                <w:rFonts w:eastAsia="Calibri"/>
                <w:bCs/>
                <w:iCs/>
              </w:rPr>
              <w:t>министр имущественных и земельных отношений Республики Саха (Якутия);</w:t>
            </w:r>
          </w:p>
        </w:tc>
      </w:tr>
      <w:tr w:rsidR="000B2796" w:rsidRPr="00B511DD" w:rsidTr="001F31B9">
        <w:trPr>
          <w:trHeight w:val="246"/>
        </w:trPr>
        <w:tc>
          <w:tcPr>
            <w:tcW w:w="670" w:type="dxa"/>
          </w:tcPr>
          <w:p w:rsidR="000B2796" w:rsidRPr="00B511DD" w:rsidRDefault="000B2796" w:rsidP="001F31B9">
            <w:pPr>
              <w:autoSpaceDE w:val="0"/>
              <w:autoSpaceDN w:val="0"/>
              <w:adjustRightInd w:val="0"/>
              <w:rPr>
                <w:color w:val="000000"/>
                <w:sz w:val="23"/>
                <w:szCs w:val="23"/>
              </w:rPr>
            </w:pPr>
            <w:r>
              <w:rPr>
                <w:color w:val="000000"/>
                <w:sz w:val="23"/>
                <w:szCs w:val="23"/>
              </w:rPr>
              <w:lastRenderedPageBreak/>
              <w:t>3.</w:t>
            </w:r>
          </w:p>
        </w:tc>
        <w:tc>
          <w:tcPr>
            <w:tcW w:w="3686" w:type="dxa"/>
          </w:tcPr>
          <w:p w:rsidR="000B2796" w:rsidRPr="00B511DD" w:rsidRDefault="000B2796" w:rsidP="001F31B9">
            <w:pPr>
              <w:autoSpaceDE w:val="0"/>
              <w:autoSpaceDN w:val="0"/>
              <w:adjustRightInd w:val="0"/>
              <w:rPr>
                <w:rFonts w:eastAsia="Calibri"/>
                <w:bCs/>
                <w:iCs/>
              </w:rPr>
            </w:pPr>
            <w:proofErr w:type="spellStart"/>
            <w:r>
              <w:rPr>
                <w:rFonts w:eastAsia="Calibri"/>
                <w:bCs/>
                <w:iCs/>
              </w:rPr>
              <w:t>Кырджагасов</w:t>
            </w:r>
            <w:proofErr w:type="spellEnd"/>
            <w:r>
              <w:rPr>
                <w:rFonts w:eastAsia="Calibri"/>
                <w:bCs/>
                <w:iCs/>
              </w:rPr>
              <w:t xml:space="preserve"> Анатолий Андреевич</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генеральный директор АО «Водоканал»;</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4.</w:t>
            </w:r>
          </w:p>
        </w:tc>
        <w:tc>
          <w:tcPr>
            <w:tcW w:w="3686" w:type="dxa"/>
          </w:tcPr>
          <w:p w:rsidR="000B2796" w:rsidRPr="00B511DD" w:rsidRDefault="000B2796" w:rsidP="001F31B9">
            <w:pPr>
              <w:autoSpaceDE w:val="0"/>
              <w:autoSpaceDN w:val="0"/>
              <w:adjustRightInd w:val="0"/>
              <w:rPr>
                <w:rFonts w:eastAsia="Calibri"/>
                <w:bCs/>
                <w:iCs/>
              </w:rPr>
            </w:pPr>
            <w:r>
              <w:rPr>
                <w:rFonts w:eastAsia="Calibri"/>
                <w:bCs/>
                <w:iCs/>
              </w:rPr>
              <w:t>Лыкова Марина Владимировна</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первый заместитель председателя Государственного комитета по ценовой политике Республики Саха (Якутия);</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5.</w:t>
            </w:r>
          </w:p>
        </w:tc>
        <w:tc>
          <w:tcPr>
            <w:tcW w:w="3686" w:type="dxa"/>
          </w:tcPr>
          <w:p w:rsidR="000B2796" w:rsidRPr="00B511DD" w:rsidRDefault="000B2796" w:rsidP="001F31B9">
            <w:pPr>
              <w:autoSpaceDE w:val="0"/>
              <w:autoSpaceDN w:val="0"/>
              <w:adjustRightInd w:val="0"/>
              <w:rPr>
                <w:rFonts w:eastAsia="Calibri"/>
                <w:bCs/>
                <w:iCs/>
              </w:rPr>
            </w:pPr>
            <w:proofErr w:type="spellStart"/>
            <w:r>
              <w:rPr>
                <w:rFonts w:eastAsia="Calibri"/>
                <w:bCs/>
                <w:iCs/>
              </w:rPr>
              <w:t>Аргунова</w:t>
            </w:r>
            <w:proofErr w:type="spellEnd"/>
            <w:r>
              <w:rPr>
                <w:rFonts w:eastAsia="Calibri"/>
                <w:bCs/>
                <w:iCs/>
              </w:rPr>
              <w:t xml:space="preserve"> Мария Михайловна</w:t>
            </w:r>
          </w:p>
        </w:tc>
        <w:tc>
          <w:tcPr>
            <w:tcW w:w="5118" w:type="dxa"/>
          </w:tcPr>
          <w:p w:rsidR="000B2796" w:rsidRPr="00B511DD" w:rsidRDefault="000B2796" w:rsidP="000C2737">
            <w:pPr>
              <w:autoSpaceDE w:val="0"/>
              <w:autoSpaceDN w:val="0"/>
              <w:adjustRightInd w:val="0"/>
              <w:jc w:val="both"/>
              <w:rPr>
                <w:rFonts w:eastAsia="Calibri"/>
                <w:bCs/>
                <w:iCs/>
              </w:rPr>
            </w:pPr>
            <w:r>
              <w:rPr>
                <w:rFonts w:eastAsia="Calibri"/>
                <w:bCs/>
                <w:iCs/>
              </w:rPr>
              <w:t>первый заместитель министра экономики</w:t>
            </w:r>
            <w:r w:rsidRPr="00B511DD">
              <w:rPr>
                <w:rFonts w:eastAsia="Calibri"/>
                <w:bCs/>
                <w:iCs/>
              </w:rPr>
              <w:t xml:space="preserve"> Республики Саха (Якутия);</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6.</w:t>
            </w:r>
          </w:p>
        </w:tc>
        <w:tc>
          <w:tcPr>
            <w:tcW w:w="3686" w:type="dxa"/>
          </w:tcPr>
          <w:p w:rsidR="000B2796" w:rsidRPr="00B511DD" w:rsidRDefault="000B2796" w:rsidP="001F31B9">
            <w:pPr>
              <w:autoSpaceDE w:val="0"/>
              <w:autoSpaceDN w:val="0"/>
              <w:adjustRightInd w:val="0"/>
              <w:rPr>
                <w:rFonts w:eastAsia="Calibri"/>
                <w:bCs/>
                <w:iCs/>
              </w:rPr>
            </w:pPr>
            <w:proofErr w:type="spellStart"/>
            <w:r>
              <w:rPr>
                <w:rFonts w:eastAsia="Calibri"/>
                <w:bCs/>
                <w:iCs/>
              </w:rPr>
              <w:t>Керемясов</w:t>
            </w:r>
            <w:proofErr w:type="spellEnd"/>
            <w:r>
              <w:rPr>
                <w:rFonts w:eastAsia="Calibri"/>
                <w:bCs/>
                <w:iCs/>
              </w:rPr>
              <w:t xml:space="preserve"> Михаил Николаевич</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заместитель генерального директора некоммерческой организации «Целевой фонд будущих поколений РС(Я)»;</w:t>
            </w:r>
          </w:p>
        </w:tc>
      </w:tr>
      <w:tr w:rsidR="000B2796" w:rsidRPr="00B511DD" w:rsidTr="001F31B9">
        <w:trPr>
          <w:trHeight w:val="246"/>
        </w:trPr>
        <w:tc>
          <w:tcPr>
            <w:tcW w:w="670" w:type="dxa"/>
          </w:tcPr>
          <w:p w:rsidR="000B2796" w:rsidRDefault="000B2796" w:rsidP="001F31B9">
            <w:pPr>
              <w:autoSpaceDE w:val="0"/>
              <w:autoSpaceDN w:val="0"/>
              <w:adjustRightInd w:val="0"/>
              <w:rPr>
                <w:color w:val="000000"/>
                <w:sz w:val="23"/>
                <w:szCs w:val="23"/>
              </w:rPr>
            </w:pPr>
            <w:r>
              <w:rPr>
                <w:color w:val="000000"/>
                <w:sz w:val="23"/>
                <w:szCs w:val="23"/>
              </w:rPr>
              <w:t>7.</w:t>
            </w:r>
          </w:p>
        </w:tc>
        <w:tc>
          <w:tcPr>
            <w:tcW w:w="3686" w:type="dxa"/>
          </w:tcPr>
          <w:p w:rsidR="000B2796" w:rsidRPr="00B511DD" w:rsidRDefault="000B2796" w:rsidP="001F31B9">
            <w:pPr>
              <w:autoSpaceDE w:val="0"/>
              <w:autoSpaceDN w:val="0"/>
              <w:adjustRightInd w:val="0"/>
              <w:rPr>
                <w:rFonts w:eastAsia="Calibri"/>
                <w:bCs/>
                <w:iCs/>
              </w:rPr>
            </w:pPr>
            <w:proofErr w:type="spellStart"/>
            <w:r>
              <w:rPr>
                <w:rFonts w:eastAsia="Calibri"/>
                <w:bCs/>
                <w:iCs/>
              </w:rPr>
              <w:t>Пуляевская</w:t>
            </w:r>
            <w:proofErr w:type="spellEnd"/>
            <w:r>
              <w:rPr>
                <w:rFonts w:eastAsia="Calibri"/>
                <w:bCs/>
                <w:iCs/>
              </w:rPr>
              <w:t xml:space="preserve"> Валентина Леонидовна</w:t>
            </w:r>
          </w:p>
        </w:tc>
        <w:tc>
          <w:tcPr>
            <w:tcW w:w="5118" w:type="dxa"/>
          </w:tcPr>
          <w:p w:rsidR="000B2796" w:rsidRPr="00B511DD" w:rsidRDefault="000B2796" w:rsidP="000C2737">
            <w:pPr>
              <w:autoSpaceDE w:val="0"/>
              <w:autoSpaceDN w:val="0"/>
              <w:adjustRightInd w:val="0"/>
              <w:jc w:val="both"/>
              <w:rPr>
                <w:rFonts w:eastAsia="Calibri"/>
                <w:bCs/>
                <w:iCs/>
              </w:rPr>
            </w:pPr>
            <w:r w:rsidRPr="00B511DD">
              <w:rPr>
                <w:rFonts w:eastAsia="Calibri"/>
                <w:bCs/>
                <w:iCs/>
              </w:rPr>
              <w:t xml:space="preserve">заместитель </w:t>
            </w:r>
            <w:r>
              <w:rPr>
                <w:rFonts w:eastAsia="Calibri"/>
                <w:bCs/>
                <w:iCs/>
              </w:rPr>
              <w:t>руководителя ГАУ «Центр стратегических исследований при Главе РС(Я)».</w:t>
            </w:r>
          </w:p>
        </w:tc>
      </w:tr>
    </w:tbl>
    <w:p w:rsidR="000B2796" w:rsidRDefault="000B2796" w:rsidP="000B2796">
      <w:pPr>
        <w:ind w:firstLine="708"/>
        <w:jc w:val="both"/>
      </w:pPr>
    </w:p>
    <w:p w:rsidR="000B2796" w:rsidRPr="000C2737" w:rsidRDefault="000B2796" w:rsidP="000B2796">
      <w:pPr>
        <w:ind w:firstLine="708"/>
        <w:jc w:val="both"/>
      </w:pPr>
      <w:r w:rsidRPr="000C2737">
        <w:t xml:space="preserve">б) раздела III «Права и обязанности представителей интересов Республики Саха (Якутия)». </w:t>
      </w:r>
    </w:p>
    <w:p w:rsidR="000B2796" w:rsidRPr="000C2737" w:rsidRDefault="000B2796" w:rsidP="000B2796">
      <w:pPr>
        <w:ind w:firstLine="708"/>
        <w:jc w:val="both"/>
      </w:pPr>
      <w:r w:rsidRPr="000C2737">
        <w:t xml:space="preserve">В 2021 году представители государства в органах управления Общества в полном объеме осуществляли соответствующие права и обязанности в Совете директоров и ревизионной комиссии Общества. </w:t>
      </w:r>
    </w:p>
    <w:p w:rsidR="000B2796" w:rsidRPr="000C2737" w:rsidRDefault="000B2796" w:rsidP="000B2796">
      <w:pPr>
        <w:ind w:firstLine="708"/>
        <w:jc w:val="both"/>
      </w:pPr>
      <w:r w:rsidRPr="000C2737">
        <w:t xml:space="preserve">в) раздела IV «Формирование позиции Республики Саха (Якутия) и директивы». </w:t>
      </w:r>
    </w:p>
    <w:p w:rsidR="000B2796" w:rsidRPr="00B2087C" w:rsidRDefault="000B2796" w:rsidP="000B2796">
      <w:pPr>
        <w:ind w:firstLine="708"/>
        <w:jc w:val="both"/>
      </w:pPr>
      <w:r w:rsidRPr="000C2737">
        <w:t>В 2021 году Министерством имущественных и земельных отношений Республики Саха (Якутия) в установленном порядке формировались предложения и директивы в случаях, предусмотренных Положением об управлении находящимися в собственности Республики Саха (Якутия) акциями (долями) хозяйственных обществ и использовании специального права на участие Республики Саха (Якутия) в управлении акционерными обществами («золотая акция»), утвержденным постановлением Правительства Республики Саха (Якутия) от 28.03.2012 г. № 111.</w:t>
      </w:r>
    </w:p>
    <w:p w:rsidR="000B2796" w:rsidRPr="004C430E" w:rsidRDefault="000B2796" w:rsidP="004C430E">
      <w:pPr>
        <w:ind w:firstLine="709"/>
        <w:jc w:val="both"/>
        <w:rPr>
          <w:rFonts w:ascii="TimesNewRomanPSMT" w:eastAsia="Calibri" w:hAnsi="TimesNewRomanPSMT"/>
          <w:color w:val="000000"/>
        </w:rPr>
      </w:pPr>
    </w:p>
    <w:p w:rsidR="004C430E" w:rsidRPr="0021195F" w:rsidRDefault="004C430E" w:rsidP="004C430E">
      <w:pPr>
        <w:ind w:firstLine="709"/>
        <w:jc w:val="both"/>
        <w:rPr>
          <w:rStyle w:val="fontstyle01"/>
          <w:rFonts w:ascii="Times New Roman" w:eastAsia="Calibri" w:hAnsi="Times New Roman"/>
          <w:b/>
        </w:rPr>
      </w:pPr>
      <w:r w:rsidRPr="0021195F">
        <w:rPr>
          <w:rStyle w:val="fontstyle01"/>
          <w:rFonts w:ascii="Times New Roman" w:eastAsia="Calibri" w:hAnsi="Times New Roman"/>
          <w:b/>
        </w:rPr>
        <w:t>17. Сведения о ходе разработки и утверждения стратегии цифровой</w:t>
      </w:r>
      <w:r w:rsidRPr="0021195F">
        <w:rPr>
          <w:b/>
          <w:color w:val="000000"/>
        </w:rPr>
        <w:br/>
      </w:r>
      <w:r w:rsidRPr="0021195F">
        <w:rPr>
          <w:rStyle w:val="fontstyle01"/>
          <w:rFonts w:ascii="Times New Roman" w:eastAsia="Calibri" w:hAnsi="Times New Roman"/>
          <w:b/>
        </w:rPr>
        <w:t>трансформации общества.</w:t>
      </w:r>
    </w:p>
    <w:p w:rsidR="004C430E" w:rsidRPr="0021195F" w:rsidRDefault="004C430E" w:rsidP="004C430E">
      <w:pPr>
        <w:ind w:firstLine="709"/>
        <w:jc w:val="both"/>
        <w:rPr>
          <w:rFonts w:eastAsia="Calibri"/>
          <w:color w:val="000000"/>
        </w:rPr>
      </w:pPr>
      <w:r w:rsidRPr="0021195F">
        <w:rPr>
          <w:rFonts w:eastAsia="Calibri"/>
          <w:color w:val="000000"/>
        </w:rPr>
        <w:t>В составе сопутствующих целей Стратегии развития Общества имеются цели «Внедрение цифровых технологий», «Совершенствование сбытовой политики». Задачи по реализации сопутствующих целей направлены на внедрение информационных технологий в производственные процессы, обеспечение новых стандартов деятельности, в том числе автоматизацию работы с клиентами.</w:t>
      </w:r>
    </w:p>
    <w:p w:rsidR="004C430E" w:rsidRPr="0021195F" w:rsidRDefault="004C430E" w:rsidP="004C430E">
      <w:pPr>
        <w:ind w:firstLine="709"/>
        <w:jc w:val="both"/>
        <w:rPr>
          <w:rFonts w:eastAsia="Calibri"/>
          <w:color w:val="000000"/>
        </w:rPr>
      </w:pPr>
      <w:r w:rsidRPr="0021195F">
        <w:rPr>
          <w:rFonts w:eastAsia="Calibri"/>
          <w:color w:val="000000"/>
        </w:rPr>
        <w:t xml:space="preserve">Обществом проводится внедрение инновационных технических решений для повышения эффективности хозяйственной деятельности. </w:t>
      </w:r>
    </w:p>
    <w:p w:rsidR="004C430E" w:rsidRPr="0021195F" w:rsidRDefault="004C430E" w:rsidP="004C430E">
      <w:pPr>
        <w:ind w:firstLine="709"/>
        <w:jc w:val="both"/>
        <w:rPr>
          <w:rFonts w:eastAsia="Calibri"/>
          <w:color w:val="000000"/>
        </w:rPr>
      </w:pPr>
      <w:r w:rsidRPr="0021195F">
        <w:rPr>
          <w:rFonts w:eastAsia="Calibri"/>
          <w:color w:val="000000"/>
        </w:rPr>
        <w:t xml:space="preserve">С учетом наличия мероприятий по </w:t>
      </w:r>
      <w:proofErr w:type="spellStart"/>
      <w:r w:rsidRPr="0021195F">
        <w:rPr>
          <w:rFonts w:eastAsia="Calibri"/>
          <w:color w:val="000000"/>
        </w:rPr>
        <w:t>цифровизации</w:t>
      </w:r>
      <w:proofErr w:type="spellEnd"/>
      <w:r w:rsidRPr="0021195F">
        <w:rPr>
          <w:rFonts w:eastAsia="Calibri"/>
          <w:color w:val="000000"/>
        </w:rPr>
        <w:t xml:space="preserve">, связанных с применением цифровых технологий, обеспечивающих повышение эффективности компании, в принятой Стратегии развития АО «Водоканал», предлагаем включить и учесть мероприятия по цифровой трансформации в разделе «Внедрение цифровых технологий», согласно п.2.1 Методических </w:t>
      </w:r>
      <w:r w:rsidRPr="0021195F">
        <w:rPr>
          <w:rFonts w:eastAsia="Calibri"/>
          <w:color w:val="000000"/>
        </w:rPr>
        <w:lastRenderedPageBreak/>
        <w:t xml:space="preserve">рекомендаций по цифровой трансформации государственных корпораций и компаний с государственным участием, разработанных </w:t>
      </w:r>
      <w:proofErr w:type="spellStart"/>
      <w:r w:rsidRPr="0021195F">
        <w:rPr>
          <w:rFonts w:eastAsia="Calibri"/>
          <w:color w:val="000000"/>
        </w:rPr>
        <w:t>Минцифры</w:t>
      </w:r>
      <w:proofErr w:type="spellEnd"/>
      <w:r w:rsidRPr="0021195F">
        <w:rPr>
          <w:rFonts w:eastAsia="Calibri"/>
          <w:color w:val="000000"/>
        </w:rPr>
        <w:t xml:space="preserve"> России.</w:t>
      </w:r>
    </w:p>
    <w:p w:rsidR="004C430E" w:rsidRPr="0021195F" w:rsidRDefault="004C430E" w:rsidP="004C430E">
      <w:pPr>
        <w:ind w:firstLine="709"/>
        <w:jc w:val="both"/>
        <w:rPr>
          <w:rFonts w:eastAsia="Calibri"/>
          <w:color w:val="000000"/>
        </w:rPr>
      </w:pPr>
      <w:r w:rsidRPr="0021195F">
        <w:rPr>
          <w:rFonts w:eastAsia="Calibri"/>
          <w:color w:val="000000"/>
        </w:rPr>
        <w:t>Согласно предварительным оценкам, затраты на осуществление мероприятий по цифровой трансформации, составят около 50 млн. рублей</w:t>
      </w:r>
    </w:p>
    <w:p w:rsidR="004C430E" w:rsidRPr="0021195F" w:rsidRDefault="004C430E" w:rsidP="004C430E">
      <w:pPr>
        <w:ind w:firstLine="709"/>
        <w:jc w:val="both"/>
        <w:rPr>
          <w:rStyle w:val="fontstyle01"/>
          <w:rFonts w:ascii="Times New Roman" w:eastAsia="Calibri" w:hAnsi="Times New Roman"/>
        </w:rPr>
      </w:pPr>
    </w:p>
    <w:p w:rsidR="004C430E" w:rsidRPr="0021195F" w:rsidRDefault="004C430E" w:rsidP="004C430E">
      <w:pPr>
        <w:ind w:firstLine="709"/>
        <w:jc w:val="both"/>
        <w:rPr>
          <w:b/>
          <w:bCs/>
        </w:rPr>
      </w:pPr>
      <w:r w:rsidRPr="0021195F">
        <w:rPr>
          <w:rStyle w:val="fontstyle01"/>
          <w:rFonts w:ascii="Times New Roman" w:eastAsia="Calibri" w:hAnsi="Times New Roman"/>
          <w:b/>
        </w:rPr>
        <w:t>18. Информация о предпринимаемых мерах по развитию человеческого</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капитала, охране окружающей среды и социальной ответственности бизнеса.</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При проведении годового общего собрания акционеров рекомендуем</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руководствоваться Положением об общих собраниях акционеров,</w:t>
      </w:r>
      <w:r w:rsidR="000821C9" w:rsidRPr="0021195F">
        <w:rPr>
          <w:rStyle w:val="fontstyle01"/>
          <w:rFonts w:ascii="Times New Roman" w:eastAsia="Calibri" w:hAnsi="Times New Roman"/>
          <w:b/>
        </w:rPr>
        <w:t xml:space="preserve"> </w:t>
      </w:r>
      <w:r w:rsidRPr="0021195F">
        <w:rPr>
          <w:rStyle w:val="fontstyle01"/>
          <w:rFonts w:ascii="Times New Roman" w:eastAsia="Calibri" w:hAnsi="Times New Roman"/>
          <w:b/>
        </w:rPr>
        <w:t>утвержденным приказом Банка России от 16.11.2018 №660-П.</w:t>
      </w:r>
      <w:r w:rsidRPr="0021195F">
        <w:rPr>
          <w:b/>
          <w:bCs/>
        </w:rPr>
        <w:t xml:space="preserve"> </w:t>
      </w:r>
    </w:p>
    <w:p w:rsidR="00CE196F" w:rsidRDefault="00CE196F" w:rsidP="00CE196F">
      <w:pPr>
        <w:ind w:firstLine="709"/>
        <w:jc w:val="both"/>
      </w:pPr>
      <w:r>
        <w:t>Акционерным обществом на постоянной основе предпринимаются меры по развитию человеческого капитала</w:t>
      </w:r>
      <w:r w:rsidR="00A73162">
        <w:t>, охране окружающей среды и социальной ответственности</w:t>
      </w:r>
      <w:r w:rsidR="001476B3">
        <w:t>,</w:t>
      </w:r>
      <w:r w:rsidR="00A73162">
        <w:t xml:space="preserve"> </w:t>
      </w:r>
      <w:r>
        <w:t>в том числе:</w:t>
      </w:r>
    </w:p>
    <w:p w:rsidR="00CE196F" w:rsidRPr="00CE196F" w:rsidRDefault="00C4413B" w:rsidP="00CE196F">
      <w:pPr>
        <w:ind w:firstLine="709"/>
        <w:jc w:val="both"/>
      </w:pPr>
      <w:r>
        <w:rPr>
          <w:u w:val="single"/>
        </w:rPr>
        <w:t>Мероприятия по о</w:t>
      </w:r>
      <w:r w:rsidR="00CE196F" w:rsidRPr="00C4413B">
        <w:rPr>
          <w:u w:val="single"/>
        </w:rPr>
        <w:t>хран</w:t>
      </w:r>
      <w:r>
        <w:rPr>
          <w:u w:val="single"/>
        </w:rPr>
        <w:t>е</w:t>
      </w:r>
      <w:r w:rsidR="00CE196F" w:rsidRPr="00C4413B">
        <w:rPr>
          <w:u w:val="single"/>
        </w:rPr>
        <w:t xml:space="preserve"> труда и здоровья сотрудников</w:t>
      </w:r>
      <w:r w:rsidR="00CE196F">
        <w:t xml:space="preserve">:  </w:t>
      </w:r>
    </w:p>
    <w:p w:rsidR="00C4413B" w:rsidRPr="00AF1489" w:rsidRDefault="00C4413B" w:rsidP="00C4413B">
      <w:pPr>
        <w:ind w:right="-5" w:firstLine="540"/>
        <w:jc w:val="both"/>
        <w:rPr>
          <w:b/>
        </w:rPr>
      </w:pPr>
      <w:r>
        <w:t xml:space="preserve">В период с октября по декабрь 2021 года организована и проведена внеплановая специальная оценка условий труда на 5 вновь организованных рабочих местах и 2 рабочих местах на которых произошёл несчастный случай, включающая в себя инструментальные замеры вредных факторов рабочей среды (шума, вибрации, химических факторов и т.д.), оценку физических факторов условий труда, оформление карт СОУТ каждого рабочего места и другой документации, в соответствии с Федеральным законом РФ «О специальной оценке условий труда» № 426-ФЗ от 28.12.2013. </w:t>
      </w:r>
    </w:p>
    <w:p w:rsidR="00C4413B" w:rsidRDefault="00C4413B" w:rsidP="00C4413B">
      <w:pPr>
        <w:ind w:firstLine="540"/>
        <w:jc w:val="both"/>
        <w:rPr>
          <w:b/>
        </w:rPr>
      </w:pPr>
      <w:r>
        <w:t>В соответствии со ст.117 и 147 ТК РФ работникам, занятых на работах с вредными и (или) опасными условиями труда, устанавливается дополнительный ежегодный оплачиваемый отпуск, а также оплата их труда устанавливается в повышенном размере по сравнению с тарифными ставками, окладами. За 2021 год затраты на дополнительный отпуск составили около 9 млн. рублей</w:t>
      </w:r>
      <w:r w:rsidR="007C196A">
        <w:t>,</w:t>
      </w:r>
      <w:r>
        <w:t xml:space="preserve"> а на доплату за вредность</w:t>
      </w:r>
      <w:r w:rsidR="000821C9">
        <w:t xml:space="preserve"> </w:t>
      </w:r>
      <w:r>
        <w:t>12</w:t>
      </w:r>
      <w:r w:rsidRPr="00FD3E8E">
        <w:rPr>
          <w:color w:val="000000" w:themeColor="text1"/>
        </w:rPr>
        <w:t xml:space="preserve"> </w:t>
      </w:r>
      <w:r>
        <w:rPr>
          <w:color w:val="000000" w:themeColor="text1"/>
        </w:rPr>
        <w:t>млн</w:t>
      </w:r>
      <w:r w:rsidRPr="009C7618">
        <w:t>.</w:t>
      </w:r>
      <w:r>
        <w:t xml:space="preserve"> </w:t>
      </w:r>
      <w:r w:rsidRPr="009C7618">
        <w:t>руб.</w:t>
      </w:r>
    </w:p>
    <w:p w:rsidR="00C4413B" w:rsidRDefault="00C4413B" w:rsidP="00C4413B">
      <w:pPr>
        <w:ind w:firstLine="540"/>
        <w:jc w:val="both"/>
      </w:pPr>
      <w:r>
        <w:t>Согласно ст.222 ТК РФ на работах с вредными условиями труда работникам выдаются бесплатно по установленным нормам молоко или другие равноценные пищевые продукты, а также выдача молока может быть заменена компенсационной выплатой в размере, эквивалентном стоимости молока. Денежная компенсация за 2021 год составила 2,5 млн.</w:t>
      </w:r>
      <w:r w:rsidR="000821C9">
        <w:t xml:space="preserve"> </w:t>
      </w:r>
      <w:r>
        <w:t>руб.</w:t>
      </w:r>
    </w:p>
    <w:p w:rsidR="00C4413B" w:rsidRDefault="00C4413B" w:rsidP="00C4413B">
      <w:pPr>
        <w:ind w:firstLine="540"/>
        <w:jc w:val="both"/>
      </w:pPr>
      <w:r>
        <w:t xml:space="preserve">Все работники предприятия обеспечиваются средствами индивидуальной защиты и смывающими средствами (спецодежда, </w:t>
      </w:r>
      <w:proofErr w:type="spellStart"/>
      <w:r>
        <w:t>спецобувь</w:t>
      </w:r>
      <w:proofErr w:type="spellEnd"/>
      <w:r>
        <w:t>, средства защиты рук, зрения, слуха, дыхания, мыло туалетное, очищающие пасты). Затраты на приобретение СИЗ и смывающих средств составили более 9 млн</w:t>
      </w:r>
      <w:r w:rsidRPr="009C7618">
        <w:t>.</w:t>
      </w:r>
      <w:r>
        <w:t xml:space="preserve"> </w:t>
      </w:r>
      <w:r w:rsidRPr="009C7618">
        <w:t>руб.</w:t>
      </w:r>
    </w:p>
    <w:p w:rsidR="00C4413B" w:rsidRPr="00C4413B" w:rsidRDefault="00C4413B" w:rsidP="00C4413B">
      <w:pPr>
        <w:ind w:firstLine="540"/>
        <w:jc w:val="both"/>
      </w:pPr>
      <w:r w:rsidRPr="00C4413B">
        <w:t xml:space="preserve">Дополнительно, для безопасных работ в ограниченных и замкнутых пространствах, закуплены газоанализаторы, вентиляторы для продувки колодцев, </w:t>
      </w:r>
      <w:proofErr w:type="spellStart"/>
      <w:r w:rsidRPr="00C4413B">
        <w:t>триподы</w:t>
      </w:r>
      <w:proofErr w:type="spellEnd"/>
      <w:r w:rsidRPr="00C4413B">
        <w:t xml:space="preserve"> на сумму 1,7 млн. руб.</w:t>
      </w:r>
    </w:p>
    <w:p w:rsidR="00C4413B" w:rsidRDefault="00C4413B" w:rsidP="00C4413B">
      <w:pPr>
        <w:ind w:right="-5" w:firstLine="540"/>
        <w:jc w:val="both"/>
      </w:pPr>
      <w:r>
        <w:t xml:space="preserve">Медицинскому осмотру </w:t>
      </w:r>
      <w:r w:rsidRPr="00A75587">
        <w:t xml:space="preserve">подлежало </w:t>
      </w:r>
      <w:r>
        <w:t>646 человека, 127</w:t>
      </w:r>
      <w:r w:rsidRPr="0002617E">
        <w:t xml:space="preserve"> </w:t>
      </w:r>
      <w:r>
        <w:t xml:space="preserve">из которых женщины. По результатам периодического медосмотра профзаболеваний не выявлено. </w:t>
      </w:r>
    </w:p>
    <w:p w:rsidR="00C4413B" w:rsidRPr="00C47977" w:rsidRDefault="00C4413B" w:rsidP="00C4413B">
      <w:pPr>
        <w:ind w:right="-5" w:firstLine="540"/>
        <w:jc w:val="both"/>
      </w:pPr>
      <w:r>
        <w:t xml:space="preserve">Также в мероприятия по охране труда входит приобретение журналов по охране труда, знаков безопасности, плакатов по охране труда; обучение по охране труда и проверки знаний требований охраны труда руководителей, </w:t>
      </w:r>
      <w:r>
        <w:lastRenderedPageBreak/>
        <w:t xml:space="preserve">специалистов и работников организаций; профессиональная гигиеническая подготовка и аттестация должностных лиц и работников организации; обучение по безопасным работам на высоте и в ограниченных и замкнутых пространствах, проведение специальной оценки условий труда, проведение производственного контроля. </w:t>
      </w:r>
    </w:p>
    <w:p w:rsidR="00C4413B" w:rsidRPr="00C4413B" w:rsidRDefault="00C4413B" w:rsidP="00C4413B">
      <w:pPr>
        <w:ind w:right="-5" w:firstLine="540"/>
        <w:jc w:val="both"/>
      </w:pPr>
      <w:r>
        <w:t xml:space="preserve">За 2021 год затраты на мероприятия по улучшению условий труда работающим (замена оборудования, ремонт и реконструкция зданий и помещений, оборудование душевых, бытовых комнат, кровельные работы), включенные в соглашение по охране труда составили </w:t>
      </w:r>
      <w:r w:rsidRPr="00C4413B">
        <w:t>51,6 млн. руб.</w:t>
      </w:r>
    </w:p>
    <w:p w:rsidR="00C4413B" w:rsidRPr="00C4413B" w:rsidRDefault="00C4413B" w:rsidP="00C4413B">
      <w:pPr>
        <w:ind w:firstLine="709"/>
        <w:rPr>
          <w:u w:val="single"/>
        </w:rPr>
      </w:pPr>
      <w:r w:rsidRPr="00C4413B">
        <w:rPr>
          <w:u w:val="single"/>
        </w:rPr>
        <w:t>Промышленн</w:t>
      </w:r>
      <w:r>
        <w:rPr>
          <w:u w:val="single"/>
        </w:rPr>
        <w:t>ая</w:t>
      </w:r>
      <w:r w:rsidRPr="00C4413B">
        <w:rPr>
          <w:u w:val="single"/>
        </w:rPr>
        <w:t xml:space="preserve"> безопасност</w:t>
      </w:r>
      <w:r>
        <w:rPr>
          <w:u w:val="single"/>
        </w:rPr>
        <w:t>ь</w:t>
      </w:r>
      <w:r w:rsidRPr="00C4413B">
        <w:rPr>
          <w:u w:val="single"/>
        </w:rPr>
        <w:t xml:space="preserve"> и ГО ЧС:</w:t>
      </w:r>
    </w:p>
    <w:p w:rsidR="00C4413B" w:rsidRPr="00C4413B" w:rsidRDefault="00C4413B" w:rsidP="00C4413B">
      <w:pPr>
        <w:contextualSpacing/>
        <w:jc w:val="both"/>
      </w:pPr>
      <w:r w:rsidRPr="00C4413B">
        <w:t>- проведено обучение пожарно-техническому минимуму ИТР и рабочих (сварщиков);</w:t>
      </w:r>
    </w:p>
    <w:p w:rsidR="00C4413B" w:rsidRPr="00C4413B" w:rsidRDefault="00C4413B" w:rsidP="00C4413B">
      <w:pPr>
        <w:contextualSpacing/>
        <w:jc w:val="both"/>
      </w:pPr>
      <w:r w:rsidRPr="00C4413B">
        <w:t>- организовано и проведено повышение квалификации у руководителей и специалистов по требования промышленной безопасности, в соответствии с требованиями законодательства;</w:t>
      </w:r>
    </w:p>
    <w:p w:rsidR="00C4413B" w:rsidRPr="00C4413B" w:rsidRDefault="00C4413B" w:rsidP="00C4413B">
      <w:pPr>
        <w:contextualSpacing/>
        <w:jc w:val="both"/>
      </w:pPr>
      <w:r w:rsidRPr="00C4413B">
        <w:t>- организовано и проведено обучение руководителей и ответственных лиц, уполномоченных в решении задач гражданской обороны и защиты в чрезвычайных ситуациях;</w:t>
      </w:r>
    </w:p>
    <w:p w:rsidR="00C4413B" w:rsidRPr="00C4413B" w:rsidRDefault="00C4413B" w:rsidP="00C4413B">
      <w:pPr>
        <w:contextualSpacing/>
        <w:jc w:val="both"/>
      </w:pPr>
      <w:r w:rsidRPr="00C4413B">
        <w:t>- в связи с переходом на альтернативные (более безопасные) источники обеззараживания питьевой воды (методом электролиза «Гипохлоритом натрия») разработан проект и проведена экспертиза промышленной безопасности и выведены из эксплуатации химически опасные производственных объекты (</w:t>
      </w:r>
      <w:proofErr w:type="spellStart"/>
      <w:r w:rsidRPr="00C4413B">
        <w:t>хлораторная</w:t>
      </w:r>
      <w:proofErr w:type="spellEnd"/>
      <w:r w:rsidRPr="00C4413B">
        <w:t xml:space="preserve"> ВЗС и склад хлора);</w:t>
      </w:r>
    </w:p>
    <w:p w:rsidR="00C4413B" w:rsidRPr="00C4413B" w:rsidRDefault="00C4413B" w:rsidP="00C4413B">
      <w:pPr>
        <w:contextualSpacing/>
        <w:jc w:val="both"/>
      </w:pPr>
      <w:r w:rsidRPr="00C4413B">
        <w:t xml:space="preserve">- произведено техническое перевооружение (модернизация) опасного производственного объекта «Сеть </w:t>
      </w:r>
      <w:proofErr w:type="spellStart"/>
      <w:r w:rsidRPr="00C4413B">
        <w:t>газопотребления</w:t>
      </w:r>
      <w:proofErr w:type="spellEnd"/>
      <w:r w:rsidRPr="00C4413B">
        <w:t xml:space="preserve"> СБОС»;</w:t>
      </w:r>
    </w:p>
    <w:p w:rsidR="00C4413B" w:rsidRDefault="00C4413B" w:rsidP="00C4413B">
      <w:pPr>
        <w:contextualSpacing/>
        <w:jc w:val="both"/>
      </w:pPr>
      <w:r w:rsidRPr="00C4413B">
        <w:t>- заключен договор с ООО «</w:t>
      </w:r>
      <w:proofErr w:type="spellStart"/>
      <w:r w:rsidRPr="00C4413B">
        <w:t>ГазСпасСервис</w:t>
      </w:r>
      <w:proofErr w:type="spellEnd"/>
      <w:r w:rsidRPr="00C4413B">
        <w:t>» на обслуживание опасных производственных объектов предприятия.</w:t>
      </w:r>
    </w:p>
    <w:p w:rsidR="008E23D7" w:rsidRPr="008E23D7" w:rsidRDefault="008E23D7" w:rsidP="008E23D7">
      <w:pPr>
        <w:ind w:firstLine="709"/>
        <w:contextualSpacing/>
        <w:jc w:val="both"/>
        <w:rPr>
          <w:u w:val="single"/>
        </w:rPr>
      </w:pPr>
      <w:r w:rsidRPr="008E23D7">
        <w:rPr>
          <w:u w:val="single"/>
        </w:rPr>
        <w:t>Социальная политика</w:t>
      </w:r>
    </w:p>
    <w:p w:rsidR="008E23D7" w:rsidRPr="008E23D7" w:rsidRDefault="008E23D7" w:rsidP="008E23D7">
      <w:pPr>
        <w:ind w:firstLine="709"/>
        <w:jc w:val="both"/>
        <w:rPr>
          <w:i/>
        </w:rPr>
      </w:pPr>
      <w:r w:rsidRPr="008E23D7">
        <w:rPr>
          <w:i/>
        </w:rPr>
        <w:t xml:space="preserve">Коллективный договор </w:t>
      </w:r>
    </w:p>
    <w:p w:rsidR="008E23D7" w:rsidRPr="008E23D7" w:rsidRDefault="008E23D7" w:rsidP="008E23D7">
      <w:pPr>
        <w:ind w:firstLine="709"/>
        <w:jc w:val="both"/>
      </w:pPr>
      <w:r w:rsidRPr="008E23D7">
        <w:t xml:space="preserve">В 2019 году подписан обновленный коллективный договор АО «Водоканал» со сроком действия до 2022 года, с целью обеспечения соблюдения социальных и трудовых гарантий работников, создания благоприятных условий деятельности предприятия, обеспечения стабильности и эффективности работы предприятия, а также повышения взаимной ответственности сторон. Коллективный договор состоит 16 разделов предусматривающие права и обязанности работодателя и работников (оплата труда, рабочее время и отдых, служебные командировки, трудовая дисциплина, поощрения за труд, льготы и гарантии, возмещение расходов на проезд в отпуск, санаторно-курортное лечение, возмещение расходов на летний отдых детей, профсоюзный комитет, организация дистанционной работы и прочее). Все пункты Коллективного договора соблюдаются в полной мере и при возникновении необходимости в Коллективный договор вносятся изменения и дополнения.    </w:t>
      </w:r>
    </w:p>
    <w:p w:rsidR="008E23D7" w:rsidRPr="008E23D7" w:rsidRDefault="008E23D7" w:rsidP="008E23D7">
      <w:pPr>
        <w:ind w:firstLine="709"/>
        <w:jc w:val="both"/>
        <w:rPr>
          <w:i/>
        </w:rPr>
      </w:pPr>
      <w:r w:rsidRPr="008E23D7">
        <w:rPr>
          <w:i/>
        </w:rPr>
        <w:t xml:space="preserve">Профком  </w:t>
      </w:r>
    </w:p>
    <w:p w:rsidR="008E23D7" w:rsidRPr="008E23D7" w:rsidRDefault="008E23D7" w:rsidP="008E23D7">
      <w:pPr>
        <w:ind w:firstLine="709"/>
        <w:jc w:val="both"/>
      </w:pPr>
      <w:r w:rsidRPr="008E23D7">
        <w:t xml:space="preserve">В 2021 году на профсоюзные отчисления приобретены путевки на санаторно-курортных отдых 26 работникам предприятия на общую сумму 746,6 </w:t>
      </w:r>
      <w:r w:rsidRPr="008E23D7">
        <w:lastRenderedPageBreak/>
        <w:t xml:space="preserve">тыс. рублей, в том числе отчисления в профком от чистой прибыли 554,5 тыс. рублей, </w:t>
      </w:r>
      <w:proofErr w:type="spellStart"/>
      <w:r w:rsidRPr="008E23D7">
        <w:t>профвзносы</w:t>
      </w:r>
      <w:proofErr w:type="spellEnd"/>
      <w:r w:rsidRPr="008E23D7">
        <w:t xml:space="preserve"> работников 192,1 тыс. рублей. </w:t>
      </w:r>
    </w:p>
    <w:p w:rsidR="007577E6" w:rsidRDefault="008E23D7" w:rsidP="007577E6">
      <w:pPr>
        <w:ind w:firstLine="708"/>
        <w:jc w:val="both"/>
      </w:pPr>
      <w:r w:rsidRPr="008E23D7">
        <w:t xml:space="preserve">На летний детский отдых направлено 13 детей на общую сумму 228,7 тыс. рублей, в том числе отчисления в профком от чистой прибыли 111,2 тыс. рублей, </w:t>
      </w:r>
      <w:proofErr w:type="spellStart"/>
      <w:r w:rsidRPr="008E23D7">
        <w:t>профвзносы</w:t>
      </w:r>
      <w:proofErr w:type="spellEnd"/>
      <w:r w:rsidRPr="008E23D7">
        <w:t xml:space="preserve"> работников 117,5 тыс. рублей.  </w:t>
      </w:r>
    </w:p>
    <w:p w:rsidR="007577E6" w:rsidRPr="007577E6" w:rsidRDefault="007577E6" w:rsidP="007577E6">
      <w:pPr>
        <w:ind w:firstLine="708"/>
        <w:jc w:val="both"/>
      </w:pPr>
      <w:r w:rsidRPr="007577E6">
        <w:rPr>
          <w:bCs/>
        </w:rPr>
        <w:t xml:space="preserve">В целях повышения социальной ответственности и социального благополучия населения в том числе и сотрудников общества проводятся различные мероприятия, но в 2020 и 2021 году в условиях ограничительных мер в связи с </w:t>
      </w:r>
      <w:r w:rsidRPr="007577E6">
        <w:rPr>
          <w:bCs/>
          <w:lang w:val="en-US"/>
        </w:rPr>
        <w:t>COVID</w:t>
      </w:r>
      <w:r w:rsidRPr="007577E6">
        <w:rPr>
          <w:bCs/>
        </w:rPr>
        <w:t xml:space="preserve">-19 их количество существенно сократилось:     </w:t>
      </w:r>
    </w:p>
    <w:tbl>
      <w:tblPr>
        <w:tblStyle w:val="afb"/>
        <w:tblW w:w="0" w:type="auto"/>
        <w:tblLook w:val="04A0" w:firstRow="1" w:lastRow="0" w:firstColumn="1" w:lastColumn="0" w:noHBand="0" w:noVBand="1"/>
      </w:tblPr>
      <w:tblGrid>
        <w:gridCol w:w="1857"/>
        <w:gridCol w:w="2158"/>
        <w:gridCol w:w="5612"/>
      </w:tblGrid>
      <w:tr w:rsidR="007577E6" w:rsidRPr="00EF01D6" w:rsidTr="001F31B9">
        <w:trPr>
          <w:trHeight w:val="300"/>
        </w:trPr>
        <w:tc>
          <w:tcPr>
            <w:tcW w:w="1951" w:type="dxa"/>
            <w:noWrap/>
            <w:hideMark/>
          </w:tcPr>
          <w:p w:rsidR="007577E6" w:rsidRPr="00EF01D6" w:rsidRDefault="007577E6" w:rsidP="000821C9">
            <w:pPr>
              <w:jc w:val="center"/>
              <w:rPr>
                <w:b/>
                <w:bCs/>
              </w:rPr>
            </w:pPr>
            <w:r w:rsidRPr="00EF01D6">
              <w:rPr>
                <w:b/>
                <w:bCs/>
              </w:rPr>
              <w:t>Месяц</w:t>
            </w:r>
          </w:p>
        </w:tc>
        <w:tc>
          <w:tcPr>
            <w:tcW w:w="2268" w:type="dxa"/>
            <w:noWrap/>
            <w:hideMark/>
          </w:tcPr>
          <w:p w:rsidR="007577E6" w:rsidRPr="00EF01D6" w:rsidRDefault="007577E6" w:rsidP="000821C9">
            <w:pPr>
              <w:jc w:val="center"/>
              <w:rPr>
                <w:b/>
                <w:bCs/>
              </w:rPr>
            </w:pPr>
            <w:r w:rsidRPr="00EF01D6">
              <w:rPr>
                <w:b/>
                <w:bCs/>
              </w:rPr>
              <w:t>Мероприятие</w:t>
            </w:r>
          </w:p>
        </w:tc>
        <w:tc>
          <w:tcPr>
            <w:tcW w:w="5918" w:type="dxa"/>
            <w:noWrap/>
            <w:hideMark/>
          </w:tcPr>
          <w:p w:rsidR="007577E6" w:rsidRPr="00EF01D6" w:rsidRDefault="007577E6" w:rsidP="000821C9">
            <w:pPr>
              <w:jc w:val="center"/>
              <w:rPr>
                <w:b/>
                <w:bCs/>
              </w:rPr>
            </w:pPr>
            <w:r w:rsidRPr="00EF01D6">
              <w:rPr>
                <w:b/>
                <w:bCs/>
              </w:rPr>
              <w:t>Описание</w:t>
            </w:r>
          </w:p>
        </w:tc>
      </w:tr>
      <w:tr w:rsidR="007577E6" w:rsidRPr="00EF01D6" w:rsidTr="001F31B9">
        <w:trPr>
          <w:trHeight w:val="1515"/>
        </w:trPr>
        <w:tc>
          <w:tcPr>
            <w:tcW w:w="1951" w:type="dxa"/>
            <w:noWrap/>
            <w:hideMark/>
          </w:tcPr>
          <w:p w:rsidR="007577E6" w:rsidRPr="00EF01D6" w:rsidRDefault="007577E6" w:rsidP="001F31B9">
            <w:pPr>
              <w:jc w:val="both"/>
            </w:pPr>
            <w:r w:rsidRPr="00EF01D6">
              <w:t>Январь</w:t>
            </w:r>
          </w:p>
        </w:tc>
        <w:tc>
          <w:tcPr>
            <w:tcW w:w="2268" w:type="dxa"/>
            <w:noWrap/>
            <w:hideMark/>
          </w:tcPr>
          <w:p w:rsidR="007577E6" w:rsidRPr="00EF01D6" w:rsidRDefault="007577E6" w:rsidP="001F31B9">
            <w:pPr>
              <w:jc w:val="both"/>
            </w:pPr>
            <w:r w:rsidRPr="00EF01D6">
              <w:t>Крещенская купель</w:t>
            </w:r>
          </w:p>
        </w:tc>
        <w:tc>
          <w:tcPr>
            <w:tcW w:w="5918" w:type="dxa"/>
            <w:hideMark/>
          </w:tcPr>
          <w:p w:rsidR="007577E6" w:rsidRPr="00EF01D6" w:rsidRDefault="007577E6" w:rsidP="000821C9">
            <w:pPr>
              <w:jc w:val="both"/>
            </w:pPr>
            <w:r w:rsidRPr="00EF01D6">
              <w:t xml:space="preserve">Крещенская купель, обустроенная в акватории ВЗС АО "Водоканал". Ежегодно купель работает 2 дня и доступна для посещения всем желающим. В 2021 году, в связи со сложной эпидемиологической обстановкой, </w:t>
            </w:r>
            <w:proofErr w:type="spellStart"/>
            <w:r w:rsidRPr="00EF01D6">
              <w:t>лдя</w:t>
            </w:r>
            <w:proofErr w:type="spellEnd"/>
            <w:r w:rsidRPr="00EF01D6">
              <w:t xml:space="preserve"> посещения купель была доступна только работникам АО "Водоканал"</w:t>
            </w:r>
          </w:p>
        </w:tc>
      </w:tr>
      <w:tr w:rsidR="007577E6" w:rsidRPr="00EF01D6" w:rsidTr="007C196A">
        <w:trPr>
          <w:trHeight w:val="869"/>
        </w:trPr>
        <w:tc>
          <w:tcPr>
            <w:tcW w:w="1951" w:type="dxa"/>
            <w:noWrap/>
            <w:hideMark/>
          </w:tcPr>
          <w:p w:rsidR="007577E6" w:rsidRPr="00EF01D6" w:rsidRDefault="007577E6" w:rsidP="001F31B9">
            <w:pPr>
              <w:jc w:val="both"/>
            </w:pPr>
            <w:r w:rsidRPr="00EF01D6">
              <w:t>Февраль</w:t>
            </w:r>
          </w:p>
        </w:tc>
        <w:tc>
          <w:tcPr>
            <w:tcW w:w="2268" w:type="dxa"/>
            <w:hideMark/>
          </w:tcPr>
          <w:p w:rsidR="007577E6" w:rsidRPr="00EF01D6" w:rsidRDefault="007577E6" w:rsidP="001F31B9">
            <w:pPr>
              <w:jc w:val="both"/>
            </w:pPr>
            <w:r w:rsidRPr="00EF01D6">
              <w:t>Обустройство общественного катка</w:t>
            </w:r>
          </w:p>
        </w:tc>
        <w:tc>
          <w:tcPr>
            <w:tcW w:w="5918" w:type="dxa"/>
            <w:hideMark/>
          </w:tcPr>
          <w:p w:rsidR="007577E6" w:rsidRPr="00EF01D6" w:rsidRDefault="007577E6" w:rsidP="000821C9">
            <w:pPr>
              <w:jc w:val="both"/>
            </w:pPr>
            <w:r w:rsidRPr="00EF01D6">
              <w:t>Каток был обустроен на пл. Ленина в Якутске. Посетить каток могли все жители и гости г. Якутска.</w:t>
            </w:r>
          </w:p>
        </w:tc>
      </w:tr>
      <w:tr w:rsidR="007577E6" w:rsidRPr="00EF01D6" w:rsidTr="001F31B9">
        <w:trPr>
          <w:trHeight w:val="1485"/>
        </w:trPr>
        <w:tc>
          <w:tcPr>
            <w:tcW w:w="1951" w:type="dxa"/>
            <w:noWrap/>
            <w:hideMark/>
          </w:tcPr>
          <w:p w:rsidR="007577E6" w:rsidRPr="00EF01D6" w:rsidRDefault="007577E6" w:rsidP="001F31B9">
            <w:pPr>
              <w:jc w:val="both"/>
            </w:pPr>
            <w:r w:rsidRPr="00EF01D6">
              <w:t>Март</w:t>
            </w:r>
          </w:p>
        </w:tc>
        <w:tc>
          <w:tcPr>
            <w:tcW w:w="2268" w:type="dxa"/>
            <w:hideMark/>
          </w:tcPr>
          <w:p w:rsidR="007577E6" w:rsidRPr="00EF01D6" w:rsidRDefault="007577E6" w:rsidP="001F31B9">
            <w:pPr>
              <w:jc w:val="both"/>
            </w:pPr>
            <w:r w:rsidRPr="00EF01D6">
              <w:t>Конкурс чтецов</w:t>
            </w:r>
          </w:p>
        </w:tc>
        <w:tc>
          <w:tcPr>
            <w:tcW w:w="5918" w:type="dxa"/>
            <w:hideMark/>
          </w:tcPr>
          <w:p w:rsidR="007577E6" w:rsidRPr="00EF01D6" w:rsidRDefault="007577E6" w:rsidP="000821C9">
            <w:pPr>
              <w:jc w:val="both"/>
            </w:pPr>
            <w:r w:rsidRPr="00EF01D6">
              <w:t>Участниками конкурса стали работники АО "Водоканал" и их родственники. Участникам предстояло прочитать стихотворения о воде. Работы оценивались в двух номинациях - авторское стихотворение и стихотворение собственного сочинения. Аналогичные номинации были предусмотрены для участников младшего возраста.</w:t>
            </w:r>
          </w:p>
        </w:tc>
      </w:tr>
      <w:tr w:rsidR="007577E6" w:rsidRPr="00EF01D6" w:rsidTr="007C196A">
        <w:trPr>
          <w:trHeight w:val="895"/>
        </w:trPr>
        <w:tc>
          <w:tcPr>
            <w:tcW w:w="1951" w:type="dxa"/>
            <w:noWrap/>
            <w:hideMark/>
          </w:tcPr>
          <w:p w:rsidR="007577E6" w:rsidRPr="00EF01D6" w:rsidRDefault="007577E6" w:rsidP="001F31B9">
            <w:pPr>
              <w:jc w:val="both"/>
            </w:pPr>
            <w:r w:rsidRPr="00EF01D6">
              <w:t>Март</w:t>
            </w:r>
          </w:p>
        </w:tc>
        <w:tc>
          <w:tcPr>
            <w:tcW w:w="2268" w:type="dxa"/>
            <w:noWrap/>
            <w:hideMark/>
          </w:tcPr>
          <w:p w:rsidR="007577E6" w:rsidRPr="00EF01D6" w:rsidRDefault="007577E6" w:rsidP="001F31B9">
            <w:pPr>
              <w:jc w:val="both"/>
            </w:pPr>
            <w:r w:rsidRPr="00EF01D6">
              <w:t>Ледовый пробег</w:t>
            </w:r>
          </w:p>
        </w:tc>
        <w:tc>
          <w:tcPr>
            <w:tcW w:w="5918" w:type="dxa"/>
            <w:hideMark/>
          </w:tcPr>
          <w:p w:rsidR="007577E6" w:rsidRPr="00EF01D6" w:rsidRDefault="007577E6" w:rsidP="000821C9">
            <w:pPr>
              <w:jc w:val="both"/>
            </w:pPr>
            <w:r w:rsidRPr="00EF01D6">
              <w:t>Спортивное мероприятие, проведенное совместно с Федерацией легкой атлетики РС(Я). Участие в забеге принимают все желающие.</w:t>
            </w:r>
          </w:p>
        </w:tc>
      </w:tr>
      <w:tr w:rsidR="007577E6" w:rsidRPr="00EF01D6" w:rsidTr="001F31B9">
        <w:trPr>
          <w:trHeight w:val="1200"/>
        </w:trPr>
        <w:tc>
          <w:tcPr>
            <w:tcW w:w="1951" w:type="dxa"/>
            <w:noWrap/>
            <w:hideMark/>
          </w:tcPr>
          <w:p w:rsidR="007577E6" w:rsidRPr="00EF01D6" w:rsidRDefault="007577E6" w:rsidP="001F31B9">
            <w:pPr>
              <w:jc w:val="both"/>
            </w:pPr>
            <w:r w:rsidRPr="00EF01D6">
              <w:t>Май</w:t>
            </w:r>
          </w:p>
        </w:tc>
        <w:tc>
          <w:tcPr>
            <w:tcW w:w="2268" w:type="dxa"/>
            <w:noWrap/>
            <w:hideMark/>
          </w:tcPr>
          <w:p w:rsidR="007577E6" w:rsidRPr="00EF01D6" w:rsidRDefault="007577E6" w:rsidP="001F31B9">
            <w:pPr>
              <w:jc w:val="both"/>
            </w:pPr>
            <w:r w:rsidRPr="00EF01D6">
              <w:t>Конкурс детских рисунков</w:t>
            </w:r>
          </w:p>
        </w:tc>
        <w:tc>
          <w:tcPr>
            <w:tcW w:w="5918" w:type="dxa"/>
            <w:hideMark/>
          </w:tcPr>
          <w:p w:rsidR="007577E6" w:rsidRPr="00EF01D6" w:rsidRDefault="007577E6" w:rsidP="000821C9">
            <w:pPr>
              <w:jc w:val="both"/>
            </w:pPr>
            <w:r w:rsidRPr="00EF01D6">
              <w:t>Праздничный конкурс, посвященный Международному дню защиты детей. Участие в конкурсе приняли дети работников предприятия. Все участники получили памятные призы.</w:t>
            </w:r>
          </w:p>
        </w:tc>
      </w:tr>
      <w:tr w:rsidR="007577E6" w:rsidRPr="00EF01D6" w:rsidTr="001F31B9">
        <w:trPr>
          <w:trHeight w:val="1125"/>
        </w:trPr>
        <w:tc>
          <w:tcPr>
            <w:tcW w:w="1951" w:type="dxa"/>
            <w:noWrap/>
            <w:hideMark/>
          </w:tcPr>
          <w:p w:rsidR="007577E6" w:rsidRPr="00EF01D6" w:rsidRDefault="007577E6" w:rsidP="001F31B9">
            <w:pPr>
              <w:jc w:val="both"/>
            </w:pPr>
            <w:r w:rsidRPr="00EF01D6">
              <w:t>Август</w:t>
            </w:r>
          </w:p>
        </w:tc>
        <w:tc>
          <w:tcPr>
            <w:tcW w:w="2268" w:type="dxa"/>
            <w:noWrap/>
            <w:hideMark/>
          </w:tcPr>
          <w:p w:rsidR="007577E6" w:rsidRPr="00EF01D6" w:rsidRDefault="007577E6" w:rsidP="001F31B9">
            <w:pPr>
              <w:jc w:val="both"/>
            </w:pPr>
            <w:r w:rsidRPr="00EF01D6">
              <w:t>Собери ребенка в школу</w:t>
            </w:r>
          </w:p>
        </w:tc>
        <w:tc>
          <w:tcPr>
            <w:tcW w:w="5918" w:type="dxa"/>
            <w:hideMark/>
          </w:tcPr>
          <w:p w:rsidR="007577E6" w:rsidRPr="00EF01D6" w:rsidRDefault="007577E6" w:rsidP="000821C9">
            <w:pPr>
              <w:jc w:val="both"/>
            </w:pPr>
            <w:proofErr w:type="gramStart"/>
            <w:r w:rsidRPr="00EF01D6">
              <w:t>Ежегодная акция</w:t>
            </w:r>
            <w:proofErr w:type="gramEnd"/>
            <w:r w:rsidRPr="00EF01D6">
              <w:t xml:space="preserve"> направленная на поддержку работников АО "Водоканал". Акция проводится совместно с профсоюзным комитетом предприятия. Работникам, чьим детям предстоит отправится в первые классы школ в этом году вручаются "наборы первоклассников"</w:t>
            </w:r>
          </w:p>
        </w:tc>
      </w:tr>
      <w:tr w:rsidR="007577E6" w:rsidRPr="00EF01D6" w:rsidTr="007C196A">
        <w:trPr>
          <w:trHeight w:val="1077"/>
        </w:trPr>
        <w:tc>
          <w:tcPr>
            <w:tcW w:w="1951" w:type="dxa"/>
            <w:noWrap/>
            <w:hideMark/>
          </w:tcPr>
          <w:p w:rsidR="007577E6" w:rsidRPr="00EF01D6" w:rsidRDefault="007577E6" w:rsidP="001F31B9">
            <w:pPr>
              <w:jc w:val="both"/>
            </w:pPr>
            <w:r w:rsidRPr="00EF01D6">
              <w:t>Сентябрь</w:t>
            </w:r>
          </w:p>
        </w:tc>
        <w:tc>
          <w:tcPr>
            <w:tcW w:w="2268" w:type="dxa"/>
            <w:noWrap/>
            <w:hideMark/>
          </w:tcPr>
          <w:p w:rsidR="007577E6" w:rsidRPr="00EF01D6" w:rsidRDefault="007577E6" w:rsidP="001F31B9">
            <w:pPr>
              <w:jc w:val="both"/>
            </w:pPr>
            <w:r w:rsidRPr="00EF01D6">
              <w:t>Ярмарка "Урожай добра"</w:t>
            </w:r>
          </w:p>
        </w:tc>
        <w:tc>
          <w:tcPr>
            <w:tcW w:w="5918" w:type="dxa"/>
            <w:hideMark/>
          </w:tcPr>
          <w:p w:rsidR="007577E6" w:rsidRPr="00EF01D6" w:rsidRDefault="007577E6" w:rsidP="000821C9">
            <w:pPr>
              <w:jc w:val="both"/>
            </w:pPr>
            <w:r w:rsidRPr="00EF01D6">
              <w:t>Традиционная благотворительная ярмарка, проводимая силами работников. Средства, собранные во время ярмарки, передаются работникам, чьи дети проходят дорогостоящее лечение.</w:t>
            </w:r>
          </w:p>
        </w:tc>
      </w:tr>
      <w:tr w:rsidR="007577E6" w:rsidRPr="00EF01D6" w:rsidTr="001F31B9">
        <w:trPr>
          <w:trHeight w:val="1200"/>
        </w:trPr>
        <w:tc>
          <w:tcPr>
            <w:tcW w:w="1951" w:type="dxa"/>
            <w:noWrap/>
            <w:hideMark/>
          </w:tcPr>
          <w:p w:rsidR="007577E6" w:rsidRPr="00EF01D6" w:rsidRDefault="007577E6" w:rsidP="001F31B9">
            <w:pPr>
              <w:jc w:val="both"/>
            </w:pPr>
            <w:r w:rsidRPr="00EF01D6">
              <w:t>Ноябрь</w:t>
            </w:r>
          </w:p>
        </w:tc>
        <w:tc>
          <w:tcPr>
            <w:tcW w:w="2268" w:type="dxa"/>
            <w:noWrap/>
            <w:hideMark/>
          </w:tcPr>
          <w:p w:rsidR="007577E6" w:rsidRPr="00EF01D6" w:rsidRDefault="007577E6" w:rsidP="001F31B9">
            <w:pPr>
              <w:ind w:firstLine="708"/>
              <w:jc w:val="both"/>
            </w:pPr>
            <w:r w:rsidRPr="00EF01D6">
              <w:t>Конкурс "Народы мира"</w:t>
            </w:r>
          </w:p>
        </w:tc>
        <w:tc>
          <w:tcPr>
            <w:tcW w:w="5918" w:type="dxa"/>
            <w:hideMark/>
          </w:tcPr>
          <w:p w:rsidR="007577E6" w:rsidRPr="00EF01D6" w:rsidRDefault="007577E6" w:rsidP="000821C9">
            <w:pPr>
              <w:jc w:val="both"/>
            </w:pPr>
            <w:r w:rsidRPr="00EF01D6">
              <w:t>Конкурс посвящен празднованию Дня народного единства и направлен на сплочение коллективов подразделений предприятия. Отделы презентуют выбранную ими заранее народность или страну.</w:t>
            </w:r>
          </w:p>
        </w:tc>
      </w:tr>
    </w:tbl>
    <w:p w:rsidR="007577E6" w:rsidRPr="007577E6" w:rsidRDefault="007577E6" w:rsidP="007577E6">
      <w:pPr>
        <w:spacing w:line="276" w:lineRule="auto"/>
        <w:ind w:firstLine="709"/>
        <w:jc w:val="both"/>
        <w:rPr>
          <w:color w:val="000000" w:themeColor="text1"/>
        </w:rPr>
      </w:pPr>
      <w:r w:rsidRPr="007577E6">
        <w:rPr>
          <w:color w:val="000000" w:themeColor="text1"/>
        </w:rPr>
        <w:t>Помимо вышеуказанных мероприятий, по мере своих финансовых возможностей общество оказывает спонсорскую и благотворительную помощь из средств фонда от чистой прибыли. В 2021 году сумма оказанной помощи составила 1 468,16 тыс. рублей, в том числе: на тушение природных пожаров направлено 404,8 тыс. рублей, на развитие спорта 192 тыс. рублей, в фонд будущих поколений 100 тыс. рублей, в фонд ветеранов крайнего Севера «</w:t>
      </w:r>
      <w:proofErr w:type="spellStart"/>
      <w:r w:rsidRPr="007577E6">
        <w:rPr>
          <w:color w:val="000000" w:themeColor="text1"/>
        </w:rPr>
        <w:t>Эрэл</w:t>
      </w:r>
      <w:proofErr w:type="spellEnd"/>
      <w:r w:rsidRPr="007577E6">
        <w:rPr>
          <w:color w:val="000000" w:themeColor="text1"/>
        </w:rPr>
        <w:t xml:space="preserve">» </w:t>
      </w:r>
      <w:r w:rsidRPr="007577E6">
        <w:rPr>
          <w:color w:val="000000" w:themeColor="text1"/>
        </w:rPr>
        <w:lastRenderedPageBreak/>
        <w:t>500 тыс. рублей, РОО «Одинокие отцы» 30 тыс. руб. и прочим заявителям</w:t>
      </w:r>
      <w:r w:rsidR="007C196A">
        <w:rPr>
          <w:color w:val="000000" w:themeColor="text1"/>
        </w:rPr>
        <w:t>,</w:t>
      </w:r>
      <w:r w:rsidRPr="007577E6">
        <w:rPr>
          <w:color w:val="000000" w:themeColor="text1"/>
        </w:rPr>
        <w:t xml:space="preserve"> попавшим в трудную жизненную ситуацию 241,36 тыс. рублей.      </w:t>
      </w:r>
    </w:p>
    <w:p w:rsidR="007577E6" w:rsidRDefault="007577E6" w:rsidP="00CE196F">
      <w:pPr>
        <w:ind w:firstLine="709"/>
        <w:jc w:val="both"/>
        <w:rPr>
          <w:u w:val="single"/>
        </w:rPr>
      </w:pPr>
      <w:r w:rsidRPr="007577E6">
        <w:rPr>
          <w:u w:val="single"/>
        </w:rPr>
        <w:t>Охрана окружающей среды</w:t>
      </w:r>
    </w:p>
    <w:p w:rsidR="007577E6" w:rsidRPr="008B2E1C" w:rsidRDefault="007577E6" w:rsidP="007577E6">
      <w:pPr>
        <w:ind w:firstLine="709"/>
        <w:jc w:val="both"/>
        <w:rPr>
          <w:i/>
        </w:rPr>
      </w:pPr>
      <w:r w:rsidRPr="008B2E1C">
        <w:rPr>
          <w:i/>
        </w:rPr>
        <w:t xml:space="preserve">Комплексное экологическое разрешение </w:t>
      </w:r>
    </w:p>
    <w:p w:rsidR="007577E6" w:rsidRPr="001B77F9" w:rsidRDefault="007577E6" w:rsidP="007577E6">
      <w:pPr>
        <w:ind w:firstLine="709"/>
        <w:jc w:val="both"/>
      </w:pPr>
      <w:r>
        <w:t xml:space="preserve">Разработаны программы системы автоматического контроля, разрабатывается программа повышения экологической эффективности, ведется расчет нормативов допустимых выбросов. Выполнен проект нормативов образования отходов и лимитов на их размещение, произведен расчет технологических нормативов. </w:t>
      </w:r>
      <w:r w:rsidRPr="001B77F9">
        <w:t>Ведется инвентаризация сбросов по 40 загрязняющим веществам.</w:t>
      </w:r>
    </w:p>
    <w:p w:rsidR="007577E6" w:rsidRPr="008B2E1C" w:rsidRDefault="007577E6" w:rsidP="007577E6">
      <w:pPr>
        <w:ind w:firstLine="709"/>
        <w:jc w:val="both"/>
        <w:rPr>
          <w:i/>
        </w:rPr>
      </w:pPr>
      <w:r w:rsidRPr="008B2E1C">
        <w:rPr>
          <w:i/>
        </w:rPr>
        <w:t>Компенсационные мероприятия водным биологическим ресурсам</w:t>
      </w:r>
    </w:p>
    <w:p w:rsidR="007577E6" w:rsidRDefault="007577E6" w:rsidP="007577E6">
      <w:pPr>
        <w:ind w:firstLine="709"/>
        <w:jc w:val="both"/>
      </w:pPr>
      <w:r>
        <w:t xml:space="preserve">В июне выпущено 1 742 685 личинок пеляди в Вилюйское водохранилище в присутствии представителей </w:t>
      </w:r>
      <w:r w:rsidR="000821C9">
        <w:t>АО «</w:t>
      </w:r>
      <w:r>
        <w:t>Водоканал</w:t>
      </w:r>
      <w:r w:rsidR="000821C9">
        <w:t>»</w:t>
      </w:r>
      <w:r>
        <w:t xml:space="preserve"> и </w:t>
      </w:r>
      <w:proofErr w:type="spellStart"/>
      <w:r>
        <w:t>Росрыболовства</w:t>
      </w:r>
      <w:proofErr w:type="spellEnd"/>
      <w:r>
        <w:t xml:space="preserve">. Таким образом, обязательства по возмещению ущерба водным биоресурсам за 2019 и 2020 гг. выполнены в полном объеме (затраты 4 млн. 322 тыс. рублей). </w:t>
      </w:r>
    </w:p>
    <w:p w:rsidR="007577E6" w:rsidRDefault="007577E6" w:rsidP="007577E6">
      <w:pPr>
        <w:ind w:firstLine="709"/>
        <w:jc w:val="both"/>
      </w:pPr>
      <w:r>
        <w:t xml:space="preserve">По проблемам зарыбления реки Лена мы обратились в Министерство экологии и </w:t>
      </w:r>
      <w:proofErr w:type="spellStart"/>
      <w:r>
        <w:t>Росрыболовство</w:t>
      </w:r>
      <w:proofErr w:type="spellEnd"/>
      <w:r>
        <w:t>. Ответ поступил от Министерства, для решения этого вопроса планируется строительство рыбоводного завода. Сроки пока не определены.</w:t>
      </w:r>
    </w:p>
    <w:p w:rsidR="007577E6" w:rsidRDefault="007577E6" w:rsidP="007577E6">
      <w:pPr>
        <w:ind w:firstLine="709"/>
        <w:jc w:val="both"/>
      </w:pPr>
      <w:r>
        <w:t>П</w:t>
      </w:r>
      <w:r w:rsidRPr="00DF630D">
        <w:t xml:space="preserve">о запросу ГУП "Чернышевский рыбоводный завод" </w:t>
      </w:r>
      <w:r>
        <w:t>н</w:t>
      </w:r>
      <w:r w:rsidRPr="00DF630D">
        <w:t>аправлена информация по ожидаемому объему выпуска личинок пеляди на 2022 год в количестве 937 тыс. штук</w:t>
      </w:r>
      <w:r>
        <w:t>.</w:t>
      </w:r>
    </w:p>
    <w:p w:rsidR="007577E6" w:rsidRDefault="007577E6" w:rsidP="007577E6">
      <w:pPr>
        <w:ind w:firstLine="709"/>
        <w:jc w:val="both"/>
      </w:pPr>
      <w:r>
        <w:rPr>
          <w:b/>
        </w:rPr>
        <w:t>По работе с абонентами</w:t>
      </w:r>
      <w:r>
        <w:t xml:space="preserve"> </w:t>
      </w:r>
    </w:p>
    <w:p w:rsidR="007577E6" w:rsidRPr="000909E1" w:rsidRDefault="007577E6" w:rsidP="007577E6">
      <w:pPr>
        <w:ind w:firstLine="709"/>
        <w:jc w:val="both"/>
      </w:pPr>
      <w:r w:rsidRPr="000909E1">
        <w:t xml:space="preserve">С января по сентябрь 2021 года за негативное воздействие на работу </w:t>
      </w:r>
      <w:r>
        <w:t xml:space="preserve">центральной системы водоотведения </w:t>
      </w:r>
      <w:r w:rsidRPr="000909E1">
        <w:t>по результатам отбора проб сто</w:t>
      </w:r>
      <w:r>
        <w:t>чных вод выставлено счетов на сумму 7 млн. 427 тыс.</w:t>
      </w:r>
      <w:r w:rsidR="007C196A">
        <w:t xml:space="preserve"> </w:t>
      </w:r>
      <w:r w:rsidRPr="000909E1">
        <w:t>руб. (с НДС). Поступлени</w:t>
      </w:r>
      <w:r>
        <w:t>е средств составило 4 </w:t>
      </w:r>
      <w:r w:rsidR="00A73162">
        <w:t xml:space="preserve">млн. </w:t>
      </w:r>
      <w:r>
        <w:t>909</w:t>
      </w:r>
      <w:r w:rsidR="00A73162">
        <w:t xml:space="preserve"> тыс.</w:t>
      </w:r>
      <w:r w:rsidR="007C196A">
        <w:t xml:space="preserve"> </w:t>
      </w:r>
      <w:r w:rsidR="00A73162">
        <w:t>руб.</w:t>
      </w:r>
      <w:r w:rsidRPr="000909E1">
        <w:t xml:space="preserve"> руб.</w:t>
      </w:r>
    </w:p>
    <w:p w:rsidR="007577E6" w:rsidRDefault="007577E6" w:rsidP="007577E6">
      <w:pPr>
        <w:ind w:firstLine="709"/>
        <w:jc w:val="both"/>
      </w:pPr>
      <w:r w:rsidRPr="002A1C4D">
        <w:rPr>
          <w:b/>
        </w:rPr>
        <w:t>Акции</w:t>
      </w:r>
      <w:r>
        <w:t xml:space="preserve"> </w:t>
      </w:r>
    </w:p>
    <w:p w:rsidR="007577E6" w:rsidRDefault="007577E6" w:rsidP="007577E6">
      <w:pPr>
        <w:ind w:firstLine="709"/>
        <w:jc w:val="both"/>
      </w:pPr>
      <w:r>
        <w:t xml:space="preserve">Проводились экологические акции, так в День реки Лена был организован субботник по уборке </w:t>
      </w:r>
      <w:proofErr w:type="spellStart"/>
      <w:r>
        <w:t>водоохранной</w:t>
      </w:r>
      <w:proofErr w:type="spellEnd"/>
      <w:r>
        <w:t xml:space="preserve"> зоны ВЗС. Участвовало 48 человек, 3</w:t>
      </w:r>
      <w:r w:rsidR="000821C9">
        <w:t xml:space="preserve"> единицы</w:t>
      </w:r>
      <w:r>
        <w:t xml:space="preserve"> автотехники, собрано и вывезено 26 кубометров мусора, состоящего в основном </w:t>
      </w:r>
      <w:r w:rsidR="000821C9">
        <w:t xml:space="preserve">из </w:t>
      </w:r>
      <w:r>
        <w:t>сухостоя.</w:t>
      </w:r>
    </w:p>
    <w:p w:rsidR="007577E6" w:rsidRDefault="007577E6" w:rsidP="007577E6">
      <w:pPr>
        <w:ind w:firstLine="709"/>
        <w:jc w:val="both"/>
      </w:pPr>
      <w:r>
        <w:t>В рамках акции 80 добрых дел в городской пляж и парк культуры и отдыха переданы 4 контейнера для сбора пластиковых бутылок. По нашим наблюдениям в Парке культуры контейнеры были наполнены за неделю, что положительно характеризует проведенную акцию.</w:t>
      </w:r>
    </w:p>
    <w:p w:rsidR="007577E6" w:rsidRDefault="007577E6" w:rsidP="007577E6">
      <w:pPr>
        <w:ind w:firstLine="709"/>
        <w:jc w:val="both"/>
      </w:pPr>
      <w:r>
        <w:t>С</w:t>
      </w:r>
      <w:r w:rsidRPr="002B62A7">
        <w:t>дано вторсырья в ООО «Чистая планета»: батареек 10 кг, макулатуры 35 кг, картона 5 кг, пластиковых бутылок 37 мешков.</w:t>
      </w:r>
    </w:p>
    <w:p w:rsidR="007577E6" w:rsidRDefault="007577E6" w:rsidP="007577E6">
      <w:pPr>
        <w:ind w:firstLine="709"/>
        <w:jc w:val="both"/>
      </w:pPr>
      <w:r>
        <w:t>В конце сентября на всех объектах АО «Водоканал» организовали экологическую акцию «Встречаем зиму в чистоте» по санитарной уборке территорий, посажены саженцы деревьев.</w:t>
      </w:r>
    </w:p>
    <w:p w:rsidR="007577E6" w:rsidRPr="007577E6" w:rsidRDefault="007577E6" w:rsidP="00CE196F">
      <w:pPr>
        <w:ind w:firstLine="709"/>
        <w:jc w:val="both"/>
        <w:rPr>
          <w:u w:val="single"/>
        </w:rPr>
      </w:pPr>
    </w:p>
    <w:sectPr w:rsidR="007577E6" w:rsidRPr="007577E6" w:rsidSect="008E1759">
      <w:footerReference w:type="default" r:id="rI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94" w:rsidRDefault="00C41F94" w:rsidP="002901BC">
      <w:r>
        <w:separator/>
      </w:r>
    </w:p>
  </w:endnote>
  <w:endnote w:type="continuationSeparator" w:id="0">
    <w:p w:rsidR="00C41F94" w:rsidRDefault="00C41F94" w:rsidP="002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V Bol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17492"/>
      <w:docPartObj>
        <w:docPartGallery w:val="Page Numbers (Bottom of Page)"/>
        <w:docPartUnique/>
      </w:docPartObj>
    </w:sdtPr>
    <w:sdtEndPr/>
    <w:sdtContent>
      <w:p w:rsidR="0008198A" w:rsidRDefault="0008198A">
        <w:pPr>
          <w:pStyle w:val="aff"/>
          <w:jc w:val="right"/>
        </w:pPr>
        <w:r>
          <w:rPr>
            <w:noProof/>
          </w:rPr>
          <w:fldChar w:fldCharType="begin"/>
        </w:r>
        <w:r>
          <w:rPr>
            <w:noProof/>
          </w:rPr>
          <w:instrText xml:space="preserve"> PAGE   \* MERGEFORMAT </w:instrText>
        </w:r>
        <w:r>
          <w:rPr>
            <w:noProof/>
          </w:rPr>
          <w:fldChar w:fldCharType="separate"/>
        </w:r>
        <w:r w:rsidR="00F33C2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94" w:rsidRDefault="00C41F94" w:rsidP="002901BC">
      <w:r>
        <w:separator/>
      </w:r>
    </w:p>
  </w:footnote>
  <w:footnote w:type="continuationSeparator" w:id="0">
    <w:p w:rsidR="00C41F94" w:rsidRDefault="00C41F94" w:rsidP="00290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09"/>
        </w:tabs>
        <w:ind w:left="709" w:hanging="360"/>
      </w:pPr>
      <w:rPr>
        <w:rFonts w:ascii="Wingdings" w:hAnsi="Wingdings" w:cs="Wingdings"/>
        <w:sz w:val="18"/>
        <w:szCs w:val="18"/>
      </w:rPr>
    </w:lvl>
    <w:lvl w:ilvl="1">
      <w:start w:val="1"/>
      <w:numFmt w:val="bullet"/>
      <w:lvlText w:val=""/>
      <w:lvlJc w:val="left"/>
      <w:pPr>
        <w:tabs>
          <w:tab w:val="num" w:pos="1429"/>
        </w:tabs>
        <w:ind w:left="1429" w:hanging="360"/>
      </w:pPr>
      <w:rPr>
        <w:rFonts w:ascii="Wingdings 2" w:hAnsi="Wingdings 2" w:cs="Wingdings 2"/>
        <w:sz w:val="18"/>
        <w:szCs w:val="18"/>
      </w:rPr>
    </w:lvl>
    <w:lvl w:ilvl="2">
      <w:start w:val="1"/>
      <w:numFmt w:val="bullet"/>
      <w:lvlText w:val="■"/>
      <w:lvlJc w:val="left"/>
      <w:pPr>
        <w:tabs>
          <w:tab w:val="num" w:pos="2149"/>
        </w:tabs>
        <w:ind w:left="2149" w:hanging="360"/>
      </w:pPr>
      <w:rPr>
        <w:rFonts w:ascii="StarSymbol" w:eastAsia="StarSymbol"/>
        <w:sz w:val="18"/>
        <w:szCs w:val="18"/>
      </w:rPr>
    </w:lvl>
    <w:lvl w:ilvl="3">
      <w:start w:val="1"/>
      <w:numFmt w:val="bullet"/>
      <w:lvlText w:val=""/>
      <w:lvlJc w:val="left"/>
      <w:pPr>
        <w:tabs>
          <w:tab w:val="num" w:pos="2869"/>
        </w:tabs>
        <w:ind w:left="2869" w:hanging="360"/>
      </w:pPr>
      <w:rPr>
        <w:rFonts w:ascii="Wingdings" w:hAnsi="Wingdings" w:cs="Wingdings"/>
        <w:sz w:val="18"/>
        <w:szCs w:val="18"/>
      </w:rPr>
    </w:lvl>
    <w:lvl w:ilvl="4">
      <w:start w:val="1"/>
      <w:numFmt w:val="bullet"/>
      <w:lvlText w:val=""/>
      <w:lvlJc w:val="left"/>
      <w:pPr>
        <w:tabs>
          <w:tab w:val="num" w:pos="3589"/>
        </w:tabs>
        <w:ind w:left="3589" w:hanging="360"/>
      </w:pPr>
      <w:rPr>
        <w:rFonts w:ascii="Wingdings 2" w:hAnsi="Wingdings 2" w:cs="Wingdings 2"/>
        <w:sz w:val="18"/>
        <w:szCs w:val="18"/>
      </w:rPr>
    </w:lvl>
    <w:lvl w:ilvl="5">
      <w:start w:val="1"/>
      <w:numFmt w:val="bullet"/>
      <w:lvlText w:val="■"/>
      <w:lvlJc w:val="left"/>
      <w:pPr>
        <w:tabs>
          <w:tab w:val="num" w:pos="4309"/>
        </w:tabs>
        <w:ind w:left="4309" w:hanging="360"/>
      </w:pPr>
      <w:rPr>
        <w:rFonts w:ascii="StarSymbol" w:eastAsia="StarSymbol"/>
        <w:sz w:val="18"/>
        <w:szCs w:val="18"/>
      </w:rPr>
    </w:lvl>
    <w:lvl w:ilvl="6">
      <w:start w:val="1"/>
      <w:numFmt w:val="bullet"/>
      <w:lvlText w:val=""/>
      <w:lvlJc w:val="left"/>
      <w:pPr>
        <w:tabs>
          <w:tab w:val="num" w:pos="5029"/>
        </w:tabs>
        <w:ind w:left="5029" w:hanging="360"/>
      </w:pPr>
      <w:rPr>
        <w:rFonts w:ascii="Wingdings" w:hAnsi="Wingdings" w:cs="Wingdings"/>
        <w:sz w:val="18"/>
        <w:szCs w:val="18"/>
      </w:rPr>
    </w:lvl>
    <w:lvl w:ilvl="7">
      <w:start w:val="1"/>
      <w:numFmt w:val="bullet"/>
      <w:lvlText w:val=""/>
      <w:lvlJc w:val="left"/>
      <w:pPr>
        <w:tabs>
          <w:tab w:val="num" w:pos="5749"/>
        </w:tabs>
        <w:ind w:left="5749" w:hanging="360"/>
      </w:pPr>
      <w:rPr>
        <w:rFonts w:ascii="Wingdings 2" w:hAnsi="Wingdings 2" w:cs="Wingdings 2"/>
        <w:sz w:val="18"/>
        <w:szCs w:val="18"/>
      </w:rPr>
    </w:lvl>
    <w:lvl w:ilvl="8">
      <w:start w:val="1"/>
      <w:numFmt w:val="bullet"/>
      <w:lvlText w:val="■"/>
      <w:lvlJc w:val="left"/>
      <w:pPr>
        <w:tabs>
          <w:tab w:val="num" w:pos="6469"/>
        </w:tabs>
        <w:ind w:left="6469" w:hanging="360"/>
      </w:pPr>
      <w:rPr>
        <w:rFonts w:ascii="StarSymbol" w:eastAsia="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1080" w:hanging="360"/>
      </w:pPr>
      <w:rPr>
        <w:rFonts w:ascii="Symbol" w:hAnsi="Symbol" w:cs="Times New Roman"/>
      </w:rPr>
    </w:lvl>
    <w:lvl w:ilvl="1">
      <w:start w:val="1"/>
      <w:numFmt w:val="bullet"/>
      <w:lvlText w:val=""/>
      <w:lvlJc w:val="left"/>
      <w:pPr>
        <w:tabs>
          <w:tab w:val="num" w:pos="1080"/>
        </w:tabs>
        <w:ind w:left="1440" w:hanging="360"/>
      </w:pPr>
      <w:rPr>
        <w:rFonts w:ascii="Symbol" w:hAnsi="Symbol" w:cs="Times New Roman"/>
      </w:rPr>
    </w:lvl>
    <w:lvl w:ilvl="2">
      <w:start w:val="1"/>
      <w:numFmt w:val="bullet"/>
      <w:lvlText w:val=""/>
      <w:lvlJc w:val="left"/>
      <w:pPr>
        <w:tabs>
          <w:tab w:val="num" w:pos="1440"/>
        </w:tabs>
        <w:ind w:left="1800" w:hanging="360"/>
      </w:pPr>
      <w:rPr>
        <w:rFonts w:ascii="Symbol" w:hAnsi="Symbol" w:cs="Times New Roman"/>
      </w:rPr>
    </w:lvl>
    <w:lvl w:ilvl="3">
      <w:start w:val="1"/>
      <w:numFmt w:val="bullet"/>
      <w:lvlText w:val=""/>
      <w:lvlJc w:val="left"/>
      <w:pPr>
        <w:tabs>
          <w:tab w:val="num" w:pos="1800"/>
        </w:tabs>
        <w:ind w:left="2160" w:hanging="360"/>
      </w:pPr>
      <w:rPr>
        <w:rFonts w:ascii="Symbol" w:hAnsi="Symbol" w:cs="Times New Roman"/>
      </w:rPr>
    </w:lvl>
    <w:lvl w:ilvl="4">
      <w:start w:val="1"/>
      <w:numFmt w:val="bullet"/>
      <w:lvlText w:val=""/>
      <w:lvlJc w:val="left"/>
      <w:pPr>
        <w:tabs>
          <w:tab w:val="num" w:pos="2160"/>
        </w:tabs>
        <w:ind w:left="2520" w:hanging="360"/>
      </w:pPr>
      <w:rPr>
        <w:rFonts w:ascii="Symbol" w:hAnsi="Symbol" w:cs="Times New Roman"/>
      </w:rPr>
    </w:lvl>
    <w:lvl w:ilvl="5">
      <w:start w:val="1"/>
      <w:numFmt w:val="bullet"/>
      <w:lvlText w:val=""/>
      <w:lvlJc w:val="left"/>
      <w:pPr>
        <w:tabs>
          <w:tab w:val="num" w:pos="2520"/>
        </w:tabs>
        <w:ind w:left="2880" w:hanging="360"/>
      </w:pPr>
      <w:rPr>
        <w:rFonts w:ascii="Symbol" w:hAnsi="Symbol" w:cs="Times New Roman"/>
      </w:rPr>
    </w:lvl>
    <w:lvl w:ilvl="6">
      <w:start w:val="1"/>
      <w:numFmt w:val="bullet"/>
      <w:lvlText w:val=""/>
      <w:lvlJc w:val="left"/>
      <w:pPr>
        <w:tabs>
          <w:tab w:val="num" w:pos="2880"/>
        </w:tabs>
        <w:ind w:left="3240" w:hanging="360"/>
      </w:pPr>
      <w:rPr>
        <w:rFonts w:ascii="Symbol" w:hAnsi="Symbol" w:cs="Times New Roman"/>
      </w:rPr>
    </w:lvl>
    <w:lvl w:ilvl="7">
      <w:start w:val="1"/>
      <w:numFmt w:val="bullet"/>
      <w:lvlText w:val=""/>
      <w:lvlJc w:val="left"/>
      <w:pPr>
        <w:tabs>
          <w:tab w:val="num" w:pos="3240"/>
        </w:tabs>
        <w:ind w:left="3600" w:hanging="360"/>
      </w:pPr>
      <w:rPr>
        <w:rFonts w:ascii="Symbol" w:hAnsi="Symbol" w:cs="Times New Roman"/>
      </w:rPr>
    </w:lvl>
    <w:lvl w:ilvl="8">
      <w:start w:val="1"/>
      <w:numFmt w:val="bullet"/>
      <w:lvlText w:val=""/>
      <w:lvlJc w:val="left"/>
      <w:pPr>
        <w:tabs>
          <w:tab w:val="num" w:pos="3600"/>
        </w:tabs>
        <w:ind w:left="3960" w:hanging="360"/>
      </w:pPr>
      <w:rPr>
        <w:rFonts w:ascii="Symbol" w:hAnsi="Symbol" w:cs="Times New Roman"/>
      </w:rPr>
    </w:lvl>
  </w:abstractNum>
  <w:abstractNum w:abstractNumId="3" w15:restartNumberingAfterBreak="0">
    <w:nsid w:val="01DF0948"/>
    <w:multiLevelType w:val="hybridMultilevel"/>
    <w:tmpl w:val="42E4AA46"/>
    <w:lvl w:ilvl="0" w:tplc="E8DE4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DF7E16"/>
    <w:multiLevelType w:val="hybridMultilevel"/>
    <w:tmpl w:val="177C334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D2F3FC6"/>
    <w:multiLevelType w:val="hybridMultilevel"/>
    <w:tmpl w:val="C534DD74"/>
    <w:lvl w:ilvl="0" w:tplc="486CDC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57C7C"/>
    <w:multiLevelType w:val="hybridMultilevel"/>
    <w:tmpl w:val="6EF646CC"/>
    <w:lvl w:ilvl="0" w:tplc="AB964E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B70BD6"/>
    <w:multiLevelType w:val="hybridMultilevel"/>
    <w:tmpl w:val="70D63006"/>
    <w:lvl w:ilvl="0" w:tplc="911A09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C26586"/>
    <w:multiLevelType w:val="hybridMultilevel"/>
    <w:tmpl w:val="00AAFC38"/>
    <w:lvl w:ilvl="0" w:tplc="7D7A5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055B57"/>
    <w:multiLevelType w:val="hybridMultilevel"/>
    <w:tmpl w:val="7BAC1710"/>
    <w:lvl w:ilvl="0" w:tplc="FDDC723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7F663B4"/>
    <w:multiLevelType w:val="hybridMultilevel"/>
    <w:tmpl w:val="A83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61526B"/>
    <w:multiLevelType w:val="hybridMultilevel"/>
    <w:tmpl w:val="4EA68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774A85"/>
    <w:multiLevelType w:val="hybridMultilevel"/>
    <w:tmpl w:val="37A4DCD8"/>
    <w:lvl w:ilvl="0" w:tplc="5456C8C0">
      <w:start w:val="1"/>
      <w:numFmt w:val="bullet"/>
      <w:pStyle w:val="TAB"/>
      <w:lvlText w:val=""/>
      <w:lvlJc w:val="left"/>
      <w:pPr>
        <w:ind w:left="2421" w:hanging="360"/>
      </w:pPr>
      <w:rPr>
        <w:rFonts w:ascii="Wingdings" w:hAnsi="Wingdings" w:hint="default"/>
        <w:color w:val="1F497D"/>
        <w:sz w:val="24"/>
      </w:rPr>
    </w:lvl>
    <w:lvl w:ilvl="1" w:tplc="F4389894">
      <w:start w:val="1"/>
      <w:numFmt w:val="bullet"/>
      <w:lvlText w:val="o"/>
      <w:lvlJc w:val="left"/>
      <w:pPr>
        <w:ind w:left="3141" w:hanging="360"/>
      </w:pPr>
      <w:rPr>
        <w:rFonts w:ascii="Courier New" w:hAnsi="Courier New" w:cs="Courier New" w:hint="default"/>
      </w:rPr>
    </w:lvl>
    <w:lvl w:ilvl="2" w:tplc="E0A22A4C">
      <w:start w:val="1"/>
      <w:numFmt w:val="bullet"/>
      <w:lvlText w:val=""/>
      <w:lvlJc w:val="left"/>
      <w:pPr>
        <w:ind w:left="3861" w:hanging="360"/>
      </w:pPr>
      <w:rPr>
        <w:rFonts w:ascii="Wingdings" w:hAnsi="Wingdings" w:hint="default"/>
      </w:rPr>
    </w:lvl>
    <w:lvl w:ilvl="3" w:tplc="21B0BE00" w:tentative="1">
      <w:start w:val="1"/>
      <w:numFmt w:val="bullet"/>
      <w:lvlText w:val=""/>
      <w:lvlJc w:val="left"/>
      <w:pPr>
        <w:ind w:left="4581" w:hanging="360"/>
      </w:pPr>
      <w:rPr>
        <w:rFonts w:ascii="Symbol" w:hAnsi="Symbol" w:hint="default"/>
      </w:rPr>
    </w:lvl>
    <w:lvl w:ilvl="4" w:tplc="81A07A96" w:tentative="1">
      <w:start w:val="1"/>
      <w:numFmt w:val="bullet"/>
      <w:lvlText w:val="o"/>
      <w:lvlJc w:val="left"/>
      <w:pPr>
        <w:ind w:left="5301" w:hanging="360"/>
      </w:pPr>
      <w:rPr>
        <w:rFonts w:ascii="Courier New" w:hAnsi="Courier New" w:cs="Courier New" w:hint="default"/>
      </w:rPr>
    </w:lvl>
    <w:lvl w:ilvl="5" w:tplc="640CBB32" w:tentative="1">
      <w:start w:val="1"/>
      <w:numFmt w:val="bullet"/>
      <w:lvlText w:val=""/>
      <w:lvlJc w:val="left"/>
      <w:pPr>
        <w:ind w:left="6021" w:hanging="360"/>
      </w:pPr>
      <w:rPr>
        <w:rFonts w:ascii="Wingdings" w:hAnsi="Wingdings" w:hint="default"/>
      </w:rPr>
    </w:lvl>
    <w:lvl w:ilvl="6" w:tplc="DF30D66A" w:tentative="1">
      <w:start w:val="1"/>
      <w:numFmt w:val="bullet"/>
      <w:lvlText w:val=""/>
      <w:lvlJc w:val="left"/>
      <w:pPr>
        <w:ind w:left="6741" w:hanging="360"/>
      </w:pPr>
      <w:rPr>
        <w:rFonts w:ascii="Symbol" w:hAnsi="Symbol" w:hint="default"/>
      </w:rPr>
    </w:lvl>
    <w:lvl w:ilvl="7" w:tplc="2750B4C6" w:tentative="1">
      <w:start w:val="1"/>
      <w:numFmt w:val="bullet"/>
      <w:lvlText w:val="o"/>
      <w:lvlJc w:val="left"/>
      <w:pPr>
        <w:ind w:left="7461" w:hanging="360"/>
      </w:pPr>
      <w:rPr>
        <w:rFonts w:ascii="Courier New" w:hAnsi="Courier New" w:cs="Courier New" w:hint="default"/>
      </w:rPr>
    </w:lvl>
    <w:lvl w:ilvl="8" w:tplc="9CF6FAC8" w:tentative="1">
      <w:start w:val="1"/>
      <w:numFmt w:val="bullet"/>
      <w:lvlText w:val=""/>
      <w:lvlJc w:val="left"/>
      <w:pPr>
        <w:ind w:left="8181" w:hanging="360"/>
      </w:pPr>
      <w:rPr>
        <w:rFonts w:ascii="Wingdings" w:hAnsi="Wingdings" w:hint="default"/>
      </w:rPr>
    </w:lvl>
  </w:abstractNum>
  <w:abstractNum w:abstractNumId="13" w15:restartNumberingAfterBreak="0">
    <w:nsid w:val="65996DD4"/>
    <w:multiLevelType w:val="hybridMultilevel"/>
    <w:tmpl w:val="0FAC94DA"/>
    <w:lvl w:ilvl="0" w:tplc="E9480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EE0915"/>
    <w:multiLevelType w:val="hybridMultilevel"/>
    <w:tmpl w:val="07C68B56"/>
    <w:lvl w:ilvl="0" w:tplc="8AB2371E">
      <w:start w:val="1"/>
      <w:numFmt w:val="decimal"/>
      <w:lvlText w:val="%1."/>
      <w:lvlJc w:val="left"/>
      <w:pPr>
        <w:ind w:left="172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5" w15:restartNumberingAfterBreak="0">
    <w:nsid w:val="73E570AA"/>
    <w:multiLevelType w:val="hybridMultilevel"/>
    <w:tmpl w:val="C1C89314"/>
    <w:lvl w:ilvl="0" w:tplc="E8C2E228">
      <w:start w:val="1"/>
      <w:numFmt w:val="decimal"/>
      <w:lvlText w:val="%1."/>
      <w:lvlJc w:val="left"/>
      <w:pPr>
        <w:ind w:left="735" w:hanging="375"/>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1"/>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10"/>
  </w:num>
  <w:num w:numId="10">
    <w:abstractNumId w:val="7"/>
  </w:num>
  <w:num w:numId="11">
    <w:abstractNumId w:val="9"/>
  </w:num>
  <w:num w:numId="12">
    <w:abstractNumId w:val="8"/>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FF"/>
    <w:rsid w:val="0000280D"/>
    <w:rsid w:val="00004166"/>
    <w:rsid w:val="00005C6B"/>
    <w:rsid w:val="00007DAE"/>
    <w:rsid w:val="00010516"/>
    <w:rsid w:val="00010B47"/>
    <w:rsid w:val="00011F9F"/>
    <w:rsid w:val="000153EC"/>
    <w:rsid w:val="00020EE0"/>
    <w:rsid w:val="00023ADB"/>
    <w:rsid w:val="0002444B"/>
    <w:rsid w:val="000245CE"/>
    <w:rsid w:val="000265EF"/>
    <w:rsid w:val="00030B3B"/>
    <w:rsid w:val="00030E89"/>
    <w:rsid w:val="00033F26"/>
    <w:rsid w:val="000352F0"/>
    <w:rsid w:val="000371CB"/>
    <w:rsid w:val="000408C2"/>
    <w:rsid w:val="000423F1"/>
    <w:rsid w:val="00042C5B"/>
    <w:rsid w:val="00043A22"/>
    <w:rsid w:val="00044CCB"/>
    <w:rsid w:val="00045E63"/>
    <w:rsid w:val="000500CF"/>
    <w:rsid w:val="00050BA5"/>
    <w:rsid w:val="00050D36"/>
    <w:rsid w:val="00052E67"/>
    <w:rsid w:val="00053C6F"/>
    <w:rsid w:val="00054B55"/>
    <w:rsid w:val="00055A6E"/>
    <w:rsid w:val="00056B8D"/>
    <w:rsid w:val="00060288"/>
    <w:rsid w:val="00061BD7"/>
    <w:rsid w:val="00070F03"/>
    <w:rsid w:val="00075880"/>
    <w:rsid w:val="00075BA8"/>
    <w:rsid w:val="00075C7C"/>
    <w:rsid w:val="00075FD9"/>
    <w:rsid w:val="000810E6"/>
    <w:rsid w:val="000815BD"/>
    <w:rsid w:val="000816C5"/>
    <w:rsid w:val="0008198A"/>
    <w:rsid w:val="000821C9"/>
    <w:rsid w:val="000825D6"/>
    <w:rsid w:val="0008372D"/>
    <w:rsid w:val="00084367"/>
    <w:rsid w:val="000850B1"/>
    <w:rsid w:val="00085A77"/>
    <w:rsid w:val="00087CCC"/>
    <w:rsid w:val="000902CD"/>
    <w:rsid w:val="00090D6F"/>
    <w:rsid w:val="00092EE0"/>
    <w:rsid w:val="0009599F"/>
    <w:rsid w:val="00096BA4"/>
    <w:rsid w:val="000975B4"/>
    <w:rsid w:val="000A002C"/>
    <w:rsid w:val="000A1D6C"/>
    <w:rsid w:val="000A3144"/>
    <w:rsid w:val="000A344D"/>
    <w:rsid w:val="000A3927"/>
    <w:rsid w:val="000A3B5F"/>
    <w:rsid w:val="000A5192"/>
    <w:rsid w:val="000A5914"/>
    <w:rsid w:val="000A67CE"/>
    <w:rsid w:val="000B1904"/>
    <w:rsid w:val="000B26C9"/>
    <w:rsid w:val="000B2796"/>
    <w:rsid w:val="000B4235"/>
    <w:rsid w:val="000B78F6"/>
    <w:rsid w:val="000B7FC2"/>
    <w:rsid w:val="000C2737"/>
    <w:rsid w:val="000C2CA8"/>
    <w:rsid w:val="000C3E13"/>
    <w:rsid w:val="000C4AAE"/>
    <w:rsid w:val="000C5479"/>
    <w:rsid w:val="000C597C"/>
    <w:rsid w:val="000C742F"/>
    <w:rsid w:val="000D18CE"/>
    <w:rsid w:val="000D24CF"/>
    <w:rsid w:val="000D302B"/>
    <w:rsid w:val="000D517F"/>
    <w:rsid w:val="000D69A0"/>
    <w:rsid w:val="000D7CD0"/>
    <w:rsid w:val="000E0762"/>
    <w:rsid w:val="000E0C43"/>
    <w:rsid w:val="000E10D3"/>
    <w:rsid w:val="000E1895"/>
    <w:rsid w:val="000E56D5"/>
    <w:rsid w:val="000E5DE5"/>
    <w:rsid w:val="000E6494"/>
    <w:rsid w:val="000E78F6"/>
    <w:rsid w:val="000F07F0"/>
    <w:rsid w:val="000F253C"/>
    <w:rsid w:val="000F268D"/>
    <w:rsid w:val="000F427E"/>
    <w:rsid w:val="000F7D58"/>
    <w:rsid w:val="000F7F39"/>
    <w:rsid w:val="00100895"/>
    <w:rsid w:val="0010425C"/>
    <w:rsid w:val="0010585D"/>
    <w:rsid w:val="0010607B"/>
    <w:rsid w:val="0010647E"/>
    <w:rsid w:val="001078B9"/>
    <w:rsid w:val="00107A6E"/>
    <w:rsid w:val="00111B53"/>
    <w:rsid w:val="001124B4"/>
    <w:rsid w:val="001166DD"/>
    <w:rsid w:val="001167FB"/>
    <w:rsid w:val="001200AF"/>
    <w:rsid w:val="001201DA"/>
    <w:rsid w:val="00122A81"/>
    <w:rsid w:val="00122D7F"/>
    <w:rsid w:val="00125B19"/>
    <w:rsid w:val="00127853"/>
    <w:rsid w:val="00131C6E"/>
    <w:rsid w:val="00135136"/>
    <w:rsid w:val="001377DE"/>
    <w:rsid w:val="00140580"/>
    <w:rsid w:val="00140869"/>
    <w:rsid w:val="00140B9E"/>
    <w:rsid w:val="00140CB0"/>
    <w:rsid w:val="0014225A"/>
    <w:rsid w:val="00146949"/>
    <w:rsid w:val="001476B3"/>
    <w:rsid w:val="00147CC3"/>
    <w:rsid w:val="001513F2"/>
    <w:rsid w:val="001518B6"/>
    <w:rsid w:val="00153860"/>
    <w:rsid w:val="00154916"/>
    <w:rsid w:val="001560C6"/>
    <w:rsid w:val="00156573"/>
    <w:rsid w:val="001610B3"/>
    <w:rsid w:val="00161B36"/>
    <w:rsid w:val="00161D18"/>
    <w:rsid w:val="00162B7F"/>
    <w:rsid w:val="00163126"/>
    <w:rsid w:val="001649CA"/>
    <w:rsid w:val="001666BD"/>
    <w:rsid w:val="00167CD7"/>
    <w:rsid w:val="00170374"/>
    <w:rsid w:val="001716D3"/>
    <w:rsid w:val="00172592"/>
    <w:rsid w:val="00173A4B"/>
    <w:rsid w:val="00174567"/>
    <w:rsid w:val="00176CC6"/>
    <w:rsid w:val="001815CF"/>
    <w:rsid w:val="00183CAE"/>
    <w:rsid w:val="00183F0A"/>
    <w:rsid w:val="001844CC"/>
    <w:rsid w:val="00184CC3"/>
    <w:rsid w:val="00185215"/>
    <w:rsid w:val="00185DAC"/>
    <w:rsid w:val="00186330"/>
    <w:rsid w:val="00186661"/>
    <w:rsid w:val="00187D2F"/>
    <w:rsid w:val="00190780"/>
    <w:rsid w:val="00190A84"/>
    <w:rsid w:val="00196DE1"/>
    <w:rsid w:val="00196E9C"/>
    <w:rsid w:val="001A0363"/>
    <w:rsid w:val="001A2B29"/>
    <w:rsid w:val="001A6A50"/>
    <w:rsid w:val="001B0BFB"/>
    <w:rsid w:val="001B1106"/>
    <w:rsid w:val="001B255D"/>
    <w:rsid w:val="001C2316"/>
    <w:rsid w:val="001C2DF8"/>
    <w:rsid w:val="001C3546"/>
    <w:rsid w:val="001D167C"/>
    <w:rsid w:val="001D177C"/>
    <w:rsid w:val="001D2E90"/>
    <w:rsid w:val="001D363F"/>
    <w:rsid w:val="001D3778"/>
    <w:rsid w:val="001D6DAA"/>
    <w:rsid w:val="001E12FA"/>
    <w:rsid w:val="001E1351"/>
    <w:rsid w:val="001E1828"/>
    <w:rsid w:val="001E2CB3"/>
    <w:rsid w:val="001E582D"/>
    <w:rsid w:val="001E60FF"/>
    <w:rsid w:val="001F0011"/>
    <w:rsid w:val="001F2357"/>
    <w:rsid w:val="001F31B9"/>
    <w:rsid w:val="001F3E47"/>
    <w:rsid w:val="001F3FF2"/>
    <w:rsid w:val="001F4EE4"/>
    <w:rsid w:val="001F5E92"/>
    <w:rsid w:val="002000F0"/>
    <w:rsid w:val="002024AF"/>
    <w:rsid w:val="0020441D"/>
    <w:rsid w:val="0020499F"/>
    <w:rsid w:val="00206334"/>
    <w:rsid w:val="0020653D"/>
    <w:rsid w:val="0020685F"/>
    <w:rsid w:val="0020714B"/>
    <w:rsid w:val="00207AEF"/>
    <w:rsid w:val="00207FC0"/>
    <w:rsid w:val="0021195F"/>
    <w:rsid w:val="00213182"/>
    <w:rsid w:val="00213CE4"/>
    <w:rsid w:val="00213E6E"/>
    <w:rsid w:val="00213E74"/>
    <w:rsid w:val="00216617"/>
    <w:rsid w:val="0022569E"/>
    <w:rsid w:val="00225A51"/>
    <w:rsid w:val="00225BCC"/>
    <w:rsid w:val="0023039D"/>
    <w:rsid w:val="00231ADF"/>
    <w:rsid w:val="002347B9"/>
    <w:rsid w:val="00236314"/>
    <w:rsid w:val="0024062D"/>
    <w:rsid w:val="00241A9B"/>
    <w:rsid w:val="00242185"/>
    <w:rsid w:val="002461A8"/>
    <w:rsid w:val="002461E1"/>
    <w:rsid w:val="00246354"/>
    <w:rsid w:val="00246C00"/>
    <w:rsid w:val="002509D9"/>
    <w:rsid w:val="00251267"/>
    <w:rsid w:val="00252DE5"/>
    <w:rsid w:val="0026342B"/>
    <w:rsid w:val="00263518"/>
    <w:rsid w:val="00263C19"/>
    <w:rsid w:val="00264DD9"/>
    <w:rsid w:val="0026546E"/>
    <w:rsid w:val="0026656E"/>
    <w:rsid w:val="00266C0E"/>
    <w:rsid w:val="00266C3C"/>
    <w:rsid w:val="00267FC9"/>
    <w:rsid w:val="00270292"/>
    <w:rsid w:val="002708F1"/>
    <w:rsid w:val="00271C7C"/>
    <w:rsid w:val="0027319A"/>
    <w:rsid w:val="00275AF8"/>
    <w:rsid w:val="00276D69"/>
    <w:rsid w:val="00280539"/>
    <w:rsid w:val="00280ADE"/>
    <w:rsid w:val="0028213E"/>
    <w:rsid w:val="00283C14"/>
    <w:rsid w:val="0028501A"/>
    <w:rsid w:val="002879FA"/>
    <w:rsid w:val="00287A3D"/>
    <w:rsid w:val="00287CC0"/>
    <w:rsid w:val="002901BC"/>
    <w:rsid w:val="00290C9D"/>
    <w:rsid w:val="0029158E"/>
    <w:rsid w:val="002931FB"/>
    <w:rsid w:val="0029481A"/>
    <w:rsid w:val="00294C48"/>
    <w:rsid w:val="00295865"/>
    <w:rsid w:val="002A001B"/>
    <w:rsid w:val="002A0045"/>
    <w:rsid w:val="002A305B"/>
    <w:rsid w:val="002A4211"/>
    <w:rsid w:val="002A5231"/>
    <w:rsid w:val="002A55BB"/>
    <w:rsid w:val="002A7C01"/>
    <w:rsid w:val="002B0B13"/>
    <w:rsid w:val="002B13B8"/>
    <w:rsid w:val="002B5507"/>
    <w:rsid w:val="002B7316"/>
    <w:rsid w:val="002C02E0"/>
    <w:rsid w:val="002C085B"/>
    <w:rsid w:val="002C0A55"/>
    <w:rsid w:val="002C1991"/>
    <w:rsid w:val="002C4922"/>
    <w:rsid w:val="002C5D9F"/>
    <w:rsid w:val="002C6449"/>
    <w:rsid w:val="002D691D"/>
    <w:rsid w:val="002D7AE9"/>
    <w:rsid w:val="002E098B"/>
    <w:rsid w:val="002E0BBF"/>
    <w:rsid w:val="002E2BDA"/>
    <w:rsid w:val="002E498D"/>
    <w:rsid w:val="002E5471"/>
    <w:rsid w:val="002E58F1"/>
    <w:rsid w:val="002E6F1C"/>
    <w:rsid w:val="002F185E"/>
    <w:rsid w:val="002F18B0"/>
    <w:rsid w:val="002F32AE"/>
    <w:rsid w:val="002F70E8"/>
    <w:rsid w:val="00300925"/>
    <w:rsid w:val="003017E0"/>
    <w:rsid w:val="00301D7A"/>
    <w:rsid w:val="00303EAF"/>
    <w:rsid w:val="00303F27"/>
    <w:rsid w:val="00304753"/>
    <w:rsid w:val="00304D6E"/>
    <w:rsid w:val="00306316"/>
    <w:rsid w:val="003068EF"/>
    <w:rsid w:val="003123DF"/>
    <w:rsid w:val="00312C1E"/>
    <w:rsid w:val="00314D5C"/>
    <w:rsid w:val="00315645"/>
    <w:rsid w:val="00315F89"/>
    <w:rsid w:val="003211B0"/>
    <w:rsid w:val="003225F9"/>
    <w:rsid w:val="00322F31"/>
    <w:rsid w:val="00326E50"/>
    <w:rsid w:val="00326F37"/>
    <w:rsid w:val="00330E8E"/>
    <w:rsid w:val="00334C9D"/>
    <w:rsid w:val="00337F0D"/>
    <w:rsid w:val="00337F60"/>
    <w:rsid w:val="00340D1B"/>
    <w:rsid w:val="003427B0"/>
    <w:rsid w:val="00342F35"/>
    <w:rsid w:val="00343B7F"/>
    <w:rsid w:val="00347337"/>
    <w:rsid w:val="00347D96"/>
    <w:rsid w:val="003543A5"/>
    <w:rsid w:val="00356386"/>
    <w:rsid w:val="00356C2E"/>
    <w:rsid w:val="00356F96"/>
    <w:rsid w:val="00361032"/>
    <w:rsid w:val="00361B00"/>
    <w:rsid w:val="00362C80"/>
    <w:rsid w:val="0036334B"/>
    <w:rsid w:val="00364D13"/>
    <w:rsid w:val="00365118"/>
    <w:rsid w:val="003661BC"/>
    <w:rsid w:val="0036771E"/>
    <w:rsid w:val="00370205"/>
    <w:rsid w:val="0037522A"/>
    <w:rsid w:val="00375C70"/>
    <w:rsid w:val="003778EB"/>
    <w:rsid w:val="003805EC"/>
    <w:rsid w:val="003821CC"/>
    <w:rsid w:val="00382387"/>
    <w:rsid w:val="00382A95"/>
    <w:rsid w:val="003831F6"/>
    <w:rsid w:val="003877F2"/>
    <w:rsid w:val="00387BC7"/>
    <w:rsid w:val="00387D13"/>
    <w:rsid w:val="00391D3A"/>
    <w:rsid w:val="00391F1F"/>
    <w:rsid w:val="003A028B"/>
    <w:rsid w:val="003A583B"/>
    <w:rsid w:val="003A6031"/>
    <w:rsid w:val="003A7F75"/>
    <w:rsid w:val="003B3127"/>
    <w:rsid w:val="003B39DA"/>
    <w:rsid w:val="003C466B"/>
    <w:rsid w:val="003C5D9D"/>
    <w:rsid w:val="003D010D"/>
    <w:rsid w:val="003D21B9"/>
    <w:rsid w:val="003D3364"/>
    <w:rsid w:val="003D4B62"/>
    <w:rsid w:val="003D4F69"/>
    <w:rsid w:val="003D5959"/>
    <w:rsid w:val="003D6032"/>
    <w:rsid w:val="003D7069"/>
    <w:rsid w:val="003E0835"/>
    <w:rsid w:val="003E3D8F"/>
    <w:rsid w:val="003E495D"/>
    <w:rsid w:val="003E5A26"/>
    <w:rsid w:val="003E61B0"/>
    <w:rsid w:val="003F02FF"/>
    <w:rsid w:val="003F5276"/>
    <w:rsid w:val="003F57A3"/>
    <w:rsid w:val="00401B3E"/>
    <w:rsid w:val="004043AB"/>
    <w:rsid w:val="004076DA"/>
    <w:rsid w:val="00411E02"/>
    <w:rsid w:val="00412E52"/>
    <w:rsid w:val="004139C8"/>
    <w:rsid w:val="00415D4B"/>
    <w:rsid w:val="004232E0"/>
    <w:rsid w:val="00423CB0"/>
    <w:rsid w:val="00426D3F"/>
    <w:rsid w:val="00426EC8"/>
    <w:rsid w:val="0043096C"/>
    <w:rsid w:val="0043367B"/>
    <w:rsid w:val="004351A9"/>
    <w:rsid w:val="00440304"/>
    <w:rsid w:val="00440CB3"/>
    <w:rsid w:val="00441546"/>
    <w:rsid w:val="00447B05"/>
    <w:rsid w:val="00447F92"/>
    <w:rsid w:val="0045051C"/>
    <w:rsid w:val="00450E7F"/>
    <w:rsid w:val="00451196"/>
    <w:rsid w:val="0045265A"/>
    <w:rsid w:val="0045388B"/>
    <w:rsid w:val="00460E0C"/>
    <w:rsid w:val="00463558"/>
    <w:rsid w:val="00463564"/>
    <w:rsid w:val="0046474F"/>
    <w:rsid w:val="00464C62"/>
    <w:rsid w:val="00464F1B"/>
    <w:rsid w:val="00465C92"/>
    <w:rsid w:val="004677F8"/>
    <w:rsid w:val="00467CB2"/>
    <w:rsid w:val="004709E2"/>
    <w:rsid w:val="00470BD9"/>
    <w:rsid w:val="00470D5A"/>
    <w:rsid w:val="0047280E"/>
    <w:rsid w:val="00472EFD"/>
    <w:rsid w:val="00474F8B"/>
    <w:rsid w:val="0047589D"/>
    <w:rsid w:val="004760CE"/>
    <w:rsid w:val="004776A7"/>
    <w:rsid w:val="00477814"/>
    <w:rsid w:val="0048247C"/>
    <w:rsid w:val="004835D0"/>
    <w:rsid w:val="00484446"/>
    <w:rsid w:val="0048514B"/>
    <w:rsid w:val="0048587B"/>
    <w:rsid w:val="00485C8F"/>
    <w:rsid w:val="00491C7B"/>
    <w:rsid w:val="00492418"/>
    <w:rsid w:val="00493545"/>
    <w:rsid w:val="004943F1"/>
    <w:rsid w:val="00495BFA"/>
    <w:rsid w:val="004A0064"/>
    <w:rsid w:val="004A035D"/>
    <w:rsid w:val="004A0614"/>
    <w:rsid w:val="004A0926"/>
    <w:rsid w:val="004A2292"/>
    <w:rsid w:val="004A3E9F"/>
    <w:rsid w:val="004A5FC5"/>
    <w:rsid w:val="004A63CD"/>
    <w:rsid w:val="004B1456"/>
    <w:rsid w:val="004B1E92"/>
    <w:rsid w:val="004B22E7"/>
    <w:rsid w:val="004B2511"/>
    <w:rsid w:val="004B4878"/>
    <w:rsid w:val="004B7D40"/>
    <w:rsid w:val="004C11D2"/>
    <w:rsid w:val="004C3BE5"/>
    <w:rsid w:val="004C3C4B"/>
    <w:rsid w:val="004C430E"/>
    <w:rsid w:val="004C4653"/>
    <w:rsid w:val="004C4AF8"/>
    <w:rsid w:val="004C54E3"/>
    <w:rsid w:val="004D1062"/>
    <w:rsid w:val="004D1209"/>
    <w:rsid w:val="004D1475"/>
    <w:rsid w:val="004D1CAB"/>
    <w:rsid w:val="004D3E86"/>
    <w:rsid w:val="004D44DC"/>
    <w:rsid w:val="004D5383"/>
    <w:rsid w:val="004D5AB9"/>
    <w:rsid w:val="004D6BBE"/>
    <w:rsid w:val="004E01A3"/>
    <w:rsid w:val="004E311F"/>
    <w:rsid w:val="004E5623"/>
    <w:rsid w:val="004E60CF"/>
    <w:rsid w:val="004E7A8C"/>
    <w:rsid w:val="004F140F"/>
    <w:rsid w:val="004F1417"/>
    <w:rsid w:val="004F1571"/>
    <w:rsid w:val="004F17F2"/>
    <w:rsid w:val="004F1F5C"/>
    <w:rsid w:val="004F2652"/>
    <w:rsid w:val="004F2B2E"/>
    <w:rsid w:val="004F2F36"/>
    <w:rsid w:val="004F4AD7"/>
    <w:rsid w:val="004F6182"/>
    <w:rsid w:val="004F6C7F"/>
    <w:rsid w:val="004F6E11"/>
    <w:rsid w:val="004F74F7"/>
    <w:rsid w:val="00500E70"/>
    <w:rsid w:val="00505795"/>
    <w:rsid w:val="0051062A"/>
    <w:rsid w:val="00512A6B"/>
    <w:rsid w:val="00520F5F"/>
    <w:rsid w:val="00521111"/>
    <w:rsid w:val="005212FE"/>
    <w:rsid w:val="00521AF0"/>
    <w:rsid w:val="005225A9"/>
    <w:rsid w:val="00522CFA"/>
    <w:rsid w:val="005230F5"/>
    <w:rsid w:val="00524C82"/>
    <w:rsid w:val="00527A8A"/>
    <w:rsid w:val="005303FE"/>
    <w:rsid w:val="005311DF"/>
    <w:rsid w:val="005311E7"/>
    <w:rsid w:val="005319D9"/>
    <w:rsid w:val="00534904"/>
    <w:rsid w:val="00534E10"/>
    <w:rsid w:val="0053738A"/>
    <w:rsid w:val="00537D82"/>
    <w:rsid w:val="00540DD3"/>
    <w:rsid w:val="0054275B"/>
    <w:rsid w:val="0054353F"/>
    <w:rsid w:val="0055142D"/>
    <w:rsid w:val="00554207"/>
    <w:rsid w:val="00554910"/>
    <w:rsid w:val="00564132"/>
    <w:rsid w:val="005664FB"/>
    <w:rsid w:val="00574DD3"/>
    <w:rsid w:val="0057513A"/>
    <w:rsid w:val="005769B8"/>
    <w:rsid w:val="0058006B"/>
    <w:rsid w:val="00581B4B"/>
    <w:rsid w:val="0058266F"/>
    <w:rsid w:val="005842A2"/>
    <w:rsid w:val="0058547A"/>
    <w:rsid w:val="00586B2E"/>
    <w:rsid w:val="00590E74"/>
    <w:rsid w:val="00591E16"/>
    <w:rsid w:val="00593F0D"/>
    <w:rsid w:val="005950A7"/>
    <w:rsid w:val="005953C1"/>
    <w:rsid w:val="00596931"/>
    <w:rsid w:val="005A09B9"/>
    <w:rsid w:val="005A0E79"/>
    <w:rsid w:val="005A292F"/>
    <w:rsid w:val="005A69E7"/>
    <w:rsid w:val="005B24D6"/>
    <w:rsid w:val="005B3AB9"/>
    <w:rsid w:val="005B3E7A"/>
    <w:rsid w:val="005B44EE"/>
    <w:rsid w:val="005B4D0C"/>
    <w:rsid w:val="005B5BDD"/>
    <w:rsid w:val="005B5F39"/>
    <w:rsid w:val="005B61A1"/>
    <w:rsid w:val="005C0190"/>
    <w:rsid w:val="005C0758"/>
    <w:rsid w:val="005C4741"/>
    <w:rsid w:val="005C6347"/>
    <w:rsid w:val="005C7D6C"/>
    <w:rsid w:val="005D110E"/>
    <w:rsid w:val="005D130D"/>
    <w:rsid w:val="005D3233"/>
    <w:rsid w:val="005D3872"/>
    <w:rsid w:val="005D6892"/>
    <w:rsid w:val="005D6D99"/>
    <w:rsid w:val="005E1154"/>
    <w:rsid w:val="005E1982"/>
    <w:rsid w:val="005E1DFC"/>
    <w:rsid w:val="005E3996"/>
    <w:rsid w:val="005E5C34"/>
    <w:rsid w:val="005E728E"/>
    <w:rsid w:val="005F0FEA"/>
    <w:rsid w:val="005F25A3"/>
    <w:rsid w:val="005F3343"/>
    <w:rsid w:val="005F600D"/>
    <w:rsid w:val="005F6FE5"/>
    <w:rsid w:val="005F71D1"/>
    <w:rsid w:val="00601647"/>
    <w:rsid w:val="00601EC9"/>
    <w:rsid w:val="00607CCA"/>
    <w:rsid w:val="00612D81"/>
    <w:rsid w:val="006131BB"/>
    <w:rsid w:val="00613556"/>
    <w:rsid w:val="006150C4"/>
    <w:rsid w:val="006158C9"/>
    <w:rsid w:val="0062560B"/>
    <w:rsid w:val="006256D8"/>
    <w:rsid w:val="00625F17"/>
    <w:rsid w:val="00626591"/>
    <w:rsid w:val="00631341"/>
    <w:rsid w:val="006315E6"/>
    <w:rsid w:val="00632396"/>
    <w:rsid w:val="006325B8"/>
    <w:rsid w:val="006325E9"/>
    <w:rsid w:val="00632978"/>
    <w:rsid w:val="00633F66"/>
    <w:rsid w:val="00635026"/>
    <w:rsid w:val="006356AB"/>
    <w:rsid w:val="006419B3"/>
    <w:rsid w:val="006433C0"/>
    <w:rsid w:val="00644BC5"/>
    <w:rsid w:val="0064503C"/>
    <w:rsid w:val="00647009"/>
    <w:rsid w:val="006472A0"/>
    <w:rsid w:val="006473F6"/>
    <w:rsid w:val="00651E42"/>
    <w:rsid w:val="006531D8"/>
    <w:rsid w:val="006547FF"/>
    <w:rsid w:val="00655E00"/>
    <w:rsid w:val="0066010C"/>
    <w:rsid w:val="00660BBA"/>
    <w:rsid w:val="006611BB"/>
    <w:rsid w:val="006611D8"/>
    <w:rsid w:val="006613E8"/>
    <w:rsid w:val="0066148A"/>
    <w:rsid w:val="00661C10"/>
    <w:rsid w:val="00661FC2"/>
    <w:rsid w:val="0066454C"/>
    <w:rsid w:val="006657FA"/>
    <w:rsid w:val="006700DF"/>
    <w:rsid w:val="0067238C"/>
    <w:rsid w:val="00672C8F"/>
    <w:rsid w:val="00672E52"/>
    <w:rsid w:val="006737CC"/>
    <w:rsid w:val="00673D7F"/>
    <w:rsid w:val="00674039"/>
    <w:rsid w:val="006748C3"/>
    <w:rsid w:val="00674F11"/>
    <w:rsid w:val="00675C9A"/>
    <w:rsid w:val="00676E4E"/>
    <w:rsid w:val="00685478"/>
    <w:rsid w:val="00685C34"/>
    <w:rsid w:val="006861E5"/>
    <w:rsid w:val="00686585"/>
    <w:rsid w:val="00686DAF"/>
    <w:rsid w:val="0069003B"/>
    <w:rsid w:val="00690666"/>
    <w:rsid w:val="00692589"/>
    <w:rsid w:val="00694D28"/>
    <w:rsid w:val="00695167"/>
    <w:rsid w:val="0069711F"/>
    <w:rsid w:val="00697344"/>
    <w:rsid w:val="00697DB5"/>
    <w:rsid w:val="006A2022"/>
    <w:rsid w:val="006A2355"/>
    <w:rsid w:val="006A3601"/>
    <w:rsid w:val="006A3B9E"/>
    <w:rsid w:val="006A51E7"/>
    <w:rsid w:val="006A5BB2"/>
    <w:rsid w:val="006A5C9F"/>
    <w:rsid w:val="006A69E7"/>
    <w:rsid w:val="006A72D5"/>
    <w:rsid w:val="006B2DB5"/>
    <w:rsid w:val="006B31D5"/>
    <w:rsid w:val="006B38C4"/>
    <w:rsid w:val="006B6413"/>
    <w:rsid w:val="006C06C9"/>
    <w:rsid w:val="006C402F"/>
    <w:rsid w:val="006C5162"/>
    <w:rsid w:val="006C5745"/>
    <w:rsid w:val="006C7948"/>
    <w:rsid w:val="006C7DC3"/>
    <w:rsid w:val="006D02B8"/>
    <w:rsid w:val="006D1196"/>
    <w:rsid w:val="006D2E4F"/>
    <w:rsid w:val="006D4CDA"/>
    <w:rsid w:val="006E02C2"/>
    <w:rsid w:val="006E101B"/>
    <w:rsid w:val="006E1FD5"/>
    <w:rsid w:val="006E3332"/>
    <w:rsid w:val="006E7BBF"/>
    <w:rsid w:val="006F0C23"/>
    <w:rsid w:val="006F1493"/>
    <w:rsid w:val="006F2775"/>
    <w:rsid w:val="006F35FD"/>
    <w:rsid w:val="006F3A6F"/>
    <w:rsid w:val="006F4257"/>
    <w:rsid w:val="006F7E8A"/>
    <w:rsid w:val="0070083B"/>
    <w:rsid w:val="00701F06"/>
    <w:rsid w:val="00705BE8"/>
    <w:rsid w:val="00712F2B"/>
    <w:rsid w:val="00713351"/>
    <w:rsid w:val="00713795"/>
    <w:rsid w:val="007153F0"/>
    <w:rsid w:val="00715BE1"/>
    <w:rsid w:val="00720338"/>
    <w:rsid w:val="00722F15"/>
    <w:rsid w:val="00724DFE"/>
    <w:rsid w:val="00730931"/>
    <w:rsid w:val="00730B19"/>
    <w:rsid w:val="00733453"/>
    <w:rsid w:val="00735E75"/>
    <w:rsid w:val="007363F8"/>
    <w:rsid w:val="0073757E"/>
    <w:rsid w:val="0074055C"/>
    <w:rsid w:val="007415F8"/>
    <w:rsid w:val="00742CB0"/>
    <w:rsid w:val="00743986"/>
    <w:rsid w:val="007442AC"/>
    <w:rsid w:val="0075111D"/>
    <w:rsid w:val="00752086"/>
    <w:rsid w:val="007534B8"/>
    <w:rsid w:val="007577E6"/>
    <w:rsid w:val="00757906"/>
    <w:rsid w:val="00757981"/>
    <w:rsid w:val="007579C8"/>
    <w:rsid w:val="007609FD"/>
    <w:rsid w:val="00762FE8"/>
    <w:rsid w:val="007656E7"/>
    <w:rsid w:val="00765E79"/>
    <w:rsid w:val="00772771"/>
    <w:rsid w:val="0077404F"/>
    <w:rsid w:val="007746E4"/>
    <w:rsid w:val="0077688A"/>
    <w:rsid w:val="007775F9"/>
    <w:rsid w:val="00780373"/>
    <w:rsid w:val="0078424C"/>
    <w:rsid w:val="00784521"/>
    <w:rsid w:val="0078621A"/>
    <w:rsid w:val="007866E6"/>
    <w:rsid w:val="00787F92"/>
    <w:rsid w:val="00790059"/>
    <w:rsid w:val="0079055B"/>
    <w:rsid w:val="007919F2"/>
    <w:rsid w:val="00791A05"/>
    <w:rsid w:val="00791CCA"/>
    <w:rsid w:val="00792592"/>
    <w:rsid w:val="0079562A"/>
    <w:rsid w:val="00795E79"/>
    <w:rsid w:val="007A252C"/>
    <w:rsid w:val="007A6744"/>
    <w:rsid w:val="007A6F47"/>
    <w:rsid w:val="007A73B6"/>
    <w:rsid w:val="007B264F"/>
    <w:rsid w:val="007C013F"/>
    <w:rsid w:val="007C0F7A"/>
    <w:rsid w:val="007C196A"/>
    <w:rsid w:val="007C294D"/>
    <w:rsid w:val="007C4B63"/>
    <w:rsid w:val="007C4CBF"/>
    <w:rsid w:val="007C62EB"/>
    <w:rsid w:val="007C6425"/>
    <w:rsid w:val="007C7149"/>
    <w:rsid w:val="007D410D"/>
    <w:rsid w:val="007D5E3A"/>
    <w:rsid w:val="007D7274"/>
    <w:rsid w:val="007E4A6A"/>
    <w:rsid w:val="007E62ED"/>
    <w:rsid w:val="007E6F6F"/>
    <w:rsid w:val="007F18E7"/>
    <w:rsid w:val="007F2612"/>
    <w:rsid w:val="007F2696"/>
    <w:rsid w:val="007F26F3"/>
    <w:rsid w:val="007F348F"/>
    <w:rsid w:val="007F45FE"/>
    <w:rsid w:val="007F62B2"/>
    <w:rsid w:val="0080235B"/>
    <w:rsid w:val="008028C6"/>
    <w:rsid w:val="00802E33"/>
    <w:rsid w:val="00804892"/>
    <w:rsid w:val="008055FD"/>
    <w:rsid w:val="00805EED"/>
    <w:rsid w:val="008113FF"/>
    <w:rsid w:val="008144AE"/>
    <w:rsid w:val="008162A4"/>
    <w:rsid w:val="00817265"/>
    <w:rsid w:val="008207F4"/>
    <w:rsid w:val="00821EAE"/>
    <w:rsid w:val="008231EB"/>
    <w:rsid w:val="00823942"/>
    <w:rsid w:val="00825475"/>
    <w:rsid w:val="0082772D"/>
    <w:rsid w:val="00827C92"/>
    <w:rsid w:val="00831D43"/>
    <w:rsid w:val="008347AA"/>
    <w:rsid w:val="00834E78"/>
    <w:rsid w:val="008357E9"/>
    <w:rsid w:val="008403EC"/>
    <w:rsid w:val="00840BF7"/>
    <w:rsid w:val="0084367C"/>
    <w:rsid w:val="00843A3A"/>
    <w:rsid w:val="00843F25"/>
    <w:rsid w:val="008462A5"/>
    <w:rsid w:val="00846BEE"/>
    <w:rsid w:val="00846E47"/>
    <w:rsid w:val="00850154"/>
    <w:rsid w:val="008516DB"/>
    <w:rsid w:val="00852AB7"/>
    <w:rsid w:val="0085459E"/>
    <w:rsid w:val="00857192"/>
    <w:rsid w:val="00863671"/>
    <w:rsid w:val="00864579"/>
    <w:rsid w:val="0086718E"/>
    <w:rsid w:val="00867B0B"/>
    <w:rsid w:val="00870A00"/>
    <w:rsid w:val="00872B1D"/>
    <w:rsid w:val="0087376F"/>
    <w:rsid w:val="0087378B"/>
    <w:rsid w:val="0087394D"/>
    <w:rsid w:val="00875ABB"/>
    <w:rsid w:val="008808D3"/>
    <w:rsid w:val="00880DE9"/>
    <w:rsid w:val="0088207E"/>
    <w:rsid w:val="00890894"/>
    <w:rsid w:val="0089153C"/>
    <w:rsid w:val="00892435"/>
    <w:rsid w:val="008A016B"/>
    <w:rsid w:val="008A5B41"/>
    <w:rsid w:val="008B1254"/>
    <w:rsid w:val="008B147F"/>
    <w:rsid w:val="008B23C4"/>
    <w:rsid w:val="008B2E1C"/>
    <w:rsid w:val="008B4F02"/>
    <w:rsid w:val="008B726D"/>
    <w:rsid w:val="008B7667"/>
    <w:rsid w:val="008B7918"/>
    <w:rsid w:val="008B7CD0"/>
    <w:rsid w:val="008C0C1C"/>
    <w:rsid w:val="008C3974"/>
    <w:rsid w:val="008C486A"/>
    <w:rsid w:val="008D0FEA"/>
    <w:rsid w:val="008D12F8"/>
    <w:rsid w:val="008D2105"/>
    <w:rsid w:val="008D4BAA"/>
    <w:rsid w:val="008D50A8"/>
    <w:rsid w:val="008D5CFC"/>
    <w:rsid w:val="008D5DDD"/>
    <w:rsid w:val="008D6052"/>
    <w:rsid w:val="008D7499"/>
    <w:rsid w:val="008E1759"/>
    <w:rsid w:val="008E1BED"/>
    <w:rsid w:val="008E23D7"/>
    <w:rsid w:val="008E6609"/>
    <w:rsid w:val="008F1304"/>
    <w:rsid w:val="008F1FD3"/>
    <w:rsid w:val="00900AF6"/>
    <w:rsid w:val="00901C9A"/>
    <w:rsid w:val="0090203E"/>
    <w:rsid w:val="00903A64"/>
    <w:rsid w:val="00906F9E"/>
    <w:rsid w:val="009108FB"/>
    <w:rsid w:val="009116A8"/>
    <w:rsid w:val="00912621"/>
    <w:rsid w:val="00912C8D"/>
    <w:rsid w:val="00913995"/>
    <w:rsid w:val="0091503A"/>
    <w:rsid w:val="0091526B"/>
    <w:rsid w:val="009165EC"/>
    <w:rsid w:val="00917EB1"/>
    <w:rsid w:val="0092006C"/>
    <w:rsid w:val="009202C2"/>
    <w:rsid w:val="009213C8"/>
    <w:rsid w:val="00923114"/>
    <w:rsid w:val="00926904"/>
    <w:rsid w:val="0092752B"/>
    <w:rsid w:val="009306DC"/>
    <w:rsid w:val="00931BA6"/>
    <w:rsid w:val="00935669"/>
    <w:rsid w:val="00940B16"/>
    <w:rsid w:val="00941F9F"/>
    <w:rsid w:val="0094573C"/>
    <w:rsid w:val="00945B00"/>
    <w:rsid w:val="00946373"/>
    <w:rsid w:val="00946D0F"/>
    <w:rsid w:val="00950DB5"/>
    <w:rsid w:val="00953796"/>
    <w:rsid w:val="009539E5"/>
    <w:rsid w:val="00954765"/>
    <w:rsid w:val="00963CAA"/>
    <w:rsid w:val="00963D84"/>
    <w:rsid w:val="00964E5E"/>
    <w:rsid w:val="00964F9F"/>
    <w:rsid w:val="00966A39"/>
    <w:rsid w:val="0097204C"/>
    <w:rsid w:val="00972921"/>
    <w:rsid w:val="00977A07"/>
    <w:rsid w:val="0098240F"/>
    <w:rsid w:val="00982D82"/>
    <w:rsid w:val="009838D9"/>
    <w:rsid w:val="00983BF3"/>
    <w:rsid w:val="0098405B"/>
    <w:rsid w:val="00984A97"/>
    <w:rsid w:val="009871D1"/>
    <w:rsid w:val="00987DB8"/>
    <w:rsid w:val="00991466"/>
    <w:rsid w:val="00992EB7"/>
    <w:rsid w:val="00993362"/>
    <w:rsid w:val="00995891"/>
    <w:rsid w:val="009A161D"/>
    <w:rsid w:val="009A1DEF"/>
    <w:rsid w:val="009A208D"/>
    <w:rsid w:val="009A228D"/>
    <w:rsid w:val="009A4AF7"/>
    <w:rsid w:val="009A523A"/>
    <w:rsid w:val="009A5BEC"/>
    <w:rsid w:val="009A6D24"/>
    <w:rsid w:val="009B0F39"/>
    <w:rsid w:val="009B13BF"/>
    <w:rsid w:val="009B16B0"/>
    <w:rsid w:val="009B641F"/>
    <w:rsid w:val="009B75B7"/>
    <w:rsid w:val="009C4412"/>
    <w:rsid w:val="009C44DE"/>
    <w:rsid w:val="009C5C86"/>
    <w:rsid w:val="009C5FB4"/>
    <w:rsid w:val="009C64D2"/>
    <w:rsid w:val="009D1287"/>
    <w:rsid w:val="009D32A6"/>
    <w:rsid w:val="009D3EB1"/>
    <w:rsid w:val="009E24E8"/>
    <w:rsid w:val="009E431B"/>
    <w:rsid w:val="009E5387"/>
    <w:rsid w:val="009E5878"/>
    <w:rsid w:val="009E78B7"/>
    <w:rsid w:val="009F1727"/>
    <w:rsid w:val="009F47C1"/>
    <w:rsid w:val="009F5BFD"/>
    <w:rsid w:val="009F5E97"/>
    <w:rsid w:val="00A00A10"/>
    <w:rsid w:val="00A01632"/>
    <w:rsid w:val="00A02799"/>
    <w:rsid w:val="00A0339B"/>
    <w:rsid w:val="00A068B0"/>
    <w:rsid w:val="00A06B9D"/>
    <w:rsid w:val="00A10655"/>
    <w:rsid w:val="00A10832"/>
    <w:rsid w:val="00A10C47"/>
    <w:rsid w:val="00A11505"/>
    <w:rsid w:val="00A11F3F"/>
    <w:rsid w:val="00A128EC"/>
    <w:rsid w:val="00A12A53"/>
    <w:rsid w:val="00A16CD5"/>
    <w:rsid w:val="00A17782"/>
    <w:rsid w:val="00A24446"/>
    <w:rsid w:val="00A24753"/>
    <w:rsid w:val="00A2634D"/>
    <w:rsid w:val="00A337BF"/>
    <w:rsid w:val="00A35D97"/>
    <w:rsid w:val="00A35FD3"/>
    <w:rsid w:val="00A36E0A"/>
    <w:rsid w:val="00A3770C"/>
    <w:rsid w:val="00A3787F"/>
    <w:rsid w:val="00A378B0"/>
    <w:rsid w:val="00A402E3"/>
    <w:rsid w:val="00A42AD2"/>
    <w:rsid w:val="00A446A5"/>
    <w:rsid w:val="00A45880"/>
    <w:rsid w:val="00A47748"/>
    <w:rsid w:val="00A509DD"/>
    <w:rsid w:val="00A50ED3"/>
    <w:rsid w:val="00A51C1C"/>
    <w:rsid w:val="00A532A9"/>
    <w:rsid w:val="00A57FD9"/>
    <w:rsid w:val="00A60C73"/>
    <w:rsid w:val="00A62D29"/>
    <w:rsid w:val="00A63053"/>
    <w:rsid w:val="00A64282"/>
    <w:rsid w:val="00A6483A"/>
    <w:rsid w:val="00A67E19"/>
    <w:rsid w:val="00A70996"/>
    <w:rsid w:val="00A70B41"/>
    <w:rsid w:val="00A716D8"/>
    <w:rsid w:val="00A71916"/>
    <w:rsid w:val="00A720AE"/>
    <w:rsid w:val="00A7245D"/>
    <w:rsid w:val="00A724AE"/>
    <w:rsid w:val="00A73162"/>
    <w:rsid w:val="00A737DD"/>
    <w:rsid w:val="00A81860"/>
    <w:rsid w:val="00A8253C"/>
    <w:rsid w:val="00A83F97"/>
    <w:rsid w:val="00A90288"/>
    <w:rsid w:val="00A9420E"/>
    <w:rsid w:val="00A94720"/>
    <w:rsid w:val="00A95C2B"/>
    <w:rsid w:val="00A968F5"/>
    <w:rsid w:val="00A97868"/>
    <w:rsid w:val="00AA07E1"/>
    <w:rsid w:val="00AA2261"/>
    <w:rsid w:val="00AA4FB4"/>
    <w:rsid w:val="00AA5E37"/>
    <w:rsid w:val="00AA7D50"/>
    <w:rsid w:val="00AB06E8"/>
    <w:rsid w:val="00AB3CCD"/>
    <w:rsid w:val="00AB70B8"/>
    <w:rsid w:val="00AB7AC5"/>
    <w:rsid w:val="00AC0AB5"/>
    <w:rsid w:val="00AC1109"/>
    <w:rsid w:val="00AC2669"/>
    <w:rsid w:val="00AC3F78"/>
    <w:rsid w:val="00AC7EDA"/>
    <w:rsid w:val="00AD0725"/>
    <w:rsid w:val="00AD1717"/>
    <w:rsid w:val="00AD2A22"/>
    <w:rsid w:val="00AD3282"/>
    <w:rsid w:val="00AD6C96"/>
    <w:rsid w:val="00AE41B9"/>
    <w:rsid w:val="00AE61C5"/>
    <w:rsid w:val="00AE73AA"/>
    <w:rsid w:val="00AE7B91"/>
    <w:rsid w:val="00AF2332"/>
    <w:rsid w:val="00AF248A"/>
    <w:rsid w:val="00AF2E79"/>
    <w:rsid w:val="00AF2E91"/>
    <w:rsid w:val="00AF4965"/>
    <w:rsid w:val="00AF71EE"/>
    <w:rsid w:val="00B0017B"/>
    <w:rsid w:val="00B04122"/>
    <w:rsid w:val="00B04E3C"/>
    <w:rsid w:val="00B05555"/>
    <w:rsid w:val="00B06630"/>
    <w:rsid w:val="00B071E7"/>
    <w:rsid w:val="00B07DB2"/>
    <w:rsid w:val="00B1071C"/>
    <w:rsid w:val="00B10D76"/>
    <w:rsid w:val="00B12EB9"/>
    <w:rsid w:val="00B14FC0"/>
    <w:rsid w:val="00B170AC"/>
    <w:rsid w:val="00B1725D"/>
    <w:rsid w:val="00B17C4D"/>
    <w:rsid w:val="00B20297"/>
    <w:rsid w:val="00B202B2"/>
    <w:rsid w:val="00B20DB4"/>
    <w:rsid w:val="00B2110A"/>
    <w:rsid w:val="00B2132D"/>
    <w:rsid w:val="00B22844"/>
    <w:rsid w:val="00B248F9"/>
    <w:rsid w:val="00B278A7"/>
    <w:rsid w:val="00B350BD"/>
    <w:rsid w:val="00B36050"/>
    <w:rsid w:val="00B36544"/>
    <w:rsid w:val="00B40B0F"/>
    <w:rsid w:val="00B4265B"/>
    <w:rsid w:val="00B42990"/>
    <w:rsid w:val="00B44718"/>
    <w:rsid w:val="00B44D19"/>
    <w:rsid w:val="00B45398"/>
    <w:rsid w:val="00B4549B"/>
    <w:rsid w:val="00B46D1B"/>
    <w:rsid w:val="00B47017"/>
    <w:rsid w:val="00B47BA3"/>
    <w:rsid w:val="00B50FBA"/>
    <w:rsid w:val="00B548AC"/>
    <w:rsid w:val="00B54E11"/>
    <w:rsid w:val="00B55536"/>
    <w:rsid w:val="00B5776F"/>
    <w:rsid w:val="00B57A7D"/>
    <w:rsid w:val="00B6247A"/>
    <w:rsid w:val="00B627DF"/>
    <w:rsid w:val="00B63B89"/>
    <w:rsid w:val="00B64B88"/>
    <w:rsid w:val="00B64BAC"/>
    <w:rsid w:val="00B64CD1"/>
    <w:rsid w:val="00B651C9"/>
    <w:rsid w:val="00B6538A"/>
    <w:rsid w:val="00B654E8"/>
    <w:rsid w:val="00B677BF"/>
    <w:rsid w:val="00B67CCB"/>
    <w:rsid w:val="00B72BF3"/>
    <w:rsid w:val="00B73FD2"/>
    <w:rsid w:val="00B74542"/>
    <w:rsid w:val="00B75347"/>
    <w:rsid w:val="00B753D1"/>
    <w:rsid w:val="00B757EA"/>
    <w:rsid w:val="00B7638A"/>
    <w:rsid w:val="00B83858"/>
    <w:rsid w:val="00B84900"/>
    <w:rsid w:val="00B86002"/>
    <w:rsid w:val="00B906CC"/>
    <w:rsid w:val="00B92404"/>
    <w:rsid w:val="00B93DB4"/>
    <w:rsid w:val="00B94B61"/>
    <w:rsid w:val="00BA0052"/>
    <w:rsid w:val="00BA01D4"/>
    <w:rsid w:val="00BA0B4C"/>
    <w:rsid w:val="00BA2FF7"/>
    <w:rsid w:val="00BA36AC"/>
    <w:rsid w:val="00BA640D"/>
    <w:rsid w:val="00BA6B9A"/>
    <w:rsid w:val="00BA71BC"/>
    <w:rsid w:val="00BB02F2"/>
    <w:rsid w:val="00BB214B"/>
    <w:rsid w:val="00BB2209"/>
    <w:rsid w:val="00BB36DD"/>
    <w:rsid w:val="00BB5753"/>
    <w:rsid w:val="00BB5C9C"/>
    <w:rsid w:val="00BB5F5F"/>
    <w:rsid w:val="00BB6124"/>
    <w:rsid w:val="00BC0881"/>
    <w:rsid w:val="00BC3A79"/>
    <w:rsid w:val="00BC591A"/>
    <w:rsid w:val="00BC7A39"/>
    <w:rsid w:val="00BD6579"/>
    <w:rsid w:val="00BD7728"/>
    <w:rsid w:val="00BD7F4A"/>
    <w:rsid w:val="00BE0901"/>
    <w:rsid w:val="00BE14AC"/>
    <w:rsid w:val="00BE1F50"/>
    <w:rsid w:val="00BE441A"/>
    <w:rsid w:val="00BE70A2"/>
    <w:rsid w:val="00BF0817"/>
    <w:rsid w:val="00BF0841"/>
    <w:rsid w:val="00BF304E"/>
    <w:rsid w:val="00BF64A2"/>
    <w:rsid w:val="00BF730A"/>
    <w:rsid w:val="00BF7A96"/>
    <w:rsid w:val="00C008D7"/>
    <w:rsid w:val="00C00C44"/>
    <w:rsid w:val="00C0201C"/>
    <w:rsid w:val="00C03310"/>
    <w:rsid w:val="00C035C1"/>
    <w:rsid w:val="00C03973"/>
    <w:rsid w:val="00C040F9"/>
    <w:rsid w:val="00C05765"/>
    <w:rsid w:val="00C06BBD"/>
    <w:rsid w:val="00C126CE"/>
    <w:rsid w:val="00C127D7"/>
    <w:rsid w:val="00C15FA2"/>
    <w:rsid w:val="00C2245A"/>
    <w:rsid w:val="00C24440"/>
    <w:rsid w:val="00C32588"/>
    <w:rsid w:val="00C34766"/>
    <w:rsid w:val="00C35DB4"/>
    <w:rsid w:val="00C41787"/>
    <w:rsid w:val="00C41F94"/>
    <w:rsid w:val="00C42C69"/>
    <w:rsid w:val="00C4387C"/>
    <w:rsid w:val="00C4413B"/>
    <w:rsid w:val="00C44A83"/>
    <w:rsid w:val="00C45562"/>
    <w:rsid w:val="00C510C1"/>
    <w:rsid w:val="00C512EB"/>
    <w:rsid w:val="00C52AF5"/>
    <w:rsid w:val="00C52E37"/>
    <w:rsid w:val="00C54B65"/>
    <w:rsid w:val="00C55052"/>
    <w:rsid w:val="00C57EF4"/>
    <w:rsid w:val="00C60572"/>
    <w:rsid w:val="00C61ECB"/>
    <w:rsid w:val="00C63A1E"/>
    <w:rsid w:val="00C64D64"/>
    <w:rsid w:val="00C66A50"/>
    <w:rsid w:val="00C67435"/>
    <w:rsid w:val="00C70770"/>
    <w:rsid w:val="00C70AF7"/>
    <w:rsid w:val="00C712E4"/>
    <w:rsid w:val="00C71A58"/>
    <w:rsid w:val="00C72258"/>
    <w:rsid w:val="00C7427B"/>
    <w:rsid w:val="00C7529D"/>
    <w:rsid w:val="00C75516"/>
    <w:rsid w:val="00C804B2"/>
    <w:rsid w:val="00C80B62"/>
    <w:rsid w:val="00C81FB5"/>
    <w:rsid w:val="00C82E39"/>
    <w:rsid w:val="00C82E4F"/>
    <w:rsid w:val="00C83984"/>
    <w:rsid w:val="00C84507"/>
    <w:rsid w:val="00C84C1D"/>
    <w:rsid w:val="00C874AD"/>
    <w:rsid w:val="00C9000A"/>
    <w:rsid w:val="00C92658"/>
    <w:rsid w:val="00C94521"/>
    <w:rsid w:val="00C94F23"/>
    <w:rsid w:val="00C972DD"/>
    <w:rsid w:val="00CA03E6"/>
    <w:rsid w:val="00CA137D"/>
    <w:rsid w:val="00CA13DB"/>
    <w:rsid w:val="00CA32A0"/>
    <w:rsid w:val="00CA379E"/>
    <w:rsid w:val="00CA4E99"/>
    <w:rsid w:val="00CA5C16"/>
    <w:rsid w:val="00CB065B"/>
    <w:rsid w:val="00CB0785"/>
    <w:rsid w:val="00CB4CCA"/>
    <w:rsid w:val="00CB6DDC"/>
    <w:rsid w:val="00CC1199"/>
    <w:rsid w:val="00CC2473"/>
    <w:rsid w:val="00CC326B"/>
    <w:rsid w:val="00CC456B"/>
    <w:rsid w:val="00CC66C5"/>
    <w:rsid w:val="00CC67B8"/>
    <w:rsid w:val="00CC7A52"/>
    <w:rsid w:val="00CD3131"/>
    <w:rsid w:val="00CD77E9"/>
    <w:rsid w:val="00CE196F"/>
    <w:rsid w:val="00CE2E2C"/>
    <w:rsid w:val="00CE3AC9"/>
    <w:rsid w:val="00CE3E68"/>
    <w:rsid w:val="00CE3FAD"/>
    <w:rsid w:val="00CE6AC5"/>
    <w:rsid w:val="00CE76D8"/>
    <w:rsid w:val="00CE7C43"/>
    <w:rsid w:val="00CF3BB4"/>
    <w:rsid w:val="00CF3F2F"/>
    <w:rsid w:val="00CF45EC"/>
    <w:rsid w:val="00CF69A8"/>
    <w:rsid w:val="00D02029"/>
    <w:rsid w:val="00D03310"/>
    <w:rsid w:val="00D04EC7"/>
    <w:rsid w:val="00D06787"/>
    <w:rsid w:val="00D0772D"/>
    <w:rsid w:val="00D13313"/>
    <w:rsid w:val="00D141B3"/>
    <w:rsid w:val="00D156FB"/>
    <w:rsid w:val="00D17001"/>
    <w:rsid w:val="00D17D04"/>
    <w:rsid w:val="00D215C7"/>
    <w:rsid w:val="00D2246C"/>
    <w:rsid w:val="00D224EF"/>
    <w:rsid w:val="00D274D3"/>
    <w:rsid w:val="00D30CB1"/>
    <w:rsid w:val="00D33FFC"/>
    <w:rsid w:val="00D340D9"/>
    <w:rsid w:val="00D3463A"/>
    <w:rsid w:val="00D3482A"/>
    <w:rsid w:val="00D34F8F"/>
    <w:rsid w:val="00D35BA6"/>
    <w:rsid w:val="00D369DC"/>
    <w:rsid w:val="00D3762C"/>
    <w:rsid w:val="00D42D45"/>
    <w:rsid w:val="00D44DE2"/>
    <w:rsid w:val="00D47448"/>
    <w:rsid w:val="00D51ABC"/>
    <w:rsid w:val="00D53A99"/>
    <w:rsid w:val="00D53EAC"/>
    <w:rsid w:val="00D54553"/>
    <w:rsid w:val="00D55434"/>
    <w:rsid w:val="00D56DC9"/>
    <w:rsid w:val="00D56E03"/>
    <w:rsid w:val="00D626C1"/>
    <w:rsid w:val="00D62C77"/>
    <w:rsid w:val="00D63DEA"/>
    <w:rsid w:val="00D65E85"/>
    <w:rsid w:val="00D664A6"/>
    <w:rsid w:val="00D671ED"/>
    <w:rsid w:val="00D7216C"/>
    <w:rsid w:val="00D728DB"/>
    <w:rsid w:val="00D73942"/>
    <w:rsid w:val="00D73D09"/>
    <w:rsid w:val="00D74B3B"/>
    <w:rsid w:val="00D81811"/>
    <w:rsid w:val="00D86040"/>
    <w:rsid w:val="00D86158"/>
    <w:rsid w:val="00D86D20"/>
    <w:rsid w:val="00D90F24"/>
    <w:rsid w:val="00D91B04"/>
    <w:rsid w:val="00D93B4F"/>
    <w:rsid w:val="00D97738"/>
    <w:rsid w:val="00D97C94"/>
    <w:rsid w:val="00D97D26"/>
    <w:rsid w:val="00DA0204"/>
    <w:rsid w:val="00DA0549"/>
    <w:rsid w:val="00DA235F"/>
    <w:rsid w:val="00DA2716"/>
    <w:rsid w:val="00DA368C"/>
    <w:rsid w:val="00DA49FE"/>
    <w:rsid w:val="00DB2791"/>
    <w:rsid w:val="00DB7A43"/>
    <w:rsid w:val="00DC158A"/>
    <w:rsid w:val="00DC194B"/>
    <w:rsid w:val="00DC21F9"/>
    <w:rsid w:val="00DC37DD"/>
    <w:rsid w:val="00DC79B1"/>
    <w:rsid w:val="00DD0620"/>
    <w:rsid w:val="00DD1795"/>
    <w:rsid w:val="00DD1EA3"/>
    <w:rsid w:val="00DD3510"/>
    <w:rsid w:val="00DD3721"/>
    <w:rsid w:val="00DD3BA0"/>
    <w:rsid w:val="00DD3DF6"/>
    <w:rsid w:val="00DD76B8"/>
    <w:rsid w:val="00DE1624"/>
    <w:rsid w:val="00DE1D53"/>
    <w:rsid w:val="00DE3506"/>
    <w:rsid w:val="00DE47E9"/>
    <w:rsid w:val="00DE4F55"/>
    <w:rsid w:val="00DE6BF5"/>
    <w:rsid w:val="00DE798A"/>
    <w:rsid w:val="00DF0FC6"/>
    <w:rsid w:val="00DF1C0D"/>
    <w:rsid w:val="00DF2027"/>
    <w:rsid w:val="00DF3BB4"/>
    <w:rsid w:val="00DF400E"/>
    <w:rsid w:val="00DF4289"/>
    <w:rsid w:val="00DF6261"/>
    <w:rsid w:val="00DF7570"/>
    <w:rsid w:val="00DF7D52"/>
    <w:rsid w:val="00E00D20"/>
    <w:rsid w:val="00E04168"/>
    <w:rsid w:val="00E0488A"/>
    <w:rsid w:val="00E05A6C"/>
    <w:rsid w:val="00E06079"/>
    <w:rsid w:val="00E06503"/>
    <w:rsid w:val="00E0668C"/>
    <w:rsid w:val="00E07E0C"/>
    <w:rsid w:val="00E13229"/>
    <w:rsid w:val="00E16CBC"/>
    <w:rsid w:val="00E20ECC"/>
    <w:rsid w:val="00E22848"/>
    <w:rsid w:val="00E250AC"/>
    <w:rsid w:val="00E260E2"/>
    <w:rsid w:val="00E26E39"/>
    <w:rsid w:val="00E310D7"/>
    <w:rsid w:val="00E31FB2"/>
    <w:rsid w:val="00E3510C"/>
    <w:rsid w:val="00E3628E"/>
    <w:rsid w:val="00E36F76"/>
    <w:rsid w:val="00E41C70"/>
    <w:rsid w:val="00E42143"/>
    <w:rsid w:val="00E431A2"/>
    <w:rsid w:val="00E439F5"/>
    <w:rsid w:val="00E4465D"/>
    <w:rsid w:val="00E5003D"/>
    <w:rsid w:val="00E5115F"/>
    <w:rsid w:val="00E549D3"/>
    <w:rsid w:val="00E55568"/>
    <w:rsid w:val="00E57B51"/>
    <w:rsid w:val="00E60BA9"/>
    <w:rsid w:val="00E60E50"/>
    <w:rsid w:val="00E61805"/>
    <w:rsid w:val="00E62B32"/>
    <w:rsid w:val="00E62D83"/>
    <w:rsid w:val="00E6422B"/>
    <w:rsid w:val="00E64DF5"/>
    <w:rsid w:val="00E651EA"/>
    <w:rsid w:val="00E70AA0"/>
    <w:rsid w:val="00E70B7B"/>
    <w:rsid w:val="00E71A44"/>
    <w:rsid w:val="00E725C7"/>
    <w:rsid w:val="00E745DC"/>
    <w:rsid w:val="00E74A02"/>
    <w:rsid w:val="00E75273"/>
    <w:rsid w:val="00E76A17"/>
    <w:rsid w:val="00E76A86"/>
    <w:rsid w:val="00E8154C"/>
    <w:rsid w:val="00E81C64"/>
    <w:rsid w:val="00E837EB"/>
    <w:rsid w:val="00E83C69"/>
    <w:rsid w:val="00E841B6"/>
    <w:rsid w:val="00E849CF"/>
    <w:rsid w:val="00E8555D"/>
    <w:rsid w:val="00E864F6"/>
    <w:rsid w:val="00E872C1"/>
    <w:rsid w:val="00E8757D"/>
    <w:rsid w:val="00E913A8"/>
    <w:rsid w:val="00E916E5"/>
    <w:rsid w:val="00E92AAC"/>
    <w:rsid w:val="00E93110"/>
    <w:rsid w:val="00E944A4"/>
    <w:rsid w:val="00E95A44"/>
    <w:rsid w:val="00EA0A91"/>
    <w:rsid w:val="00EA103E"/>
    <w:rsid w:val="00EA1DE6"/>
    <w:rsid w:val="00EA22FC"/>
    <w:rsid w:val="00EA2D1F"/>
    <w:rsid w:val="00EA2D9D"/>
    <w:rsid w:val="00EA4D92"/>
    <w:rsid w:val="00EA4E3D"/>
    <w:rsid w:val="00EA58A6"/>
    <w:rsid w:val="00EA6573"/>
    <w:rsid w:val="00EB05B1"/>
    <w:rsid w:val="00EB0823"/>
    <w:rsid w:val="00EB18FA"/>
    <w:rsid w:val="00EB4B7C"/>
    <w:rsid w:val="00EB4BD1"/>
    <w:rsid w:val="00EB4D51"/>
    <w:rsid w:val="00EB6C09"/>
    <w:rsid w:val="00EB7FBA"/>
    <w:rsid w:val="00EC01E0"/>
    <w:rsid w:val="00EC11ED"/>
    <w:rsid w:val="00EC1AD5"/>
    <w:rsid w:val="00EC6820"/>
    <w:rsid w:val="00EC6E9C"/>
    <w:rsid w:val="00ED2E65"/>
    <w:rsid w:val="00ED67B4"/>
    <w:rsid w:val="00ED76D4"/>
    <w:rsid w:val="00ED7D64"/>
    <w:rsid w:val="00EE031D"/>
    <w:rsid w:val="00EE053B"/>
    <w:rsid w:val="00EE078D"/>
    <w:rsid w:val="00EE0A82"/>
    <w:rsid w:val="00EE1D56"/>
    <w:rsid w:val="00EE335A"/>
    <w:rsid w:val="00EE3CE3"/>
    <w:rsid w:val="00EE55E5"/>
    <w:rsid w:val="00EE560D"/>
    <w:rsid w:val="00EE7ECC"/>
    <w:rsid w:val="00EF2656"/>
    <w:rsid w:val="00EF43F8"/>
    <w:rsid w:val="00EF7115"/>
    <w:rsid w:val="00EF7A35"/>
    <w:rsid w:val="00EF7D8F"/>
    <w:rsid w:val="00F003E1"/>
    <w:rsid w:val="00F011A8"/>
    <w:rsid w:val="00F03764"/>
    <w:rsid w:val="00F04D1E"/>
    <w:rsid w:val="00F05504"/>
    <w:rsid w:val="00F072AA"/>
    <w:rsid w:val="00F07FED"/>
    <w:rsid w:val="00F11799"/>
    <w:rsid w:val="00F13FFD"/>
    <w:rsid w:val="00F15804"/>
    <w:rsid w:val="00F15999"/>
    <w:rsid w:val="00F16FBB"/>
    <w:rsid w:val="00F1724A"/>
    <w:rsid w:val="00F20216"/>
    <w:rsid w:val="00F22223"/>
    <w:rsid w:val="00F241FA"/>
    <w:rsid w:val="00F26DE8"/>
    <w:rsid w:val="00F32E29"/>
    <w:rsid w:val="00F33C23"/>
    <w:rsid w:val="00F36C69"/>
    <w:rsid w:val="00F40EA9"/>
    <w:rsid w:val="00F42822"/>
    <w:rsid w:val="00F440B7"/>
    <w:rsid w:val="00F44A49"/>
    <w:rsid w:val="00F45565"/>
    <w:rsid w:val="00F46A22"/>
    <w:rsid w:val="00F54AAC"/>
    <w:rsid w:val="00F55691"/>
    <w:rsid w:val="00F55D63"/>
    <w:rsid w:val="00F57D29"/>
    <w:rsid w:val="00F6052C"/>
    <w:rsid w:val="00F6064C"/>
    <w:rsid w:val="00F61478"/>
    <w:rsid w:val="00F65C16"/>
    <w:rsid w:val="00F66B6C"/>
    <w:rsid w:val="00F715D0"/>
    <w:rsid w:val="00F717F4"/>
    <w:rsid w:val="00F732BA"/>
    <w:rsid w:val="00F73D64"/>
    <w:rsid w:val="00F73FF8"/>
    <w:rsid w:val="00F74D4C"/>
    <w:rsid w:val="00F77AA2"/>
    <w:rsid w:val="00F77E99"/>
    <w:rsid w:val="00F829D6"/>
    <w:rsid w:val="00F82B26"/>
    <w:rsid w:val="00F83D2B"/>
    <w:rsid w:val="00F85E98"/>
    <w:rsid w:val="00F909A8"/>
    <w:rsid w:val="00F922A2"/>
    <w:rsid w:val="00F95315"/>
    <w:rsid w:val="00F965E3"/>
    <w:rsid w:val="00FA143A"/>
    <w:rsid w:val="00FA15D6"/>
    <w:rsid w:val="00FA1E4E"/>
    <w:rsid w:val="00FA60EF"/>
    <w:rsid w:val="00FA7CC2"/>
    <w:rsid w:val="00FB22A8"/>
    <w:rsid w:val="00FB26BE"/>
    <w:rsid w:val="00FB3342"/>
    <w:rsid w:val="00FB4461"/>
    <w:rsid w:val="00FB4B77"/>
    <w:rsid w:val="00FB504C"/>
    <w:rsid w:val="00FC1663"/>
    <w:rsid w:val="00FC366B"/>
    <w:rsid w:val="00FC39B0"/>
    <w:rsid w:val="00FC46A2"/>
    <w:rsid w:val="00FC56C1"/>
    <w:rsid w:val="00FC612F"/>
    <w:rsid w:val="00FC6CF3"/>
    <w:rsid w:val="00FD1AB0"/>
    <w:rsid w:val="00FD200B"/>
    <w:rsid w:val="00FD276D"/>
    <w:rsid w:val="00FD3AEA"/>
    <w:rsid w:val="00FD57D5"/>
    <w:rsid w:val="00FD5A1B"/>
    <w:rsid w:val="00FE3E8E"/>
    <w:rsid w:val="00FE494F"/>
    <w:rsid w:val="00FE4AB3"/>
    <w:rsid w:val="00FE66D8"/>
    <w:rsid w:val="00FF00F0"/>
    <w:rsid w:val="00FF2B2E"/>
    <w:rsid w:val="00FF4C4F"/>
    <w:rsid w:val="00F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86E7DE5"/>
  <w15:docId w15:val="{9707149E-24ED-446D-825F-CCB01E2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B3"/>
    <w:pPr>
      <w:spacing w:after="0" w:line="240" w:lineRule="auto"/>
    </w:pPr>
  </w:style>
  <w:style w:type="paragraph" w:styleId="1">
    <w:name w:val="heading 1"/>
    <w:basedOn w:val="a"/>
    <w:next w:val="a"/>
    <w:link w:val="10"/>
    <w:uiPriority w:val="9"/>
    <w:qFormat/>
    <w:rsid w:val="001E60FF"/>
    <w:pPr>
      <w:keepNext/>
      <w:spacing w:before="240" w:after="60"/>
      <w:outlineLvl w:val="0"/>
    </w:pPr>
    <w:rPr>
      <w:rFonts w:ascii="Arial" w:hAnsi="Arial" w:cs="Arial"/>
      <w:b/>
      <w:bCs/>
      <w:kern w:val="32"/>
      <w:sz w:val="32"/>
      <w:szCs w:val="32"/>
    </w:rPr>
  </w:style>
  <w:style w:type="paragraph" w:styleId="2">
    <w:name w:val="heading 2"/>
    <w:basedOn w:val="a"/>
    <w:next w:val="a0"/>
    <w:link w:val="20"/>
    <w:uiPriority w:val="99"/>
    <w:qFormat/>
    <w:rsid w:val="001E60FF"/>
    <w:pPr>
      <w:keepNext/>
      <w:widowControl w:val="0"/>
      <w:tabs>
        <w:tab w:val="num" w:pos="915"/>
      </w:tabs>
      <w:suppressAutoHyphens/>
      <w:spacing w:before="240" w:after="120"/>
      <w:ind w:left="915" w:hanging="555"/>
      <w:outlineLvl w:val="1"/>
    </w:pPr>
    <w:rPr>
      <w:rFonts w:ascii="Arial" w:eastAsia="Calibri" w:hAnsi="Arial" w:cs="Arial"/>
      <w:b/>
      <w:bCs/>
      <w:i/>
      <w:iCs/>
      <w:kern w:val="1"/>
    </w:rPr>
  </w:style>
  <w:style w:type="paragraph" w:styleId="3">
    <w:name w:val="heading 3"/>
    <w:basedOn w:val="a"/>
    <w:next w:val="a"/>
    <w:link w:val="30"/>
    <w:uiPriority w:val="99"/>
    <w:qFormat/>
    <w:rsid w:val="001E60F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E60FF"/>
    <w:pPr>
      <w:keepNext/>
      <w:spacing w:before="240" w:after="6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E60FF"/>
    <w:rPr>
      <w:rFonts w:ascii="Arial" w:eastAsia="Times New Roman" w:hAnsi="Arial" w:cs="Arial"/>
      <w:b/>
      <w:bCs/>
      <w:kern w:val="32"/>
      <w:sz w:val="32"/>
      <w:szCs w:val="32"/>
      <w:lang w:eastAsia="ru-RU"/>
    </w:rPr>
  </w:style>
  <w:style w:type="paragraph" w:styleId="a0">
    <w:name w:val="Body Text"/>
    <w:basedOn w:val="a"/>
    <w:link w:val="a4"/>
    <w:uiPriority w:val="99"/>
    <w:rsid w:val="001E60FF"/>
    <w:pPr>
      <w:spacing w:after="120"/>
    </w:pPr>
  </w:style>
  <w:style w:type="character" w:customStyle="1" w:styleId="a4">
    <w:name w:val="Основной текст Знак"/>
    <w:basedOn w:val="a1"/>
    <w:link w:val="a0"/>
    <w:uiPriority w:val="99"/>
    <w:rsid w:val="001E60FF"/>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1E60FF"/>
    <w:rPr>
      <w:rFonts w:ascii="Arial" w:eastAsia="Calibri" w:hAnsi="Arial" w:cs="Arial"/>
      <w:b/>
      <w:bCs/>
      <w:i/>
      <w:iCs/>
      <w:kern w:val="1"/>
      <w:sz w:val="28"/>
      <w:szCs w:val="28"/>
      <w:lang w:eastAsia="ru-RU"/>
    </w:rPr>
  </w:style>
  <w:style w:type="character" w:customStyle="1" w:styleId="30">
    <w:name w:val="Заголовок 3 Знак"/>
    <w:basedOn w:val="a1"/>
    <w:link w:val="3"/>
    <w:uiPriority w:val="99"/>
    <w:rsid w:val="001E60FF"/>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1E60FF"/>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w:basedOn w:val="a"/>
    <w:autoRedefine/>
    <w:rsid w:val="001E60FF"/>
    <w:pPr>
      <w:tabs>
        <w:tab w:val="left" w:pos="2160"/>
      </w:tabs>
      <w:spacing w:before="120" w:line="240" w:lineRule="exact"/>
      <w:jc w:val="both"/>
    </w:pPr>
    <w:rPr>
      <w:lang w:val="en-US"/>
    </w:rPr>
  </w:style>
  <w:style w:type="paragraph" w:styleId="a5">
    <w:name w:val="Body Text Indent"/>
    <w:aliases w:val="Основной текст 1"/>
    <w:basedOn w:val="a"/>
    <w:link w:val="a6"/>
    <w:uiPriority w:val="99"/>
    <w:rsid w:val="001E60FF"/>
    <w:pPr>
      <w:spacing w:after="120"/>
      <w:ind w:left="283"/>
    </w:pPr>
  </w:style>
  <w:style w:type="character" w:customStyle="1" w:styleId="a6">
    <w:name w:val="Основной текст с отступом Знак"/>
    <w:aliases w:val="Основной текст 1 Знак"/>
    <w:basedOn w:val="a1"/>
    <w:link w:val="a5"/>
    <w:uiPriority w:val="99"/>
    <w:rsid w:val="001E60FF"/>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E60FF"/>
    <w:pPr>
      <w:spacing w:after="120" w:line="480" w:lineRule="auto"/>
      <w:ind w:left="283"/>
    </w:pPr>
  </w:style>
  <w:style w:type="character" w:customStyle="1" w:styleId="22">
    <w:name w:val="Основной текст с отступом 2 Знак"/>
    <w:basedOn w:val="a1"/>
    <w:link w:val="21"/>
    <w:uiPriority w:val="99"/>
    <w:rsid w:val="001E60FF"/>
    <w:rPr>
      <w:rFonts w:ascii="Times New Roman" w:eastAsia="Times New Roman" w:hAnsi="Times New Roman" w:cs="Times New Roman"/>
      <w:sz w:val="24"/>
      <w:szCs w:val="24"/>
      <w:lang w:eastAsia="ru-RU"/>
    </w:rPr>
  </w:style>
  <w:style w:type="paragraph" w:styleId="a7">
    <w:name w:val="Body Text First Indent"/>
    <w:basedOn w:val="a0"/>
    <w:link w:val="a8"/>
    <w:uiPriority w:val="99"/>
    <w:rsid w:val="001E60FF"/>
    <w:pPr>
      <w:ind w:firstLine="210"/>
    </w:pPr>
  </w:style>
  <w:style w:type="character" w:customStyle="1" w:styleId="a8">
    <w:name w:val="Красная строка Знак"/>
    <w:basedOn w:val="a4"/>
    <w:link w:val="a7"/>
    <w:uiPriority w:val="99"/>
    <w:rsid w:val="001E60FF"/>
    <w:rPr>
      <w:rFonts w:ascii="Times New Roman" w:eastAsia="Times New Roman" w:hAnsi="Times New Roman" w:cs="Times New Roman"/>
      <w:sz w:val="24"/>
      <w:szCs w:val="24"/>
      <w:lang w:eastAsia="ru-RU"/>
    </w:rPr>
  </w:style>
  <w:style w:type="character" w:styleId="a9">
    <w:name w:val="Strong"/>
    <w:basedOn w:val="a1"/>
    <w:uiPriority w:val="22"/>
    <w:qFormat/>
    <w:rsid w:val="001E60FF"/>
    <w:rPr>
      <w:b/>
      <w:bCs/>
    </w:rPr>
  </w:style>
  <w:style w:type="paragraph" w:customStyle="1" w:styleId="210">
    <w:name w:val="Основной текст 21"/>
    <w:basedOn w:val="a"/>
    <w:rsid w:val="001E60FF"/>
    <w:pPr>
      <w:suppressAutoHyphens/>
    </w:pPr>
    <w:rPr>
      <w:lang w:eastAsia="ar-SA"/>
    </w:rPr>
  </w:style>
  <w:style w:type="paragraph" w:customStyle="1" w:styleId="aa">
    <w:name w:val="Основной"/>
    <w:basedOn w:val="a"/>
    <w:uiPriority w:val="99"/>
    <w:rsid w:val="001E60FF"/>
    <w:pPr>
      <w:spacing w:line="360" w:lineRule="auto"/>
      <w:ind w:firstLine="539"/>
      <w:jc w:val="both"/>
    </w:pPr>
  </w:style>
  <w:style w:type="paragraph" w:styleId="31">
    <w:name w:val="Body Text Indent 3"/>
    <w:basedOn w:val="a"/>
    <w:link w:val="32"/>
    <w:rsid w:val="001E60FF"/>
    <w:pPr>
      <w:spacing w:after="120"/>
      <w:ind w:left="283"/>
    </w:pPr>
    <w:rPr>
      <w:sz w:val="16"/>
      <w:szCs w:val="16"/>
    </w:rPr>
  </w:style>
  <w:style w:type="character" w:customStyle="1" w:styleId="32">
    <w:name w:val="Основной текст с отступом 3 Знак"/>
    <w:basedOn w:val="a1"/>
    <w:link w:val="31"/>
    <w:uiPriority w:val="99"/>
    <w:rsid w:val="001E60FF"/>
    <w:rPr>
      <w:rFonts w:ascii="Times New Roman" w:eastAsia="Times New Roman" w:hAnsi="Times New Roman" w:cs="Times New Roman"/>
      <w:sz w:val="16"/>
      <w:szCs w:val="16"/>
      <w:lang w:eastAsia="ru-RU"/>
    </w:rPr>
  </w:style>
  <w:style w:type="paragraph" w:customStyle="1" w:styleId="Default">
    <w:name w:val="Default"/>
    <w:basedOn w:val="a"/>
    <w:uiPriority w:val="99"/>
    <w:rsid w:val="001E60FF"/>
    <w:pPr>
      <w:widowControl w:val="0"/>
      <w:suppressAutoHyphens/>
      <w:autoSpaceDE w:val="0"/>
    </w:pPr>
    <w:rPr>
      <w:color w:val="000000"/>
      <w:kern w:val="2"/>
    </w:rPr>
  </w:style>
  <w:style w:type="paragraph" w:styleId="ab">
    <w:name w:val="Normal (Web)"/>
    <w:basedOn w:val="a"/>
    <w:uiPriority w:val="99"/>
    <w:rsid w:val="001E60FF"/>
    <w:pPr>
      <w:spacing w:after="150"/>
    </w:pPr>
    <w:rPr>
      <w:rFonts w:ascii="Arial" w:hAnsi="Arial" w:cs="Arial"/>
      <w:sz w:val="17"/>
      <w:szCs w:val="17"/>
    </w:rPr>
  </w:style>
  <w:style w:type="character" w:customStyle="1" w:styleId="SUBST">
    <w:name w:val="__SUBST"/>
    <w:uiPriority w:val="99"/>
    <w:rsid w:val="001E60FF"/>
    <w:rPr>
      <w:b/>
      <w:bCs/>
      <w:i/>
      <w:iCs/>
      <w:sz w:val="22"/>
      <w:szCs w:val="22"/>
    </w:rPr>
  </w:style>
  <w:style w:type="paragraph" w:styleId="ac">
    <w:name w:val="caption"/>
    <w:basedOn w:val="a"/>
    <w:next w:val="a"/>
    <w:link w:val="ad"/>
    <w:qFormat/>
    <w:rsid w:val="001E60FF"/>
    <w:pPr>
      <w:jc w:val="center"/>
    </w:pPr>
  </w:style>
  <w:style w:type="character" w:customStyle="1" w:styleId="ad">
    <w:name w:val="Название объекта Знак"/>
    <w:basedOn w:val="a1"/>
    <w:link w:val="ac"/>
    <w:uiPriority w:val="99"/>
    <w:rsid w:val="001E60F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1E60FF"/>
    <w:pPr>
      <w:suppressAutoHyphens/>
      <w:ind w:firstLine="360"/>
    </w:pPr>
  </w:style>
  <w:style w:type="paragraph" w:customStyle="1" w:styleId="ae">
    <w:name w:val="Знак"/>
    <w:basedOn w:val="a"/>
    <w:autoRedefine/>
    <w:uiPriority w:val="99"/>
    <w:rsid w:val="001E60FF"/>
    <w:pPr>
      <w:tabs>
        <w:tab w:val="left" w:pos="2160"/>
      </w:tabs>
      <w:spacing w:before="120" w:line="240" w:lineRule="exact"/>
      <w:jc w:val="both"/>
    </w:pPr>
    <w:rPr>
      <w:lang w:val="en-US"/>
    </w:rPr>
  </w:style>
  <w:style w:type="paragraph" w:customStyle="1" w:styleId="12">
    <w:name w:val="Знак1"/>
    <w:basedOn w:val="a"/>
    <w:autoRedefine/>
    <w:uiPriority w:val="99"/>
    <w:rsid w:val="001E60FF"/>
    <w:pPr>
      <w:tabs>
        <w:tab w:val="left" w:pos="2160"/>
      </w:tabs>
      <w:spacing w:before="120" w:line="240" w:lineRule="exact"/>
      <w:jc w:val="both"/>
    </w:pPr>
    <w:rPr>
      <w:lang w:val="en-US"/>
    </w:rPr>
  </w:style>
  <w:style w:type="paragraph" w:customStyle="1" w:styleId="af">
    <w:name w:val="Содержимое таблицы"/>
    <w:basedOn w:val="a"/>
    <w:uiPriority w:val="99"/>
    <w:rsid w:val="001E60FF"/>
    <w:pPr>
      <w:suppressLineNumbers/>
      <w:suppressAutoHyphens/>
    </w:pPr>
    <w:rPr>
      <w:sz w:val="20"/>
      <w:szCs w:val="20"/>
      <w:lang w:eastAsia="ar-SA"/>
    </w:rPr>
  </w:style>
  <w:style w:type="paragraph" w:styleId="33">
    <w:name w:val="Body Text 3"/>
    <w:basedOn w:val="a"/>
    <w:link w:val="34"/>
    <w:uiPriority w:val="99"/>
    <w:rsid w:val="001E60FF"/>
    <w:pPr>
      <w:spacing w:after="120"/>
    </w:pPr>
    <w:rPr>
      <w:sz w:val="16"/>
      <w:szCs w:val="16"/>
    </w:rPr>
  </w:style>
  <w:style w:type="character" w:customStyle="1" w:styleId="34">
    <w:name w:val="Основной текст 3 Знак"/>
    <w:basedOn w:val="a1"/>
    <w:link w:val="33"/>
    <w:uiPriority w:val="99"/>
    <w:rsid w:val="001E60FF"/>
    <w:rPr>
      <w:rFonts w:ascii="Times New Roman" w:eastAsia="Times New Roman" w:hAnsi="Times New Roman" w:cs="Times New Roman"/>
      <w:sz w:val="16"/>
      <w:szCs w:val="16"/>
      <w:lang w:eastAsia="ru-RU"/>
    </w:rPr>
  </w:style>
  <w:style w:type="paragraph" w:styleId="af0">
    <w:name w:val="List Bullet"/>
    <w:basedOn w:val="a"/>
    <w:autoRedefine/>
    <w:uiPriority w:val="99"/>
    <w:rsid w:val="001E60FF"/>
    <w:pPr>
      <w:tabs>
        <w:tab w:val="num" w:pos="425"/>
      </w:tabs>
      <w:spacing w:after="40"/>
      <w:ind w:left="425" w:hanging="368"/>
    </w:pPr>
    <w:rPr>
      <w:lang w:val="en-GB"/>
    </w:rPr>
  </w:style>
  <w:style w:type="paragraph" w:styleId="35">
    <w:name w:val="List Bullet 3"/>
    <w:basedOn w:val="a"/>
    <w:autoRedefine/>
    <w:uiPriority w:val="99"/>
    <w:rsid w:val="001E60FF"/>
    <w:pPr>
      <w:tabs>
        <w:tab w:val="num" w:pos="709"/>
      </w:tabs>
      <w:spacing w:after="120"/>
      <w:ind w:left="851"/>
    </w:pPr>
    <w:rPr>
      <w:lang w:val="en-GB"/>
    </w:rPr>
  </w:style>
  <w:style w:type="paragraph" w:styleId="5">
    <w:name w:val="List Number 5"/>
    <w:basedOn w:val="a"/>
    <w:uiPriority w:val="99"/>
    <w:rsid w:val="001E60FF"/>
    <w:pPr>
      <w:tabs>
        <w:tab w:val="num" w:pos="363"/>
      </w:tabs>
      <w:spacing w:after="120"/>
      <w:ind w:left="425" w:hanging="368"/>
    </w:pPr>
    <w:rPr>
      <w:lang w:val="en-GB"/>
    </w:rPr>
  </w:style>
  <w:style w:type="paragraph" w:customStyle="1" w:styleId="13">
    <w:name w:val="Нумерованный (1)"/>
    <w:next w:val="a0"/>
    <w:uiPriority w:val="99"/>
    <w:rsid w:val="001E60FF"/>
    <w:pPr>
      <w:tabs>
        <w:tab w:val="num" w:pos="425"/>
      </w:tabs>
      <w:spacing w:before="120" w:after="0" w:line="240" w:lineRule="auto"/>
      <w:ind w:left="425" w:hanging="368"/>
    </w:pPr>
    <w:rPr>
      <w:rFonts w:eastAsia="Times New Roman"/>
      <w:color w:val="000000"/>
      <w:sz w:val="24"/>
      <w:szCs w:val="24"/>
      <w:lang w:eastAsia="ru-RU"/>
    </w:rPr>
  </w:style>
  <w:style w:type="paragraph" w:customStyle="1" w:styleId="af1">
    <w:name w:val="Нумерованный (a)"/>
    <w:basedOn w:val="13"/>
    <w:next w:val="a0"/>
    <w:uiPriority w:val="99"/>
    <w:rsid w:val="001E60FF"/>
    <w:pPr>
      <w:ind w:firstLine="0"/>
    </w:pPr>
    <w:rPr>
      <w:u w:val="single"/>
    </w:rPr>
  </w:style>
  <w:style w:type="paragraph" w:customStyle="1" w:styleId="110">
    <w:name w:val="Знак1 Знак Знак Знак Знак Знак Знак Знак Знак Знак1"/>
    <w:basedOn w:val="a"/>
    <w:autoRedefine/>
    <w:uiPriority w:val="99"/>
    <w:rsid w:val="001E60FF"/>
    <w:pPr>
      <w:tabs>
        <w:tab w:val="left" w:pos="2160"/>
      </w:tabs>
      <w:spacing w:before="120" w:line="240" w:lineRule="exact"/>
      <w:jc w:val="both"/>
    </w:pPr>
    <w:rPr>
      <w:lang w:val="en-US"/>
    </w:rPr>
  </w:style>
  <w:style w:type="paragraph" w:customStyle="1" w:styleId="af2">
    <w:name w:val="Знак Знак Знак Знак Знак Знак Знак Знак Знак Знак Знак Знак Знак"/>
    <w:basedOn w:val="a"/>
    <w:autoRedefine/>
    <w:uiPriority w:val="99"/>
    <w:rsid w:val="001E60FF"/>
    <w:pPr>
      <w:tabs>
        <w:tab w:val="left" w:pos="2160"/>
      </w:tabs>
      <w:spacing w:before="120" w:line="240" w:lineRule="exact"/>
      <w:jc w:val="both"/>
    </w:pPr>
    <w:rPr>
      <w:lang w:val="en-US"/>
    </w:rPr>
  </w:style>
  <w:style w:type="character" w:customStyle="1" w:styleId="af3">
    <w:name w:val="Знак Знак"/>
    <w:basedOn w:val="a1"/>
    <w:uiPriority w:val="99"/>
    <w:rsid w:val="001E60FF"/>
    <w:rPr>
      <w:b/>
      <w:bCs/>
      <w:sz w:val="24"/>
      <w:szCs w:val="24"/>
      <w:lang w:val="en-GB" w:eastAsia="en-US"/>
    </w:rPr>
  </w:style>
  <w:style w:type="paragraph" w:customStyle="1" w:styleId="af4">
    <w:name w:val="Знак Знак Знак Знак"/>
    <w:basedOn w:val="a"/>
    <w:uiPriority w:val="99"/>
    <w:rsid w:val="001E60FF"/>
    <w:pPr>
      <w:spacing w:after="160" w:line="240" w:lineRule="exact"/>
    </w:pPr>
    <w:rPr>
      <w:rFonts w:ascii="Arial" w:hAnsi="Arial" w:cs="Arial"/>
      <w:sz w:val="20"/>
      <w:szCs w:val="20"/>
      <w:lang w:val="en-US"/>
    </w:rPr>
  </w:style>
  <w:style w:type="character" w:customStyle="1" w:styleId="af5">
    <w:name w:val="Текст выноски Знак"/>
    <w:basedOn w:val="a1"/>
    <w:link w:val="af6"/>
    <w:uiPriority w:val="99"/>
    <w:semiHidden/>
    <w:rsid w:val="001E60FF"/>
    <w:rPr>
      <w:rFonts w:ascii="Tahoma" w:eastAsia="Times New Roman" w:hAnsi="Tahoma" w:cs="Tahoma"/>
      <w:sz w:val="16"/>
      <w:szCs w:val="16"/>
      <w:lang w:eastAsia="ru-RU"/>
    </w:rPr>
  </w:style>
  <w:style w:type="paragraph" w:styleId="af6">
    <w:name w:val="Balloon Text"/>
    <w:basedOn w:val="a"/>
    <w:link w:val="af5"/>
    <w:uiPriority w:val="99"/>
    <w:semiHidden/>
    <w:rsid w:val="001E60FF"/>
    <w:rPr>
      <w:rFonts w:ascii="Tahoma" w:hAnsi="Tahoma" w:cs="Tahoma"/>
      <w:sz w:val="16"/>
      <w:szCs w:val="16"/>
    </w:rPr>
  </w:style>
  <w:style w:type="paragraph" w:styleId="af7">
    <w:name w:val="List Paragraph"/>
    <w:aliases w:val="ТАБЛИЦЫ,List_Paragraph,Multilevel para_II,ПАРАГРАФ,Абзац списка для документа"/>
    <w:basedOn w:val="a"/>
    <w:link w:val="af8"/>
    <w:uiPriority w:val="34"/>
    <w:qFormat/>
    <w:rsid w:val="001E60FF"/>
    <w:pPr>
      <w:ind w:left="720"/>
    </w:pPr>
  </w:style>
  <w:style w:type="character" w:customStyle="1" w:styleId="af8">
    <w:name w:val="Абзац списка Знак"/>
    <w:aliases w:val="ТАБЛИЦЫ Знак,List_Paragraph Знак,Multilevel para_II Знак,ПАРАГРАФ Знак,Абзац списка для документа Знак"/>
    <w:link w:val="af7"/>
    <w:uiPriority w:val="34"/>
    <w:locked/>
    <w:rsid w:val="00C9000A"/>
    <w:rPr>
      <w:rFonts w:ascii="Times New Roman" w:eastAsia="Times New Roman" w:hAnsi="Times New Roman" w:cs="Times New Roman"/>
      <w:sz w:val="24"/>
      <w:szCs w:val="24"/>
      <w:lang w:eastAsia="ru-RU"/>
    </w:rPr>
  </w:style>
  <w:style w:type="paragraph" w:styleId="af9">
    <w:name w:val="No Spacing"/>
    <w:link w:val="afa"/>
    <w:uiPriority w:val="1"/>
    <w:qFormat/>
    <w:rsid w:val="001E60FF"/>
    <w:pPr>
      <w:spacing w:after="0" w:line="240" w:lineRule="auto"/>
    </w:pPr>
    <w:rPr>
      <w:rFonts w:ascii="Calibri" w:eastAsia="Calibri" w:hAnsi="Calibri" w:cs="Calibri"/>
    </w:rPr>
  </w:style>
  <w:style w:type="character" w:customStyle="1" w:styleId="afa">
    <w:name w:val="Без интервала Знак"/>
    <w:link w:val="af9"/>
    <w:uiPriority w:val="1"/>
    <w:locked/>
    <w:rsid w:val="00C03973"/>
    <w:rPr>
      <w:rFonts w:ascii="Calibri" w:eastAsia="Calibri" w:hAnsi="Calibri" w:cs="Calibri"/>
    </w:rPr>
  </w:style>
  <w:style w:type="paragraph" w:customStyle="1" w:styleId="ConsPlusCell">
    <w:name w:val="ConsPlusCell"/>
    <w:uiPriority w:val="99"/>
    <w:rsid w:val="001E60FF"/>
    <w:pPr>
      <w:autoSpaceDE w:val="0"/>
      <w:autoSpaceDN w:val="0"/>
      <w:adjustRightInd w:val="0"/>
      <w:spacing w:after="0" w:line="240" w:lineRule="auto"/>
    </w:pPr>
    <w:rPr>
      <w:rFonts w:eastAsia="Calibri"/>
      <w:sz w:val="24"/>
      <w:szCs w:val="24"/>
    </w:rPr>
  </w:style>
  <w:style w:type="character" w:customStyle="1" w:styleId="FontStyle20">
    <w:name w:val="Font Style20"/>
    <w:basedOn w:val="a1"/>
    <w:uiPriority w:val="99"/>
    <w:rsid w:val="001E60FF"/>
    <w:rPr>
      <w:rFonts w:ascii="Times New Roman" w:hAnsi="Times New Roman" w:cs="Times New Roman"/>
      <w:sz w:val="22"/>
      <w:szCs w:val="22"/>
    </w:rPr>
  </w:style>
  <w:style w:type="character" w:customStyle="1" w:styleId="FontStyle21">
    <w:name w:val="Font Style21"/>
    <w:basedOn w:val="a1"/>
    <w:uiPriority w:val="99"/>
    <w:rsid w:val="001E60FF"/>
    <w:rPr>
      <w:rFonts w:ascii="Times New Roman" w:hAnsi="Times New Roman" w:cs="Times New Roman"/>
      <w:b/>
      <w:bCs/>
      <w:sz w:val="22"/>
      <w:szCs w:val="22"/>
    </w:rPr>
  </w:style>
  <w:style w:type="paragraph" w:customStyle="1" w:styleId="Style11">
    <w:name w:val="Style11"/>
    <w:basedOn w:val="a"/>
    <w:uiPriority w:val="99"/>
    <w:rsid w:val="001E60FF"/>
    <w:pPr>
      <w:widowControl w:val="0"/>
      <w:autoSpaceDE w:val="0"/>
      <w:autoSpaceDN w:val="0"/>
      <w:adjustRightInd w:val="0"/>
      <w:spacing w:line="298" w:lineRule="exact"/>
      <w:ind w:firstLine="730"/>
      <w:jc w:val="both"/>
    </w:pPr>
  </w:style>
  <w:style w:type="table" w:styleId="afb">
    <w:name w:val="Table Grid"/>
    <w:basedOn w:val="a2"/>
    <w:uiPriority w:val="39"/>
    <w:rsid w:val="008D6052"/>
    <w:pPr>
      <w:suppressAutoHyphens/>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1"/>
    <w:uiPriority w:val="99"/>
    <w:unhideWhenUsed/>
    <w:rsid w:val="003A6031"/>
    <w:rPr>
      <w:color w:val="0000FF"/>
      <w:u w:val="single"/>
    </w:rPr>
  </w:style>
  <w:style w:type="paragraph" w:customStyle="1" w:styleId="Style15">
    <w:name w:val="Style15"/>
    <w:basedOn w:val="a"/>
    <w:uiPriority w:val="99"/>
    <w:rsid w:val="003A6031"/>
    <w:pPr>
      <w:widowControl w:val="0"/>
      <w:autoSpaceDE w:val="0"/>
      <w:autoSpaceDN w:val="0"/>
      <w:adjustRightInd w:val="0"/>
      <w:spacing w:line="298" w:lineRule="exact"/>
      <w:ind w:firstLine="730"/>
      <w:jc w:val="both"/>
    </w:pPr>
  </w:style>
  <w:style w:type="character" w:customStyle="1" w:styleId="misspelled1">
    <w:name w:val="misspelled1"/>
    <w:basedOn w:val="a1"/>
    <w:rsid w:val="003A6031"/>
    <w:rPr>
      <w:rFonts w:ascii="Arial" w:hAnsi="Arial" w:cs="Arial" w:hint="default"/>
      <w:i w:val="0"/>
      <w:iCs w:val="0"/>
      <w:color w:val="FF0000"/>
      <w:sz w:val="17"/>
      <w:szCs w:val="17"/>
    </w:rPr>
  </w:style>
  <w:style w:type="paragraph" w:styleId="afd">
    <w:name w:val="header"/>
    <w:basedOn w:val="a"/>
    <w:link w:val="afe"/>
    <w:uiPriority w:val="99"/>
    <w:unhideWhenUsed/>
    <w:rsid w:val="002901BC"/>
    <w:pPr>
      <w:tabs>
        <w:tab w:val="center" w:pos="4677"/>
        <w:tab w:val="right" w:pos="9355"/>
      </w:tabs>
    </w:pPr>
  </w:style>
  <w:style w:type="character" w:customStyle="1" w:styleId="afe">
    <w:name w:val="Верхний колонтитул Знак"/>
    <w:basedOn w:val="a1"/>
    <w:link w:val="afd"/>
    <w:uiPriority w:val="99"/>
    <w:rsid w:val="002901BC"/>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2901BC"/>
    <w:pPr>
      <w:tabs>
        <w:tab w:val="center" w:pos="4677"/>
        <w:tab w:val="right" w:pos="9355"/>
      </w:tabs>
    </w:pPr>
  </w:style>
  <w:style w:type="character" w:customStyle="1" w:styleId="aff0">
    <w:name w:val="Нижний колонтитул Знак"/>
    <w:basedOn w:val="a1"/>
    <w:link w:val="aff"/>
    <w:uiPriority w:val="99"/>
    <w:rsid w:val="002901BC"/>
    <w:rPr>
      <w:rFonts w:ascii="Times New Roman" w:eastAsia="Times New Roman" w:hAnsi="Times New Roman" w:cs="Times New Roman"/>
      <w:sz w:val="24"/>
      <w:szCs w:val="24"/>
      <w:lang w:eastAsia="ru-RU"/>
    </w:rPr>
  </w:style>
  <w:style w:type="paragraph" w:customStyle="1" w:styleId="Web">
    <w:name w:val="Обычный (Web)"/>
    <w:basedOn w:val="a"/>
    <w:rsid w:val="00C9000A"/>
    <w:pPr>
      <w:spacing w:before="100" w:after="100"/>
    </w:pPr>
    <w:rPr>
      <w:szCs w:val="20"/>
    </w:rPr>
  </w:style>
  <w:style w:type="paragraph" w:customStyle="1" w:styleId="aff1">
    <w:name w:val="Стратегия абзац"/>
    <w:basedOn w:val="a"/>
    <w:qFormat/>
    <w:rsid w:val="00C9000A"/>
    <w:pPr>
      <w:spacing w:line="300" w:lineRule="auto"/>
      <w:ind w:firstLine="709"/>
      <w:jc w:val="both"/>
    </w:pPr>
    <w:rPr>
      <w:rFonts w:eastAsia="Calibri"/>
      <w:sz w:val="26"/>
    </w:rPr>
  </w:style>
  <w:style w:type="character" w:customStyle="1" w:styleId="Subst0">
    <w:name w:val="Subst"/>
    <w:rsid w:val="001B1106"/>
    <w:rPr>
      <w:b/>
      <w:i/>
    </w:rPr>
  </w:style>
  <w:style w:type="character" w:customStyle="1" w:styleId="aff2">
    <w:name w:val="Цветовое выделение для Нормальный"/>
    <w:uiPriority w:val="99"/>
    <w:rsid w:val="00E36F76"/>
    <w:rPr>
      <w:sz w:val="20"/>
      <w:szCs w:val="20"/>
    </w:rPr>
  </w:style>
  <w:style w:type="table" w:customStyle="1" w:styleId="14">
    <w:name w:val="Светлая сетка1"/>
    <w:basedOn w:val="a2"/>
    <w:uiPriority w:val="62"/>
    <w:rsid w:val="00846B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aff3">
    <w:name w:val="Ебрр"/>
    <w:basedOn w:val="a"/>
    <w:link w:val="aff4"/>
    <w:qFormat/>
    <w:rsid w:val="00ED76D4"/>
    <w:pPr>
      <w:spacing w:before="120" w:after="120" w:line="360" w:lineRule="auto"/>
      <w:jc w:val="center"/>
    </w:pPr>
    <w:rPr>
      <w:b/>
    </w:rPr>
  </w:style>
  <w:style w:type="character" w:customStyle="1" w:styleId="aff4">
    <w:name w:val="Ебрр Знак"/>
    <w:basedOn w:val="a1"/>
    <w:link w:val="aff3"/>
    <w:rsid w:val="00ED76D4"/>
    <w:rPr>
      <w:rFonts w:ascii="Times New Roman" w:eastAsia="Times New Roman" w:hAnsi="Times New Roman" w:cs="Times New Roman"/>
      <w:b/>
      <w:sz w:val="24"/>
      <w:szCs w:val="24"/>
    </w:rPr>
  </w:style>
  <w:style w:type="paragraph" w:customStyle="1" w:styleId="ConsPlusNormal">
    <w:name w:val="ConsPlusNormal"/>
    <w:rsid w:val="00A378B0"/>
    <w:pPr>
      <w:autoSpaceDE w:val="0"/>
      <w:autoSpaceDN w:val="0"/>
      <w:adjustRightInd w:val="0"/>
      <w:spacing w:after="0" w:line="240" w:lineRule="auto"/>
    </w:pPr>
    <w:rPr>
      <w:sz w:val="24"/>
      <w:szCs w:val="24"/>
    </w:rPr>
  </w:style>
  <w:style w:type="paragraph" w:customStyle="1" w:styleId="TAB">
    <w:name w:val="!!!TAB!!!!"/>
    <w:basedOn w:val="a"/>
    <w:link w:val="TAB0"/>
    <w:qFormat/>
    <w:rsid w:val="00F95315"/>
    <w:pPr>
      <w:numPr>
        <w:numId w:val="1"/>
      </w:numPr>
      <w:spacing w:after="200"/>
      <w:jc w:val="both"/>
    </w:pPr>
    <w:rPr>
      <w:sz w:val="22"/>
      <w:szCs w:val="22"/>
    </w:rPr>
  </w:style>
  <w:style w:type="character" w:customStyle="1" w:styleId="TAB0">
    <w:name w:val="!!!TAB!!!! Знак"/>
    <w:link w:val="TAB"/>
    <w:rsid w:val="00F95315"/>
    <w:rPr>
      <w:rFonts w:ascii="Times New Roman" w:eastAsia="Times New Roman" w:hAnsi="Times New Roman" w:cs="Times New Roman"/>
    </w:rPr>
  </w:style>
  <w:style w:type="character" w:styleId="aff5">
    <w:name w:val="FollowedHyperlink"/>
    <w:basedOn w:val="a1"/>
    <w:uiPriority w:val="99"/>
    <w:semiHidden/>
    <w:unhideWhenUsed/>
    <w:rsid w:val="002B5507"/>
    <w:rPr>
      <w:color w:val="800080"/>
      <w:u w:val="single"/>
    </w:rPr>
  </w:style>
  <w:style w:type="paragraph" w:customStyle="1" w:styleId="xl66">
    <w:name w:val="xl66"/>
    <w:basedOn w:val="a"/>
    <w:rsid w:val="002B5507"/>
    <w:pPr>
      <w:spacing w:before="100" w:beforeAutospacing="1" w:after="100" w:afterAutospacing="1"/>
      <w:textAlignment w:val="center"/>
    </w:pPr>
    <w:rPr>
      <w:rFonts w:ascii="Times New Roman CYR" w:hAnsi="Times New Roman CYR" w:cs="Times New Roman CYR"/>
    </w:rPr>
  </w:style>
  <w:style w:type="paragraph" w:customStyle="1" w:styleId="xl67">
    <w:name w:val="xl6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8">
    <w:name w:val="xl68"/>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9">
    <w:name w:val="xl6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2B5507"/>
    <w:pPr>
      <w:spacing w:before="100" w:beforeAutospacing="1" w:after="100" w:afterAutospacing="1"/>
      <w:textAlignment w:val="center"/>
    </w:pPr>
    <w:rPr>
      <w:b/>
      <w:bCs/>
      <w:color w:val="000000"/>
      <w:sz w:val="22"/>
      <w:szCs w:val="22"/>
    </w:rPr>
  </w:style>
  <w:style w:type="paragraph" w:customStyle="1" w:styleId="xl72">
    <w:name w:val="xl7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4">
    <w:name w:val="xl74"/>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5">
    <w:name w:val="xl75"/>
    <w:basedOn w:val="a"/>
    <w:rsid w:val="002B5507"/>
    <w:pPr>
      <w:spacing w:before="100" w:beforeAutospacing="1" w:after="100" w:afterAutospacing="1"/>
      <w:textAlignment w:val="center"/>
    </w:pPr>
    <w:rPr>
      <w:color w:val="000000"/>
      <w:sz w:val="22"/>
      <w:szCs w:val="22"/>
    </w:rPr>
  </w:style>
  <w:style w:type="paragraph" w:customStyle="1" w:styleId="xl76">
    <w:name w:val="xl76"/>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78">
    <w:name w:val="xl78"/>
    <w:basedOn w:val="a"/>
    <w:rsid w:val="002B5507"/>
    <w:pPr>
      <w:spacing w:before="100" w:beforeAutospacing="1" w:after="100" w:afterAutospacing="1"/>
      <w:textAlignment w:val="center"/>
    </w:pPr>
    <w:rPr>
      <w:i/>
      <w:iCs/>
      <w:color w:val="000000"/>
      <w:sz w:val="22"/>
      <w:szCs w:val="22"/>
    </w:rPr>
  </w:style>
  <w:style w:type="paragraph" w:customStyle="1" w:styleId="xl79">
    <w:name w:val="xl7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0">
    <w:name w:val="xl80"/>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81">
    <w:name w:val="xl81"/>
    <w:basedOn w:val="a"/>
    <w:rsid w:val="002B5507"/>
    <w:pPr>
      <w:spacing w:before="100" w:beforeAutospacing="1" w:after="100" w:afterAutospacing="1"/>
      <w:textAlignment w:val="center"/>
    </w:pPr>
    <w:rPr>
      <w:b/>
      <w:bCs/>
      <w:i/>
      <w:iCs/>
      <w:color w:val="000000"/>
      <w:sz w:val="22"/>
      <w:szCs w:val="22"/>
    </w:rPr>
  </w:style>
  <w:style w:type="paragraph" w:customStyle="1" w:styleId="xl82">
    <w:name w:val="xl82"/>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3">
    <w:name w:val="xl83"/>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2B5507"/>
    <w:pPr>
      <w:spacing w:before="100" w:beforeAutospacing="1" w:after="100" w:afterAutospacing="1"/>
      <w:textAlignment w:val="center"/>
    </w:pPr>
    <w:rPr>
      <w:color w:val="000000"/>
    </w:rPr>
  </w:style>
  <w:style w:type="paragraph" w:customStyle="1" w:styleId="xl86">
    <w:name w:val="xl86"/>
    <w:basedOn w:val="a"/>
    <w:rsid w:val="002B5507"/>
    <w:pPr>
      <w:spacing w:before="100" w:beforeAutospacing="1" w:after="100" w:afterAutospacing="1"/>
      <w:jc w:val="center"/>
      <w:textAlignment w:val="center"/>
    </w:pPr>
    <w:rPr>
      <w:color w:val="000000"/>
    </w:rPr>
  </w:style>
  <w:style w:type="paragraph" w:customStyle="1" w:styleId="xl87">
    <w:name w:val="xl87"/>
    <w:basedOn w:val="a"/>
    <w:rsid w:val="002B5507"/>
    <w:pPr>
      <w:spacing w:before="100" w:beforeAutospacing="1" w:after="100" w:afterAutospacing="1"/>
      <w:textAlignment w:val="center"/>
    </w:pPr>
    <w:rPr>
      <w:i/>
      <w:iCs/>
      <w:color w:val="000000"/>
    </w:rPr>
  </w:style>
  <w:style w:type="paragraph" w:customStyle="1" w:styleId="xl88">
    <w:name w:val="xl88"/>
    <w:basedOn w:val="a"/>
    <w:rsid w:val="002B5507"/>
    <w:pPr>
      <w:spacing w:before="100" w:beforeAutospacing="1" w:after="100" w:afterAutospacing="1"/>
      <w:jc w:val="center"/>
      <w:textAlignment w:val="center"/>
    </w:pPr>
    <w:rPr>
      <w:i/>
      <w:iCs/>
      <w:color w:val="000000"/>
    </w:rPr>
  </w:style>
  <w:style w:type="paragraph" w:customStyle="1" w:styleId="xl89">
    <w:name w:val="xl8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0">
    <w:name w:val="xl90"/>
    <w:basedOn w:val="a"/>
    <w:rsid w:val="002B5507"/>
    <w:pPr>
      <w:spacing w:before="100" w:beforeAutospacing="1" w:after="100" w:afterAutospacing="1"/>
      <w:jc w:val="center"/>
      <w:textAlignment w:val="center"/>
    </w:pPr>
    <w:rPr>
      <w:color w:val="000000"/>
      <w:sz w:val="22"/>
      <w:szCs w:val="22"/>
    </w:rPr>
  </w:style>
  <w:style w:type="paragraph" w:customStyle="1" w:styleId="xl91">
    <w:name w:val="xl91"/>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rFonts w:ascii="Arial" w:hAnsi="Arial" w:cs="Arial"/>
      <w:b/>
      <w:bCs/>
      <w:color w:val="008080"/>
    </w:rPr>
  </w:style>
  <w:style w:type="paragraph" w:customStyle="1" w:styleId="xl92">
    <w:name w:val="xl92"/>
    <w:basedOn w:val="a"/>
    <w:rsid w:val="002B5507"/>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8080"/>
    </w:rPr>
  </w:style>
  <w:style w:type="paragraph" w:customStyle="1" w:styleId="xl93">
    <w:name w:val="xl93"/>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94">
    <w:name w:val="xl94"/>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i/>
      <w:iCs/>
      <w:color w:val="000000"/>
    </w:rPr>
  </w:style>
  <w:style w:type="paragraph" w:customStyle="1" w:styleId="xl95">
    <w:name w:val="xl95"/>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i/>
      <w:iCs/>
      <w:color w:val="000000"/>
    </w:rPr>
  </w:style>
  <w:style w:type="paragraph" w:customStyle="1" w:styleId="xl96">
    <w:name w:val="xl96"/>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i/>
      <w:iCs/>
      <w:color w:val="000000"/>
    </w:rPr>
  </w:style>
  <w:style w:type="paragraph" w:customStyle="1" w:styleId="xl97">
    <w:name w:val="xl97"/>
    <w:basedOn w:val="a"/>
    <w:rsid w:val="002B550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98">
    <w:name w:val="xl98"/>
    <w:basedOn w:val="a"/>
    <w:rsid w:val="002B5507"/>
    <w:pPr>
      <w:shd w:val="clear" w:color="000000" w:fill="C5D9F1"/>
      <w:spacing w:before="100" w:beforeAutospacing="1" w:after="100" w:afterAutospacing="1"/>
      <w:textAlignment w:val="center"/>
    </w:pPr>
    <w:rPr>
      <w:i/>
      <w:iCs/>
      <w:color w:val="000000"/>
      <w:sz w:val="22"/>
      <w:szCs w:val="22"/>
    </w:rPr>
  </w:style>
  <w:style w:type="paragraph" w:customStyle="1" w:styleId="xl99">
    <w:name w:val="xl99"/>
    <w:basedOn w:val="a"/>
    <w:rsid w:val="002B5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2B5507"/>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2B5507"/>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2B5507"/>
    <w:pPr>
      <w:pBdr>
        <w:bottom w:val="single" w:sz="4" w:space="0" w:color="auto"/>
      </w:pBdr>
      <w:spacing w:before="100" w:beforeAutospacing="1" w:after="100" w:afterAutospacing="1"/>
      <w:textAlignment w:val="center"/>
    </w:pPr>
    <w:rPr>
      <w:i/>
      <w:iCs/>
      <w:color w:val="000000"/>
    </w:rPr>
  </w:style>
  <w:style w:type="paragraph" w:customStyle="1" w:styleId="xl103">
    <w:name w:val="xl103"/>
    <w:basedOn w:val="a"/>
    <w:rsid w:val="002B5507"/>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2B550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5">
    <w:name w:val="xl105"/>
    <w:basedOn w:val="a"/>
    <w:rsid w:val="002B550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6">
    <w:name w:val="xl106"/>
    <w:basedOn w:val="a"/>
    <w:rsid w:val="002B5507"/>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7">
    <w:name w:val="xl107"/>
    <w:basedOn w:val="a"/>
    <w:rsid w:val="002B55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
    <w:rsid w:val="002B55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2B55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character" w:customStyle="1" w:styleId="apple-converted-space">
    <w:name w:val="apple-converted-space"/>
    <w:basedOn w:val="a1"/>
    <w:rsid w:val="00892435"/>
  </w:style>
  <w:style w:type="paragraph" w:customStyle="1" w:styleId="xl110">
    <w:name w:val="xl110"/>
    <w:basedOn w:val="a"/>
    <w:rsid w:val="005E728E"/>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6"/>
      <w:szCs w:val="16"/>
    </w:rPr>
  </w:style>
  <w:style w:type="paragraph" w:customStyle="1" w:styleId="xl111">
    <w:name w:val="xl111"/>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2">
    <w:name w:val="xl112"/>
    <w:basedOn w:val="a"/>
    <w:rsid w:val="005E728E"/>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3">
    <w:name w:val="xl113"/>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4">
    <w:name w:val="xl114"/>
    <w:basedOn w:val="a"/>
    <w:rsid w:val="005E728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5">
    <w:name w:val="xl115"/>
    <w:basedOn w:val="a"/>
    <w:rsid w:val="005E72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6">
    <w:name w:val="xl116"/>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17">
    <w:name w:val="xl117"/>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18">
    <w:name w:val="xl118"/>
    <w:basedOn w:val="a"/>
    <w:rsid w:val="005E72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119">
    <w:name w:val="xl119"/>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0">
    <w:name w:val="xl120"/>
    <w:basedOn w:val="a"/>
    <w:rsid w:val="005E72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font5">
    <w:name w:val="font5"/>
    <w:basedOn w:val="a"/>
    <w:rsid w:val="00B20297"/>
    <w:pPr>
      <w:spacing w:before="100" w:beforeAutospacing="1" w:after="100" w:afterAutospacing="1"/>
    </w:pPr>
    <w:rPr>
      <w:rFonts w:ascii="Tahoma" w:hAnsi="Tahoma" w:cs="Tahoma"/>
      <w:color w:val="000000"/>
      <w:sz w:val="20"/>
      <w:szCs w:val="20"/>
    </w:rPr>
  </w:style>
  <w:style w:type="paragraph" w:customStyle="1" w:styleId="font6">
    <w:name w:val="font6"/>
    <w:basedOn w:val="a"/>
    <w:rsid w:val="00B20297"/>
    <w:pPr>
      <w:spacing w:before="100" w:beforeAutospacing="1" w:after="100" w:afterAutospacing="1"/>
    </w:pPr>
    <w:rPr>
      <w:rFonts w:ascii="Tahoma" w:hAnsi="Tahoma" w:cs="Tahoma"/>
      <w:b/>
      <w:bCs/>
      <w:color w:val="000000"/>
      <w:sz w:val="20"/>
      <w:szCs w:val="20"/>
    </w:rPr>
  </w:style>
  <w:style w:type="paragraph" w:customStyle="1" w:styleId="xl65">
    <w:name w:val="xl65"/>
    <w:basedOn w:val="a"/>
    <w:rsid w:val="00B20297"/>
    <w:pPr>
      <w:spacing w:before="100" w:beforeAutospacing="1" w:after="100" w:afterAutospacing="1"/>
      <w:textAlignment w:val="center"/>
    </w:pPr>
  </w:style>
  <w:style w:type="paragraph" w:customStyle="1" w:styleId="xl121">
    <w:name w:val="xl121"/>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22">
    <w:name w:val="xl122"/>
    <w:basedOn w:val="a"/>
    <w:rsid w:val="00B202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23">
    <w:name w:val="xl123"/>
    <w:basedOn w:val="a"/>
    <w:rsid w:val="00B20297"/>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textAlignment w:val="center"/>
    </w:pPr>
    <w:rPr>
      <w:sz w:val="18"/>
      <w:szCs w:val="18"/>
    </w:rPr>
  </w:style>
  <w:style w:type="paragraph" w:customStyle="1" w:styleId="xl124">
    <w:name w:val="xl124"/>
    <w:basedOn w:val="a"/>
    <w:rsid w:val="00B202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character" w:styleId="aff6">
    <w:name w:val="annotation reference"/>
    <w:basedOn w:val="a1"/>
    <w:uiPriority w:val="99"/>
    <w:semiHidden/>
    <w:unhideWhenUsed/>
    <w:rsid w:val="00280539"/>
    <w:rPr>
      <w:sz w:val="16"/>
      <w:szCs w:val="16"/>
    </w:rPr>
  </w:style>
  <w:style w:type="paragraph" w:styleId="aff7">
    <w:name w:val="annotation text"/>
    <w:basedOn w:val="a"/>
    <w:link w:val="aff8"/>
    <w:uiPriority w:val="99"/>
    <w:semiHidden/>
    <w:unhideWhenUsed/>
    <w:rsid w:val="00280539"/>
    <w:rPr>
      <w:sz w:val="20"/>
      <w:szCs w:val="20"/>
    </w:rPr>
  </w:style>
  <w:style w:type="character" w:customStyle="1" w:styleId="aff8">
    <w:name w:val="Текст примечания Знак"/>
    <w:basedOn w:val="a1"/>
    <w:link w:val="aff7"/>
    <w:uiPriority w:val="99"/>
    <w:semiHidden/>
    <w:rsid w:val="0028053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80539"/>
    <w:rPr>
      <w:b/>
      <w:bCs/>
    </w:rPr>
  </w:style>
  <w:style w:type="character" w:customStyle="1" w:styleId="affa">
    <w:name w:val="Тема примечания Знак"/>
    <w:basedOn w:val="aff8"/>
    <w:link w:val="aff9"/>
    <w:uiPriority w:val="99"/>
    <w:semiHidden/>
    <w:rsid w:val="00280539"/>
    <w:rPr>
      <w:rFonts w:ascii="Times New Roman" w:eastAsia="Times New Roman" w:hAnsi="Times New Roman" w:cs="Times New Roman"/>
      <w:b/>
      <w:bCs/>
      <w:sz w:val="20"/>
      <w:szCs w:val="20"/>
      <w:lang w:eastAsia="ru-RU"/>
    </w:rPr>
  </w:style>
  <w:style w:type="character" w:customStyle="1" w:styleId="DeltaViewInsertion">
    <w:name w:val="DeltaView Insertion"/>
    <w:rsid w:val="00C03973"/>
    <w:rPr>
      <w:color w:val="0000FF"/>
      <w:u w:val="double"/>
    </w:rPr>
  </w:style>
  <w:style w:type="paragraph" w:customStyle="1" w:styleId="affb">
    <w:name w:val="Реестр"/>
    <w:basedOn w:val="a"/>
    <w:link w:val="affc"/>
    <w:qFormat/>
    <w:rsid w:val="00C03973"/>
    <w:pPr>
      <w:suppressAutoHyphens/>
      <w:spacing w:line="276" w:lineRule="auto"/>
      <w:ind w:firstLine="567"/>
      <w:jc w:val="center"/>
    </w:pPr>
    <w:rPr>
      <w:b/>
      <w:sz w:val="26"/>
      <w:szCs w:val="26"/>
    </w:rPr>
  </w:style>
  <w:style w:type="character" w:customStyle="1" w:styleId="affc">
    <w:name w:val="Реестр Знак"/>
    <w:basedOn w:val="a1"/>
    <w:link w:val="affb"/>
    <w:rsid w:val="00C03973"/>
    <w:rPr>
      <w:rFonts w:ascii="Times New Roman" w:eastAsia="Times New Roman" w:hAnsi="Times New Roman" w:cs="Times New Roman"/>
      <w:b/>
      <w:sz w:val="26"/>
      <w:szCs w:val="26"/>
      <w:lang w:eastAsia="ru-RU"/>
    </w:rPr>
  </w:style>
  <w:style w:type="table" w:customStyle="1" w:styleId="15">
    <w:name w:val="Сетка таблицы1"/>
    <w:basedOn w:val="a2"/>
    <w:next w:val="afb"/>
    <w:rsid w:val="00C0201C"/>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a1"/>
    <w:rsid w:val="00524C82"/>
  </w:style>
  <w:style w:type="paragraph" w:customStyle="1" w:styleId="ConsPlusNonformat">
    <w:name w:val="ConsPlusNonformat"/>
    <w:uiPriority w:val="99"/>
    <w:rsid w:val="001725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
    <w:name w:val="Сетка таблицы6"/>
    <w:basedOn w:val="a2"/>
    <w:next w:val="afb"/>
    <w:uiPriority w:val="59"/>
    <w:rsid w:val="00DD1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2"/>
    <w:next w:val="afb"/>
    <w:rsid w:val="009D32A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b"/>
    <w:uiPriority w:val="59"/>
    <w:rsid w:val="00E05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3"/>
    <w:uiPriority w:val="99"/>
    <w:semiHidden/>
    <w:unhideWhenUsed/>
    <w:rsid w:val="00AF4965"/>
  </w:style>
  <w:style w:type="character" w:customStyle="1" w:styleId="17">
    <w:name w:val="Текст выноски Знак1"/>
    <w:basedOn w:val="a1"/>
    <w:uiPriority w:val="99"/>
    <w:semiHidden/>
    <w:rsid w:val="00AF4965"/>
    <w:rPr>
      <w:rFonts w:ascii="Segoe UI" w:hAnsi="Segoe UI" w:cs="Segoe UI"/>
      <w:sz w:val="18"/>
      <w:szCs w:val="18"/>
    </w:rPr>
  </w:style>
  <w:style w:type="character" w:customStyle="1" w:styleId="fontstyle01">
    <w:name w:val="fontstyle01"/>
    <w:basedOn w:val="a1"/>
    <w:rsid w:val="009116A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533">
      <w:bodyDiv w:val="1"/>
      <w:marLeft w:val="0"/>
      <w:marRight w:val="0"/>
      <w:marTop w:val="0"/>
      <w:marBottom w:val="0"/>
      <w:divBdr>
        <w:top w:val="none" w:sz="0" w:space="0" w:color="auto"/>
        <w:left w:val="none" w:sz="0" w:space="0" w:color="auto"/>
        <w:bottom w:val="none" w:sz="0" w:space="0" w:color="auto"/>
        <w:right w:val="none" w:sz="0" w:space="0" w:color="auto"/>
      </w:divBdr>
    </w:div>
    <w:div w:id="7879930">
      <w:bodyDiv w:val="1"/>
      <w:marLeft w:val="0"/>
      <w:marRight w:val="0"/>
      <w:marTop w:val="0"/>
      <w:marBottom w:val="0"/>
      <w:divBdr>
        <w:top w:val="none" w:sz="0" w:space="0" w:color="auto"/>
        <w:left w:val="none" w:sz="0" w:space="0" w:color="auto"/>
        <w:bottom w:val="none" w:sz="0" w:space="0" w:color="auto"/>
        <w:right w:val="none" w:sz="0" w:space="0" w:color="auto"/>
      </w:divBdr>
    </w:div>
    <w:div w:id="12269213">
      <w:bodyDiv w:val="1"/>
      <w:marLeft w:val="0"/>
      <w:marRight w:val="0"/>
      <w:marTop w:val="0"/>
      <w:marBottom w:val="0"/>
      <w:divBdr>
        <w:top w:val="none" w:sz="0" w:space="0" w:color="auto"/>
        <w:left w:val="none" w:sz="0" w:space="0" w:color="auto"/>
        <w:bottom w:val="none" w:sz="0" w:space="0" w:color="auto"/>
        <w:right w:val="none" w:sz="0" w:space="0" w:color="auto"/>
      </w:divBdr>
    </w:div>
    <w:div w:id="19136547">
      <w:bodyDiv w:val="1"/>
      <w:marLeft w:val="0"/>
      <w:marRight w:val="0"/>
      <w:marTop w:val="0"/>
      <w:marBottom w:val="0"/>
      <w:divBdr>
        <w:top w:val="none" w:sz="0" w:space="0" w:color="auto"/>
        <w:left w:val="none" w:sz="0" w:space="0" w:color="auto"/>
        <w:bottom w:val="none" w:sz="0" w:space="0" w:color="auto"/>
        <w:right w:val="none" w:sz="0" w:space="0" w:color="auto"/>
      </w:divBdr>
    </w:div>
    <w:div w:id="24139359">
      <w:bodyDiv w:val="1"/>
      <w:marLeft w:val="0"/>
      <w:marRight w:val="0"/>
      <w:marTop w:val="0"/>
      <w:marBottom w:val="0"/>
      <w:divBdr>
        <w:top w:val="none" w:sz="0" w:space="0" w:color="auto"/>
        <w:left w:val="none" w:sz="0" w:space="0" w:color="auto"/>
        <w:bottom w:val="none" w:sz="0" w:space="0" w:color="auto"/>
        <w:right w:val="none" w:sz="0" w:space="0" w:color="auto"/>
      </w:divBdr>
    </w:div>
    <w:div w:id="39789725">
      <w:bodyDiv w:val="1"/>
      <w:marLeft w:val="0"/>
      <w:marRight w:val="0"/>
      <w:marTop w:val="0"/>
      <w:marBottom w:val="0"/>
      <w:divBdr>
        <w:top w:val="none" w:sz="0" w:space="0" w:color="auto"/>
        <w:left w:val="none" w:sz="0" w:space="0" w:color="auto"/>
        <w:bottom w:val="none" w:sz="0" w:space="0" w:color="auto"/>
        <w:right w:val="none" w:sz="0" w:space="0" w:color="auto"/>
      </w:divBdr>
    </w:div>
    <w:div w:id="41026184">
      <w:bodyDiv w:val="1"/>
      <w:marLeft w:val="0"/>
      <w:marRight w:val="0"/>
      <w:marTop w:val="0"/>
      <w:marBottom w:val="0"/>
      <w:divBdr>
        <w:top w:val="none" w:sz="0" w:space="0" w:color="auto"/>
        <w:left w:val="none" w:sz="0" w:space="0" w:color="auto"/>
        <w:bottom w:val="none" w:sz="0" w:space="0" w:color="auto"/>
        <w:right w:val="none" w:sz="0" w:space="0" w:color="auto"/>
      </w:divBdr>
    </w:div>
    <w:div w:id="48841166">
      <w:bodyDiv w:val="1"/>
      <w:marLeft w:val="0"/>
      <w:marRight w:val="0"/>
      <w:marTop w:val="0"/>
      <w:marBottom w:val="0"/>
      <w:divBdr>
        <w:top w:val="none" w:sz="0" w:space="0" w:color="auto"/>
        <w:left w:val="none" w:sz="0" w:space="0" w:color="auto"/>
        <w:bottom w:val="none" w:sz="0" w:space="0" w:color="auto"/>
        <w:right w:val="none" w:sz="0" w:space="0" w:color="auto"/>
      </w:divBdr>
    </w:div>
    <w:div w:id="49116401">
      <w:bodyDiv w:val="1"/>
      <w:marLeft w:val="0"/>
      <w:marRight w:val="0"/>
      <w:marTop w:val="0"/>
      <w:marBottom w:val="0"/>
      <w:divBdr>
        <w:top w:val="none" w:sz="0" w:space="0" w:color="auto"/>
        <w:left w:val="none" w:sz="0" w:space="0" w:color="auto"/>
        <w:bottom w:val="none" w:sz="0" w:space="0" w:color="auto"/>
        <w:right w:val="none" w:sz="0" w:space="0" w:color="auto"/>
      </w:divBdr>
    </w:div>
    <w:div w:id="55903773">
      <w:bodyDiv w:val="1"/>
      <w:marLeft w:val="0"/>
      <w:marRight w:val="0"/>
      <w:marTop w:val="0"/>
      <w:marBottom w:val="0"/>
      <w:divBdr>
        <w:top w:val="none" w:sz="0" w:space="0" w:color="auto"/>
        <w:left w:val="none" w:sz="0" w:space="0" w:color="auto"/>
        <w:bottom w:val="none" w:sz="0" w:space="0" w:color="auto"/>
        <w:right w:val="none" w:sz="0" w:space="0" w:color="auto"/>
      </w:divBdr>
    </w:div>
    <w:div w:id="62989226">
      <w:bodyDiv w:val="1"/>
      <w:marLeft w:val="0"/>
      <w:marRight w:val="0"/>
      <w:marTop w:val="0"/>
      <w:marBottom w:val="0"/>
      <w:divBdr>
        <w:top w:val="none" w:sz="0" w:space="0" w:color="auto"/>
        <w:left w:val="none" w:sz="0" w:space="0" w:color="auto"/>
        <w:bottom w:val="none" w:sz="0" w:space="0" w:color="auto"/>
        <w:right w:val="none" w:sz="0" w:space="0" w:color="auto"/>
      </w:divBdr>
    </w:div>
    <w:div w:id="74984039">
      <w:bodyDiv w:val="1"/>
      <w:marLeft w:val="0"/>
      <w:marRight w:val="0"/>
      <w:marTop w:val="0"/>
      <w:marBottom w:val="0"/>
      <w:divBdr>
        <w:top w:val="none" w:sz="0" w:space="0" w:color="auto"/>
        <w:left w:val="none" w:sz="0" w:space="0" w:color="auto"/>
        <w:bottom w:val="none" w:sz="0" w:space="0" w:color="auto"/>
        <w:right w:val="none" w:sz="0" w:space="0" w:color="auto"/>
      </w:divBdr>
    </w:div>
    <w:div w:id="90392562">
      <w:bodyDiv w:val="1"/>
      <w:marLeft w:val="0"/>
      <w:marRight w:val="0"/>
      <w:marTop w:val="0"/>
      <w:marBottom w:val="0"/>
      <w:divBdr>
        <w:top w:val="none" w:sz="0" w:space="0" w:color="auto"/>
        <w:left w:val="none" w:sz="0" w:space="0" w:color="auto"/>
        <w:bottom w:val="none" w:sz="0" w:space="0" w:color="auto"/>
        <w:right w:val="none" w:sz="0" w:space="0" w:color="auto"/>
      </w:divBdr>
    </w:div>
    <w:div w:id="91631075">
      <w:bodyDiv w:val="1"/>
      <w:marLeft w:val="0"/>
      <w:marRight w:val="0"/>
      <w:marTop w:val="0"/>
      <w:marBottom w:val="0"/>
      <w:divBdr>
        <w:top w:val="none" w:sz="0" w:space="0" w:color="auto"/>
        <w:left w:val="none" w:sz="0" w:space="0" w:color="auto"/>
        <w:bottom w:val="none" w:sz="0" w:space="0" w:color="auto"/>
        <w:right w:val="none" w:sz="0" w:space="0" w:color="auto"/>
      </w:divBdr>
    </w:div>
    <w:div w:id="100297758">
      <w:bodyDiv w:val="1"/>
      <w:marLeft w:val="0"/>
      <w:marRight w:val="0"/>
      <w:marTop w:val="0"/>
      <w:marBottom w:val="0"/>
      <w:divBdr>
        <w:top w:val="none" w:sz="0" w:space="0" w:color="auto"/>
        <w:left w:val="none" w:sz="0" w:space="0" w:color="auto"/>
        <w:bottom w:val="none" w:sz="0" w:space="0" w:color="auto"/>
        <w:right w:val="none" w:sz="0" w:space="0" w:color="auto"/>
      </w:divBdr>
    </w:div>
    <w:div w:id="111293436">
      <w:bodyDiv w:val="1"/>
      <w:marLeft w:val="0"/>
      <w:marRight w:val="0"/>
      <w:marTop w:val="0"/>
      <w:marBottom w:val="0"/>
      <w:divBdr>
        <w:top w:val="none" w:sz="0" w:space="0" w:color="auto"/>
        <w:left w:val="none" w:sz="0" w:space="0" w:color="auto"/>
        <w:bottom w:val="none" w:sz="0" w:space="0" w:color="auto"/>
        <w:right w:val="none" w:sz="0" w:space="0" w:color="auto"/>
      </w:divBdr>
    </w:div>
    <w:div w:id="115294456">
      <w:bodyDiv w:val="1"/>
      <w:marLeft w:val="0"/>
      <w:marRight w:val="0"/>
      <w:marTop w:val="0"/>
      <w:marBottom w:val="0"/>
      <w:divBdr>
        <w:top w:val="none" w:sz="0" w:space="0" w:color="auto"/>
        <w:left w:val="none" w:sz="0" w:space="0" w:color="auto"/>
        <w:bottom w:val="none" w:sz="0" w:space="0" w:color="auto"/>
        <w:right w:val="none" w:sz="0" w:space="0" w:color="auto"/>
      </w:divBdr>
    </w:div>
    <w:div w:id="153493972">
      <w:bodyDiv w:val="1"/>
      <w:marLeft w:val="0"/>
      <w:marRight w:val="0"/>
      <w:marTop w:val="0"/>
      <w:marBottom w:val="0"/>
      <w:divBdr>
        <w:top w:val="none" w:sz="0" w:space="0" w:color="auto"/>
        <w:left w:val="none" w:sz="0" w:space="0" w:color="auto"/>
        <w:bottom w:val="none" w:sz="0" w:space="0" w:color="auto"/>
        <w:right w:val="none" w:sz="0" w:space="0" w:color="auto"/>
      </w:divBdr>
    </w:div>
    <w:div w:id="157884436">
      <w:bodyDiv w:val="1"/>
      <w:marLeft w:val="0"/>
      <w:marRight w:val="0"/>
      <w:marTop w:val="0"/>
      <w:marBottom w:val="0"/>
      <w:divBdr>
        <w:top w:val="none" w:sz="0" w:space="0" w:color="auto"/>
        <w:left w:val="none" w:sz="0" w:space="0" w:color="auto"/>
        <w:bottom w:val="none" w:sz="0" w:space="0" w:color="auto"/>
        <w:right w:val="none" w:sz="0" w:space="0" w:color="auto"/>
      </w:divBdr>
    </w:div>
    <w:div w:id="165750983">
      <w:bodyDiv w:val="1"/>
      <w:marLeft w:val="0"/>
      <w:marRight w:val="0"/>
      <w:marTop w:val="0"/>
      <w:marBottom w:val="0"/>
      <w:divBdr>
        <w:top w:val="none" w:sz="0" w:space="0" w:color="auto"/>
        <w:left w:val="none" w:sz="0" w:space="0" w:color="auto"/>
        <w:bottom w:val="none" w:sz="0" w:space="0" w:color="auto"/>
        <w:right w:val="none" w:sz="0" w:space="0" w:color="auto"/>
      </w:divBdr>
    </w:div>
    <w:div w:id="167184193">
      <w:bodyDiv w:val="1"/>
      <w:marLeft w:val="0"/>
      <w:marRight w:val="0"/>
      <w:marTop w:val="0"/>
      <w:marBottom w:val="0"/>
      <w:divBdr>
        <w:top w:val="none" w:sz="0" w:space="0" w:color="auto"/>
        <w:left w:val="none" w:sz="0" w:space="0" w:color="auto"/>
        <w:bottom w:val="none" w:sz="0" w:space="0" w:color="auto"/>
        <w:right w:val="none" w:sz="0" w:space="0" w:color="auto"/>
      </w:divBdr>
    </w:div>
    <w:div w:id="167840870">
      <w:bodyDiv w:val="1"/>
      <w:marLeft w:val="0"/>
      <w:marRight w:val="0"/>
      <w:marTop w:val="0"/>
      <w:marBottom w:val="0"/>
      <w:divBdr>
        <w:top w:val="none" w:sz="0" w:space="0" w:color="auto"/>
        <w:left w:val="none" w:sz="0" w:space="0" w:color="auto"/>
        <w:bottom w:val="none" w:sz="0" w:space="0" w:color="auto"/>
        <w:right w:val="none" w:sz="0" w:space="0" w:color="auto"/>
      </w:divBdr>
    </w:div>
    <w:div w:id="171726123">
      <w:bodyDiv w:val="1"/>
      <w:marLeft w:val="0"/>
      <w:marRight w:val="0"/>
      <w:marTop w:val="0"/>
      <w:marBottom w:val="0"/>
      <w:divBdr>
        <w:top w:val="none" w:sz="0" w:space="0" w:color="auto"/>
        <w:left w:val="none" w:sz="0" w:space="0" w:color="auto"/>
        <w:bottom w:val="none" w:sz="0" w:space="0" w:color="auto"/>
        <w:right w:val="none" w:sz="0" w:space="0" w:color="auto"/>
      </w:divBdr>
    </w:div>
    <w:div w:id="173542071">
      <w:bodyDiv w:val="1"/>
      <w:marLeft w:val="0"/>
      <w:marRight w:val="0"/>
      <w:marTop w:val="0"/>
      <w:marBottom w:val="0"/>
      <w:divBdr>
        <w:top w:val="none" w:sz="0" w:space="0" w:color="auto"/>
        <w:left w:val="none" w:sz="0" w:space="0" w:color="auto"/>
        <w:bottom w:val="none" w:sz="0" w:space="0" w:color="auto"/>
        <w:right w:val="none" w:sz="0" w:space="0" w:color="auto"/>
      </w:divBdr>
    </w:div>
    <w:div w:id="195625458">
      <w:bodyDiv w:val="1"/>
      <w:marLeft w:val="0"/>
      <w:marRight w:val="0"/>
      <w:marTop w:val="0"/>
      <w:marBottom w:val="0"/>
      <w:divBdr>
        <w:top w:val="none" w:sz="0" w:space="0" w:color="auto"/>
        <w:left w:val="none" w:sz="0" w:space="0" w:color="auto"/>
        <w:bottom w:val="none" w:sz="0" w:space="0" w:color="auto"/>
        <w:right w:val="none" w:sz="0" w:space="0" w:color="auto"/>
      </w:divBdr>
    </w:div>
    <w:div w:id="200822065">
      <w:bodyDiv w:val="1"/>
      <w:marLeft w:val="0"/>
      <w:marRight w:val="0"/>
      <w:marTop w:val="0"/>
      <w:marBottom w:val="0"/>
      <w:divBdr>
        <w:top w:val="none" w:sz="0" w:space="0" w:color="auto"/>
        <w:left w:val="none" w:sz="0" w:space="0" w:color="auto"/>
        <w:bottom w:val="none" w:sz="0" w:space="0" w:color="auto"/>
        <w:right w:val="none" w:sz="0" w:space="0" w:color="auto"/>
      </w:divBdr>
    </w:div>
    <w:div w:id="217254693">
      <w:bodyDiv w:val="1"/>
      <w:marLeft w:val="0"/>
      <w:marRight w:val="0"/>
      <w:marTop w:val="0"/>
      <w:marBottom w:val="0"/>
      <w:divBdr>
        <w:top w:val="none" w:sz="0" w:space="0" w:color="auto"/>
        <w:left w:val="none" w:sz="0" w:space="0" w:color="auto"/>
        <w:bottom w:val="none" w:sz="0" w:space="0" w:color="auto"/>
        <w:right w:val="none" w:sz="0" w:space="0" w:color="auto"/>
      </w:divBdr>
    </w:div>
    <w:div w:id="220597767">
      <w:bodyDiv w:val="1"/>
      <w:marLeft w:val="0"/>
      <w:marRight w:val="0"/>
      <w:marTop w:val="0"/>
      <w:marBottom w:val="0"/>
      <w:divBdr>
        <w:top w:val="none" w:sz="0" w:space="0" w:color="auto"/>
        <w:left w:val="none" w:sz="0" w:space="0" w:color="auto"/>
        <w:bottom w:val="none" w:sz="0" w:space="0" w:color="auto"/>
        <w:right w:val="none" w:sz="0" w:space="0" w:color="auto"/>
      </w:divBdr>
    </w:div>
    <w:div w:id="226453074">
      <w:bodyDiv w:val="1"/>
      <w:marLeft w:val="0"/>
      <w:marRight w:val="0"/>
      <w:marTop w:val="0"/>
      <w:marBottom w:val="0"/>
      <w:divBdr>
        <w:top w:val="none" w:sz="0" w:space="0" w:color="auto"/>
        <w:left w:val="none" w:sz="0" w:space="0" w:color="auto"/>
        <w:bottom w:val="none" w:sz="0" w:space="0" w:color="auto"/>
        <w:right w:val="none" w:sz="0" w:space="0" w:color="auto"/>
      </w:divBdr>
    </w:div>
    <w:div w:id="261694139">
      <w:bodyDiv w:val="1"/>
      <w:marLeft w:val="0"/>
      <w:marRight w:val="0"/>
      <w:marTop w:val="0"/>
      <w:marBottom w:val="0"/>
      <w:divBdr>
        <w:top w:val="none" w:sz="0" w:space="0" w:color="auto"/>
        <w:left w:val="none" w:sz="0" w:space="0" w:color="auto"/>
        <w:bottom w:val="none" w:sz="0" w:space="0" w:color="auto"/>
        <w:right w:val="none" w:sz="0" w:space="0" w:color="auto"/>
      </w:divBdr>
    </w:div>
    <w:div w:id="279191075">
      <w:bodyDiv w:val="1"/>
      <w:marLeft w:val="0"/>
      <w:marRight w:val="0"/>
      <w:marTop w:val="0"/>
      <w:marBottom w:val="0"/>
      <w:divBdr>
        <w:top w:val="none" w:sz="0" w:space="0" w:color="auto"/>
        <w:left w:val="none" w:sz="0" w:space="0" w:color="auto"/>
        <w:bottom w:val="none" w:sz="0" w:space="0" w:color="auto"/>
        <w:right w:val="none" w:sz="0" w:space="0" w:color="auto"/>
      </w:divBdr>
    </w:div>
    <w:div w:id="327943518">
      <w:bodyDiv w:val="1"/>
      <w:marLeft w:val="0"/>
      <w:marRight w:val="0"/>
      <w:marTop w:val="0"/>
      <w:marBottom w:val="0"/>
      <w:divBdr>
        <w:top w:val="none" w:sz="0" w:space="0" w:color="auto"/>
        <w:left w:val="none" w:sz="0" w:space="0" w:color="auto"/>
        <w:bottom w:val="none" w:sz="0" w:space="0" w:color="auto"/>
        <w:right w:val="none" w:sz="0" w:space="0" w:color="auto"/>
      </w:divBdr>
    </w:div>
    <w:div w:id="332338953">
      <w:bodyDiv w:val="1"/>
      <w:marLeft w:val="0"/>
      <w:marRight w:val="0"/>
      <w:marTop w:val="0"/>
      <w:marBottom w:val="0"/>
      <w:divBdr>
        <w:top w:val="none" w:sz="0" w:space="0" w:color="auto"/>
        <w:left w:val="none" w:sz="0" w:space="0" w:color="auto"/>
        <w:bottom w:val="none" w:sz="0" w:space="0" w:color="auto"/>
        <w:right w:val="none" w:sz="0" w:space="0" w:color="auto"/>
      </w:divBdr>
    </w:div>
    <w:div w:id="357701415">
      <w:bodyDiv w:val="1"/>
      <w:marLeft w:val="0"/>
      <w:marRight w:val="0"/>
      <w:marTop w:val="0"/>
      <w:marBottom w:val="0"/>
      <w:divBdr>
        <w:top w:val="none" w:sz="0" w:space="0" w:color="auto"/>
        <w:left w:val="none" w:sz="0" w:space="0" w:color="auto"/>
        <w:bottom w:val="none" w:sz="0" w:space="0" w:color="auto"/>
        <w:right w:val="none" w:sz="0" w:space="0" w:color="auto"/>
      </w:divBdr>
    </w:div>
    <w:div w:id="361788581">
      <w:bodyDiv w:val="1"/>
      <w:marLeft w:val="0"/>
      <w:marRight w:val="0"/>
      <w:marTop w:val="0"/>
      <w:marBottom w:val="0"/>
      <w:divBdr>
        <w:top w:val="none" w:sz="0" w:space="0" w:color="auto"/>
        <w:left w:val="none" w:sz="0" w:space="0" w:color="auto"/>
        <w:bottom w:val="none" w:sz="0" w:space="0" w:color="auto"/>
        <w:right w:val="none" w:sz="0" w:space="0" w:color="auto"/>
      </w:divBdr>
    </w:div>
    <w:div w:id="363870223">
      <w:bodyDiv w:val="1"/>
      <w:marLeft w:val="0"/>
      <w:marRight w:val="0"/>
      <w:marTop w:val="0"/>
      <w:marBottom w:val="0"/>
      <w:divBdr>
        <w:top w:val="none" w:sz="0" w:space="0" w:color="auto"/>
        <w:left w:val="none" w:sz="0" w:space="0" w:color="auto"/>
        <w:bottom w:val="none" w:sz="0" w:space="0" w:color="auto"/>
        <w:right w:val="none" w:sz="0" w:space="0" w:color="auto"/>
      </w:divBdr>
    </w:div>
    <w:div w:id="414403221">
      <w:bodyDiv w:val="1"/>
      <w:marLeft w:val="0"/>
      <w:marRight w:val="0"/>
      <w:marTop w:val="0"/>
      <w:marBottom w:val="0"/>
      <w:divBdr>
        <w:top w:val="none" w:sz="0" w:space="0" w:color="auto"/>
        <w:left w:val="none" w:sz="0" w:space="0" w:color="auto"/>
        <w:bottom w:val="none" w:sz="0" w:space="0" w:color="auto"/>
        <w:right w:val="none" w:sz="0" w:space="0" w:color="auto"/>
      </w:divBdr>
    </w:div>
    <w:div w:id="429395294">
      <w:bodyDiv w:val="1"/>
      <w:marLeft w:val="0"/>
      <w:marRight w:val="0"/>
      <w:marTop w:val="0"/>
      <w:marBottom w:val="0"/>
      <w:divBdr>
        <w:top w:val="none" w:sz="0" w:space="0" w:color="auto"/>
        <w:left w:val="none" w:sz="0" w:space="0" w:color="auto"/>
        <w:bottom w:val="none" w:sz="0" w:space="0" w:color="auto"/>
        <w:right w:val="none" w:sz="0" w:space="0" w:color="auto"/>
      </w:divBdr>
    </w:div>
    <w:div w:id="475101271">
      <w:bodyDiv w:val="1"/>
      <w:marLeft w:val="0"/>
      <w:marRight w:val="0"/>
      <w:marTop w:val="0"/>
      <w:marBottom w:val="0"/>
      <w:divBdr>
        <w:top w:val="none" w:sz="0" w:space="0" w:color="auto"/>
        <w:left w:val="none" w:sz="0" w:space="0" w:color="auto"/>
        <w:bottom w:val="none" w:sz="0" w:space="0" w:color="auto"/>
        <w:right w:val="none" w:sz="0" w:space="0" w:color="auto"/>
      </w:divBdr>
    </w:div>
    <w:div w:id="476454546">
      <w:bodyDiv w:val="1"/>
      <w:marLeft w:val="0"/>
      <w:marRight w:val="0"/>
      <w:marTop w:val="0"/>
      <w:marBottom w:val="0"/>
      <w:divBdr>
        <w:top w:val="none" w:sz="0" w:space="0" w:color="auto"/>
        <w:left w:val="none" w:sz="0" w:space="0" w:color="auto"/>
        <w:bottom w:val="none" w:sz="0" w:space="0" w:color="auto"/>
        <w:right w:val="none" w:sz="0" w:space="0" w:color="auto"/>
      </w:divBdr>
    </w:div>
    <w:div w:id="478613662">
      <w:bodyDiv w:val="1"/>
      <w:marLeft w:val="0"/>
      <w:marRight w:val="0"/>
      <w:marTop w:val="0"/>
      <w:marBottom w:val="0"/>
      <w:divBdr>
        <w:top w:val="none" w:sz="0" w:space="0" w:color="auto"/>
        <w:left w:val="none" w:sz="0" w:space="0" w:color="auto"/>
        <w:bottom w:val="none" w:sz="0" w:space="0" w:color="auto"/>
        <w:right w:val="none" w:sz="0" w:space="0" w:color="auto"/>
      </w:divBdr>
    </w:div>
    <w:div w:id="490412680">
      <w:bodyDiv w:val="1"/>
      <w:marLeft w:val="0"/>
      <w:marRight w:val="0"/>
      <w:marTop w:val="0"/>
      <w:marBottom w:val="0"/>
      <w:divBdr>
        <w:top w:val="none" w:sz="0" w:space="0" w:color="auto"/>
        <w:left w:val="none" w:sz="0" w:space="0" w:color="auto"/>
        <w:bottom w:val="none" w:sz="0" w:space="0" w:color="auto"/>
        <w:right w:val="none" w:sz="0" w:space="0" w:color="auto"/>
      </w:divBdr>
    </w:div>
    <w:div w:id="490949809">
      <w:bodyDiv w:val="1"/>
      <w:marLeft w:val="0"/>
      <w:marRight w:val="0"/>
      <w:marTop w:val="0"/>
      <w:marBottom w:val="0"/>
      <w:divBdr>
        <w:top w:val="none" w:sz="0" w:space="0" w:color="auto"/>
        <w:left w:val="none" w:sz="0" w:space="0" w:color="auto"/>
        <w:bottom w:val="none" w:sz="0" w:space="0" w:color="auto"/>
        <w:right w:val="none" w:sz="0" w:space="0" w:color="auto"/>
      </w:divBdr>
    </w:div>
    <w:div w:id="496266681">
      <w:bodyDiv w:val="1"/>
      <w:marLeft w:val="0"/>
      <w:marRight w:val="0"/>
      <w:marTop w:val="0"/>
      <w:marBottom w:val="0"/>
      <w:divBdr>
        <w:top w:val="none" w:sz="0" w:space="0" w:color="auto"/>
        <w:left w:val="none" w:sz="0" w:space="0" w:color="auto"/>
        <w:bottom w:val="none" w:sz="0" w:space="0" w:color="auto"/>
        <w:right w:val="none" w:sz="0" w:space="0" w:color="auto"/>
      </w:divBdr>
    </w:div>
    <w:div w:id="521169657">
      <w:bodyDiv w:val="1"/>
      <w:marLeft w:val="0"/>
      <w:marRight w:val="0"/>
      <w:marTop w:val="0"/>
      <w:marBottom w:val="0"/>
      <w:divBdr>
        <w:top w:val="none" w:sz="0" w:space="0" w:color="auto"/>
        <w:left w:val="none" w:sz="0" w:space="0" w:color="auto"/>
        <w:bottom w:val="none" w:sz="0" w:space="0" w:color="auto"/>
        <w:right w:val="none" w:sz="0" w:space="0" w:color="auto"/>
      </w:divBdr>
    </w:div>
    <w:div w:id="530722886">
      <w:bodyDiv w:val="1"/>
      <w:marLeft w:val="0"/>
      <w:marRight w:val="0"/>
      <w:marTop w:val="0"/>
      <w:marBottom w:val="0"/>
      <w:divBdr>
        <w:top w:val="none" w:sz="0" w:space="0" w:color="auto"/>
        <w:left w:val="none" w:sz="0" w:space="0" w:color="auto"/>
        <w:bottom w:val="none" w:sz="0" w:space="0" w:color="auto"/>
        <w:right w:val="none" w:sz="0" w:space="0" w:color="auto"/>
      </w:divBdr>
    </w:div>
    <w:div w:id="531764574">
      <w:bodyDiv w:val="1"/>
      <w:marLeft w:val="0"/>
      <w:marRight w:val="0"/>
      <w:marTop w:val="0"/>
      <w:marBottom w:val="0"/>
      <w:divBdr>
        <w:top w:val="none" w:sz="0" w:space="0" w:color="auto"/>
        <w:left w:val="none" w:sz="0" w:space="0" w:color="auto"/>
        <w:bottom w:val="none" w:sz="0" w:space="0" w:color="auto"/>
        <w:right w:val="none" w:sz="0" w:space="0" w:color="auto"/>
      </w:divBdr>
    </w:div>
    <w:div w:id="535702767">
      <w:bodyDiv w:val="1"/>
      <w:marLeft w:val="0"/>
      <w:marRight w:val="0"/>
      <w:marTop w:val="0"/>
      <w:marBottom w:val="0"/>
      <w:divBdr>
        <w:top w:val="none" w:sz="0" w:space="0" w:color="auto"/>
        <w:left w:val="none" w:sz="0" w:space="0" w:color="auto"/>
        <w:bottom w:val="none" w:sz="0" w:space="0" w:color="auto"/>
        <w:right w:val="none" w:sz="0" w:space="0" w:color="auto"/>
      </w:divBdr>
    </w:div>
    <w:div w:id="535848038">
      <w:bodyDiv w:val="1"/>
      <w:marLeft w:val="0"/>
      <w:marRight w:val="0"/>
      <w:marTop w:val="0"/>
      <w:marBottom w:val="0"/>
      <w:divBdr>
        <w:top w:val="none" w:sz="0" w:space="0" w:color="auto"/>
        <w:left w:val="none" w:sz="0" w:space="0" w:color="auto"/>
        <w:bottom w:val="none" w:sz="0" w:space="0" w:color="auto"/>
        <w:right w:val="none" w:sz="0" w:space="0" w:color="auto"/>
      </w:divBdr>
    </w:div>
    <w:div w:id="539368255">
      <w:bodyDiv w:val="1"/>
      <w:marLeft w:val="0"/>
      <w:marRight w:val="0"/>
      <w:marTop w:val="0"/>
      <w:marBottom w:val="0"/>
      <w:divBdr>
        <w:top w:val="none" w:sz="0" w:space="0" w:color="auto"/>
        <w:left w:val="none" w:sz="0" w:space="0" w:color="auto"/>
        <w:bottom w:val="none" w:sz="0" w:space="0" w:color="auto"/>
        <w:right w:val="none" w:sz="0" w:space="0" w:color="auto"/>
      </w:divBdr>
    </w:div>
    <w:div w:id="542181285">
      <w:bodyDiv w:val="1"/>
      <w:marLeft w:val="0"/>
      <w:marRight w:val="0"/>
      <w:marTop w:val="0"/>
      <w:marBottom w:val="0"/>
      <w:divBdr>
        <w:top w:val="none" w:sz="0" w:space="0" w:color="auto"/>
        <w:left w:val="none" w:sz="0" w:space="0" w:color="auto"/>
        <w:bottom w:val="none" w:sz="0" w:space="0" w:color="auto"/>
        <w:right w:val="none" w:sz="0" w:space="0" w:color="auto"/>
      </w:divBdr>
    </w:div>
    <w:div w:id="545068120">
      <w:bodyDiv w:val="1"/>
      <w:marLeft w:val="0"/>
      <w:marRight w:val="0"/>
      <w:marTop w:val="0"/>
      <w:marBottom w:val="0"/>
      <w:divBdr>
        <w:top w:val="none" w:sz="0" w:space="0" w:color="auto"/>
        <w:left w:val="none" w:sz="0" w:space="0" w:color="auto"/>
        <w:bottom w:val="none" w:sz="0" w:space="0" w:color="auto"/>
        <w:right w:val="none" w:sz="0" w:space="0" w:color="auto"/>
      </w:divBdr>
    </w:div>
    <w:div w:id="546917878">
      <w:bodyDiv w:val="1"/>
      <w:marLeft w:val="0"/>
      <w:marRight w:val="0"/>
      <w:marTop w:val="0"/>
      <w:marBottom w:val="0"/>
      <w:divBdr>
        <w:top w:val="none" w:sz="0" w:space="0" w:color="auto"/>
        <w:left w:val="none" w:sz="0" w:space="0" w:color="auto"/>
        <w:bottom w:val="none" w:sz="0" w:space="0" w:color="auto"/>
        <w:right w:val="none" w:sz="0" w:space="0" w:color="auto"/>
      </w:divBdr>
    </w:div>
    <w:div w:id="556934012">
      <w:bodyDiv w:val="1"/>
      <w:marLeft w:val="0"/>
      <w:marRight w:val="0"/>
      <w:marTop w:val="0"/>
      <w:marBottom w:val="0"/>
      <w:divBdr>
        <w:top w:val="none" w:sz="0" w:space="0" w:color="auto"/>
        <w:left w:val="none" w:sz="0" w:space="0" w:color="auto"/>
        <w:bottom w:val="none" w:sz="0" w:space="0" w:color="auto"/>
        <w:right w:val="none" w:sz="0" w:space="0" w:color="auto"/>
      </w:divBdr>
    </w:div>
    <w:div w:id="562569149">
      <w:bodyDiv w:val="1"/>
      <w:marLeft w:val="0"/>
      <w:marRight w:val="0"/>
      <w:marTop w:val="0"/>
      <w:marBottom w:val="0"/>
      <w:divBdr>
        <w:top w:val="none" w:sz="0" w:space="0" w:color="auto"/>
        <w:left w:val="none" w:sz="0" w:space="0" w:color="auto"/>
        <w:bottom w:val="none" w:sz="0" w:space="0" w:color="auto"/>
        <w:right w:val="none" w:sz="0" w:space="0" w:color="auto"/>
      </w:divBdr>
    </w:div>
    <w:div w:id="566915232">
      <w:bodyDiv w:val="1"/>
      <w:marLeft w:val="0"/>
      <w:marRight w:val="0"/>
      <w:marTop w:val="0"/>
      <w:marBottom w:val="0"/>
      <w:divBdr>
        <w:top w:val="none" w:sz="0" w:space="0" w:color="auto"/>
        <w:left w:val="none" w:sz="0" w:space="0" w:color="auto"/>
        <w:bottom w:val="none" w:sz="0" w:space="0" w:color="auto"/>
        <w:right w:val="none" w:sz="0" w:space="0" w:color="auto"/>
      </w:divBdr>
    </w:div>
    <w:div w:id="574360312">
      <w:bodyDiv w:val="1"/>
      <w:marLeft w:val="0"/>
      <w:marRight w:val="0"/>
      <w:marTop w:val="0"/>
      <w:marBottom w:val="0"/>
      <w:divBdr>
        <w:top w:val="none" w:sz="0" w:space="0" w:color="auto"/>
        <w:left w:val="none" w:sz="0" w:space="0" w:color="auto"/>
        <w:bottom w:val="none" w:sz="0" w:space="0" w:color="auto"/>
        <w:right w:val="none" w:sz="0" w:space="0" w:color="auto"/>
      </w:divBdr>
      <w:divsChild>
        <w:div w:id="15430852">
          <w:marLeft w:val="0"/>
          <w:marRight w:val="0"/>
          <w:marTop w:val="0"/>
          <w:marBottom w:val="0"/>
          <w:divBdr>
            <w:top w:val="none" w:sz="0" w:space="0" w:color="auto"/>
            <w:left w:val="none" w:sz="0" w:space="0" w:color="auto"/>
            <w:bottom w:val="none" w:sz="0" w:space="0" w:color="auto"/>
            <w:right w:val="none" w:sz="0" w:space="0" w:color="auto"/>
          </w:divBdr>
        </w:div>
        <w:div w:id="54284300">
          <w:marLeft w:val="0"/>
          <w:marRight w:val="0"/>
          <w:marTop w:val="0"/>
          <w:marBottom w:val="0"/>
          <w:divBdr>
            <w:top w:val="none" w:sz="0" w:space="0" w:color="auto"/>
            <w:left w:val="none" w:sz="0" w:space="0" w:color="auto"/>
            <w:bottom w:val="none" w:sz="0" w:space="0" w:color="auto"/>
            <w:right w:val="none" w:sz="0" w:space="0" w:color="auto"/>
          </w:divBdr>
        </w:div>
        <w:div w:id="55129309">
          <w:marLeft w:val="0"/>
          <w:marRight w:val="0"/>
          <w:marTop w:val="0"/>
          <w:marBottom w:val="0"/>
          <w:divBdr>
            <w:top w:val="none" w:sz="0" w:space="0" w:color="auto"/>
            <w:left w:val="none" w:sz="0" w:space="0" w:color="auto"/>
            <w:bottom w:val="none" w:sz="0" w:space="0" w:color="auto"/>
            <w:right w:val="none" w:sz="0" w:space="0" w:color="auto"/>
          </w:divBdr>
        </w:div>
        <w:div w:id="69474150">
          <w:marLeft w:val="0"/>
          <w:marRight w:val="0"/>
          <w:marTop w:val="0"/>
          <w:marBottom w:val="0"/>
          <w:divBdr>
            <w:top w:val="none" w:sz="0" w:space="0" w:color="auto"/>
            <w:left w:val="none" w:sz="0" w:space="0" w:color="auto"/>
            <w:bottom w:val="none" w:sz="0" w:space="0" w:color="auto"/>
            <w:right w:val="none" w:sz="0" w:space="0" w:color="auto"/>
          </w:divBdr>
        </w:div>
        <w:div w:id="75441570">
          <w:marLeft w:val="0"/>
          <w:marRight w:val="0"/>
          <w:marTop w:val="0"/>
          <w:marBottom w:val="0"/>
          <w:divBdr>
            <w:top w:val="none" w:sz="0" w:space="0" w:color="auto"/>
            <w:left w:val="none" w:sz="0" w:space="0" w:color="auto"/>
            <w:bottom w:val="none" w:sz="0" w:space="0" w:color="auto"/>
            <w:right w:val="none" w:sz="0" w:space="0" w:color="auto"/>
          </w:divBdr>
        </w:div>
        <w:div w:id="143161184">
          <w:marLeft w:val="0"/>
          <w:marRight w:val="0"/>
          <w:marTop w:val="0"/>
          <w:marBottom w:val="0"/>
          <w:divBdr>
            <w:top w:val="none" w:sz="0" w:space="0" w:color="auto"/>
            <w:left w:val="none" w:sz="0" w:space="0" w:color="auto"/>
            <w:bottom w:val="none" w:sz="0" w:space="0" w:color="auto"/>
            <w:right w:val="none" w:sz="0" w:space="0" w:color="auto"/>
          </w:divBdr>
        </w:div>
        <w:div w:id="168984243">
          <w:marLeft w:val="0"/>
          <w:marRight w:val="0"/>
          <w:marTop w:val="0"/>
          <w:marBottom w:val="0"/>
          <w:divBdr>
            <w:top w:val="none" w:sz="0" w:space="0" w:color="auto"/>
            <w:left w:val="none" w:sz="0" w:space="0" w:color="auto"/>
            <w:bottom w:val="none" w:sz="0" w:space="0" w:color="auto"/>
            <w:right w:val="none" w:sz="0" w:space="0" w:color="auto"/>
          </w:divBdr>
        </w:div>
        <w:div w:id="218564860">
          <w:marLeft w:val="0"/>
          <w:marRight w:val="0"/>
          <w:marTop w:val="0"/>
          <w:marBottom w:val="0"/>
          <w:divBdr>
            <w:top w:val="none" w:sz="0" w:space="0" w:color="auto"/>
            <w:left w:val="none" w:sz="0" w:space="0" w:color="auto"/>
            <w:bottom w:val="none" w:sz="0" w:space="0" w:color="auto"/>
            <w:right w:val="none" w:sz="0" w:space="0" w:color="auto"/>
          </w:divBdr>
        </w:div>
        <w:div w:id="234173635">
          <w:marLeft w:val="0"/>
          <w:marRight w:val="0"/>
          <w:marTop w:val="0"/>
          <w:marBottom w:val="0"/>
          <w:divBdr>
            <w:top w:val="none" w:sz="0" w:space="0" w:color="auto"/>
            <w:left w:val="none" w:sz="0" w:space="0" w:color="auto"/>
            <w:bottom w:val="none" w:sz="0" w:space="0" w:color="auto"/>
            <w:right w:val="none" w:sz="0" w:space="0" w:color="auto"/>
          </w:divBdr>
        </w:div>
        <w:div w:id="264197404">
          <w:marLeft w:val="0"/>
          <w:marRight w:val="0"/>
          <w:marTop w:val="0"/>
          <w:marBottom w:val="0"/>
          <w:divBdr>
            <w:top w:val="none" w:sz="0" w:space="0" w:color="auto"/>
            <w:left w:val="none" w:sz="0" w:space="0" w:color="auto"/>
            <w:bottom w:val="none" w:sz="0" w:space="0" w:color="auto"/>
            <w:right w:val="none" w:sz="0" w:space="0" w:color="auto"/>
          </w:divBdr>
        </w:div>
        <w:div w:id="329870672">
          <w:marLeft w:val="0"/>
          <w:marRight w:val="0"/>
          <w:marTop w:val="0"/>
          <w:marBottom w:val="0"/>
          <w:divBdr>
            <w:top w:val="none" w:sz="0" w:space="0" w:color="auto"/>
            <w:left w:val="none" w:sz="0" w:space="0" w:color="auto"/>
            <w:bottom w:val="none" w:sz="0" w:space="0" w:color="auto"/>
            <w:right w:val="none" w:sz="0" w:space="0" w:color="auto"/>
          </w:divBdr>
        </w:div>
        <w:div w:id="340477700">
          <w:marLeft w:val="0"/>
          <w:marRight w:val="0"/>
          <w:marTop w:val="0"/>
          <w:marBottom w:val="0"/>
          <w:divBdr>
            <w:top w:val="none" w:sz="0" w:space="0" w:color="auto"/>
            <w:left w:val="none" w:sz="0" w:space="0" w:color="auto"/>
            <w:bottom w:val="none" w:sz="0" w:space="0" w:color="auto"/>
            <w:right w:val="none" w:sz="0" w:space="0" w:color="auto"/>
          </w:divBdr>
        </w:div>
        <w:div w:id="382408103">
          <w:marLeft w:val="0"/>
          <w:marRight w:val="0"/>
          <w:marTop w:val="0"/>
          <w:marBottom w:val="0"/>
          <w:divBdr>
            <w:top w:val="none" w:sz="0" w:space="0" w:color="auto"/>
            <w:left w:val="none" w:sz="0" w:space="0" w:color="auto"/>
            <w:bottom w:val="none" w:sz="0" w:space="0" w:color="auto"/>
            <w:right w:val="none" w:sz="0" w:space="0" w:color="auto"/>
          </w:divBdr>
        </w:div>
        <w:div w:id="404109818">
          <w:marLeft w:val="0"/>
          <w:marRight w:val="0"/>
          <w:marTop w:val="0"/>
          <w:marBottom w:val="0"/>
          <w:divBdr>
            <w:top w:val="none" w:sz="0" w:space="0" w:color="auto"/>
            <w:left w:val="none" w:sz="0" w:space="0" w:color="auto"/>
            <w:bottom w:val="none" w:sz="0" w:space="0" w:color="auto"/>
            <w:right w:val="none" w:sz="0" w:space="0" w:color="auto"/>
          </w:divBdr>
        </w:div>
        <w:div w:id="416440912">
          <w:marLeft w:val="0"/>
          <w:marRight w:val="0"/>
          <w:marTop w:val="0"/>
          <w:marBottom w:val="0"/>
          <w:divBdr>
            <w:top w:val="none" w:sz="0" w:space="0" w:color="auto"/>
            <w:left w:val="none" w:sz="0" w:space="0" w:color="auto"/>
            <w:bottom w:val="none" w:sz="0" w:space="0" w:color="auto"/>
            <w:right w:val="none" w:sz="0" w:space="0" w:color="auto"/>
          </w:divBdr>
        </w:div>
        <w:div w:id="592012801">
          <w:marLeft w:val="0"/>
          <w:marRight w:val="0"/>
          <w:marTop w:val="0"/>
          <w:marBottom w:val="0"/>
          <w:divBdr>
            <w:top w:val="none" w:sz="0" w:space="0" w:color="auto"/>
            <w:left w:val="none" w:sz="0" w:space="0" w:color="auto"/>
            <w:bottom w:val="none" w:sz="0" w:space="0" w:color="auto"/>
            <w:right w:val="none" w:sz="0" w:space="0" w:color="auto"/>
          </w:divBdr>
        </w:div>
        <w:div w:id="599609189">
          <w:marLeft w:val="0"/>
          <w:marRight w:val="0"/>
          <w:marTop w:val="0"/>
          <w:marBottom w:val="0"/>
          <w:divBdr>
            <w:top w:val="none" w:sz="0" w:space="0" w:color="auto"/>
            <w:left w:val="none" w:sz="0" w:space="0" w:color="auto"/>
            <w:bottom w:val="none" w:sz="0" w:space="0" w:color="auto"/>
            <w:right w:val="none" w:sz="0" w:space="0" w:color="auto"/>
          </w:divBdr>
        </w:div>
        <w:div w:id="698118893">
          <w:marLeft w:val="0"/>
          <w:marRight w:val="0"/>
          <w:marTop w:val="0"/>
          <w:marBottom w:val="0"/>
          <w:divBdr>
            <w:top w:val="none" w:sz="0" w:space="0" w:color="auto"/>
            <w:left w:val="none" w:sz="0" w:space="0" w:color="auto"/>
            <w:bottom w:val="none" w:sz="0" w:space="0" w:color="auto"/>
            <w:right w:val="none" w:sz="0" w:space="0" w:color="auto"/>
          </w:divBdr>
        </w:div>
        <w:div w:id="699555465">
          <w:marLeft w:val="0"/>
          <w:marRight w:val="0"/>
          <w:marTop w:val="0"/>
          <w:marBottom w:val="0"/>
          <w:divBdr>
            <w:top w:val="none" w:sz="0" w:space="0" w:color="auto"/>
            <w:left w:val="none" w:sz="0" w:space="0" w:color="auto"/>
            <w:bottom w:val="none" w:sz="0" w:space="0" w:color="auto"/>
            <w:right w:val="none" w:sz="0" w:space="0" w:color="auto"/>
          </w:divBdr>
        </w:div>
        <w:div w:id="719747280">
          <w:marLeft w:val="0"/>
          <w:marRight w:val="0"/>
          <w:marTop w:val="0"/>
          <w:marBottom w:val="0"/>
          <w:divBdr>
            <w:top w:val="none" w:sz="0" w:space="0" w:color="auto"/>
            <w:left w:val="none" w:sz="0" w:space="0" w:color="auto"/>
            <w:bottom w:val="none" w:sz="0" w:space="0" w:color="auto"/>
            <w:right w:val="none" w:sz="0" w:space="0" w:color="auto"/>
          </w:divBdr>
        </w:div>
        <w:div w:id="754546654">
          <w:marLeft w:val="0"/>
          <w:marRight w:val="0"/>
          <w:marTop w:val="0"/>
          <w:marBottom w:val="0"/>
          <w:divBdr>
            <w:top w:val="none" w:sz="0" w:space="0" w:color="auto"/>
            <w:left w:val="none" w:sz="0" w:space="0" w:color="auto"/>
            <w:bottom w:val="none" w:sz="0" w:space="0" w:color="auto"/>
            <w:right w:val="none" w:sz="0" w:space="0" w:color="auto"/>
          </w:divBdr>
        </w:div>
        <w:div w:id="809250855">
          <w:marLeft w:val="0"/>
          <w:marRight w:val="0"/>
          <w:marTop w:val="0"/>
          <w:marBottom w:val="0"/>
          <w:divBdr>
            <w:top w:val="none" w:sz="0" w:space="0" w:color="auto"/>
            <w:left w:val="none" w:sz="0" w:space="0" w:color="auto"/>
            <w:bottom w:val="none" w:sz="0" w:space="0" w:color="auto"/>
            <w:right w:val="none" w:sz="0" w:space="0" w:color="auto"/>
          </w:divBdr>
        </w:div>
        <w:div w:id="820314924">
          <w:marLeft w:val="0"/>
          <w:marRight w:val="0"/>
          <w:marTop w:val="0"/>
          <w:marBottom w:val="0"/>
          <w:divBdr>
            <w:top w:val="none" w:sz="0" w:space="0" w:color="auto"/>
            <w:left w:val="none" w:sz="0" w:space="0" w:color="auto"/>
            <w:bottom w:val="none" w:sz="0" w:space="0" w:color="auto"/>
            <w:right w:val="none" w:sz="0" w:space="0" w:color="auto"/>
          </w:divBdr>
        </w:div>
        <w:div w:id="825517525">
          <w:marLeft w:val="0"/>
          <w:marRight w:val="0"/>
          <w:marTop w:val="0"/>
          <w:marBottom w:val="0"/>
          <w:divBdr>
            <w:top w:val="none" w:sz="0" w:space="0" w:color="auto"/>
            <w:left w:val="none" w:sz="0" w:space="0" w:color="auto"/>
            <w:bottom w:val="none" w:sz="0" w:space="0" w:color="auto"/>
            <w:right w:val="none" w:sz="0" w:space="0" w:color="auto"/>
          </w:divBdr>
        </w:div>
        <w:div w:id="904413633">
          <w:marLeft w:val="0"/>
          <w:marRight w:val="0"/>
          <w:marTop w:val="0"/>
          <w:marBottom w:val="0"/>
          <w:divBdr>
            <w:top w:val="none" w:sz="0" w:space="0" w:color="auto"/>
            <w:left w:val="none" w:sz="0" w:space="0" w:color="auto"/>
            <w:bottom w:val="none" w:sz="0" w:space="0" w:color="auto"/>
            <w:right w:val="none" w:sz="0" w:space="0" w:color="auto"/>
          </w:divBdr>
        </w:div>
        <w:div w:id="949120068">
          <w:marLeft w:val="0"/>
          <w:marRight w:val="0"/>
          <w:marTop w:val="0"/>
          <w:marBottom w:val="0"/>
          <w:divBdr>
            <w:top w:val="none" w:sz="0" w:space="0" w:color="auto"/>
            <w:left w:val="none" w:sz="0" w:space="0" w:color="auto"/>
            <w:bottom w:val="none" w:sz="0" w:space="0" w:color="auto"/>
            <w:right w:val="none" w:sz="0" w:space="0" w:color="auto"/>
          </w:divBdr>
        </w:div>
        <w:div w:id="971712929">
          <w:marLeft w:val="0"/>
          <w:marRight w:val="0"/>
          <w:marTop w:val="0"/>
          <w:marBottom w:val="0"/>
          <w:divBdr>
            <w:top w:val="none" w:sz="0" w:space="0" w:color="auto"/>
            <w:left w:val="none" w:sz="0" w:space="0" w:color="auto"/>
            <w:bottom w:val="none" w:sz="0" w:space="0" w:color="auto"/>
            <w:right w:val="none" w:sz="0" w:space="0" w:color="auto"/>
          </w:divBdr>
        </w:div>
        <w:div w:id="990905424">
          <w:marLeft w:val="0"/>
          <w:marRight w:val="0"/>
          <w:marTop w:val="0"/>
          <w:marBottom w:val="0"/>
          <w:divBdr>
            <w:top w:val="none" w:sz="0" w:space="0" w:color="auto"/>
            <w:left w:val="none" w:sz="0" w:space="0" w:color="auto"/>
            <w:bottom w:val="none" w:sz="0" w:space="0" w:color="auto"/>
            <w:right w:val="none" w:sz="0" w:space="0" w:color="auto"/>
          </w:divBdr>
        </w:div>
        <w:div w:id="1015496904">
          <w:marLeft w:val="0"/>
          <w:marRight w:val="0"/>
          <w:marTop w:val="0"/>
          <w:marBottom w:val="0"/>
          <w:divBdr>
            <w:top w:val="none" w:sz="0" w:space="0" w:color="auto"/>
            <w:left w:val="none" w:sz="0" w:space="0" w:color="auto"/>
            <w:bottom w:val="none" w:sz="0" w:space="0" w:color="auto"/>
            <w:right w:val="none" w:sz="0" w:space="0" w:color="auto"/>
          </w:divBdr>
        </w:div>
        <w:div w:id="1056247132">
          <w:marLeft w:val="0"/>
          <w:marRight w:val="0"/>
          <w:marTop w:val="0"/>
          <w:marBottom w:val="0"/>
          <w:divBdr>
            <w:top w:val="none" w:sz="0" w:space="0" w:color="auto"/>
            <w:left w:val="none" w:sz="0" w:space="0" w:color="auto"/>
            <w:bottom w:val="none" w:sz="0" w:space="0" w:color="auto"/>
            <w:right w:val="none" w:sz="0" w:space="0" w:color="auto"/>
          </w:divBdr>
        </w:div>
        <w:div w:id="1058363775">
          <w:marLeft w:val="0"/>
          <w:marRight w:val="0"/>
          <w:marTop w:val="0"/>
          <w:marBottom w:val="0"/>
          <w:divBdr>
            <w:top w:val="none" w:sz="0" w:space="0" w:color="auto"/>
            <w:left w:val="none" w:sz="0" w:space="0" w:color="auto"/>
            <w:bottom w:val="none" w:sz="0" w:space="0" w:color="auto"/>
            <w:right w:val="none" w:sz="0" w:space="0" w:color="auto"/>
          </w:divBdr>
        </w:div>
        <w:div w:id="1194147223">
          <w:marLeft w:val="0"/>
          <w:marRight w:val="0"/>
          <w:marTop w:val="0"/>
          <w:marBottom w:val="0"/>
          <w:divBdr>
            <w:top w:val="none" w:sz="0" w:space="0" w:color="auto"/>
            <w:left w:val="none" w:sz="0" w:space="0" w:color="auto"/>
            <w:bottom w:val="none" w:sz="0" w:space="0" w:color="auto"/>
            <w:right w:val="none" w:sz="0" w:space="0" w:color="auto"/>
          </w:divBdr>
        </w:div>
        <w:div w:id="1201627172">
          <w:marLeft w:val="0"/>
          <w:marRight w:val="0"/>
          <w:marTop w:val="0"/>
          <w:marBottom w:val="0"/>
          <w:divBdr>
            <w:top w:val="none" w:sz="0" w:space="0" w:color="auto"/>
            <w:left w:val="none" w:sz="0" w:space="0" w:color="auto"/>
            <w:bottom w:val="none" w:sz="0" w:space="0" w:color="auto"/>
            <w:right w:val="none" w:sz="0" w:space="0" w:color="auto"/>
          </w:divBdr>
        </w:div>
        <w:div w:id="1210144841">
          <w:marLeft w:val="0"/>
          <w:marRight w:val="0"/>
          <w:marTop w:val="0"/>
          <w:marBottom w:val="0"/>
          <w:divBdr>
            <w:top w:val="none" w:sz="0" w:space="0" w:color="auto"/>
            <w:left w:val="none" w:sz="0" w:space="0" w:color="auto"/>
            <w:bottom w:val="none" w:sz="0" w:space="0" w:color="auto"/>
            <w:right w:val="none" w:sz="0" w:space="0" w:color="auto"/>
          </w:divBdr>
        </w:div>
        <w:div w:id="1210848917">
          <w:marLeft w:val="0"/>
          <w:marRight w:val="0"/>
          <w:marTop w:val="0"/>
          <w:marBottom w:val="0"/>
          <w:divBdr>
            <w:top w:val="none" w:sz="0" w:space="0" w:color="auto"/>
            <w:left w:val="none" w:sz="0" w:space="0" w:color="auto"/>
            <w:bottom w:val="none" w:sz="0" w:space="0" w:color="auto"/>
            <w:right w:val="none" w:sz="0" w:space="0" w:color="auto"/>
          </w:divBdr>
        </w:div>
        <w:div w:id="1212035957">
          <w:marLeft w:val="0"/>
          <w:marRight w:val="0"/>
          <w:marTop w:val="0"/>
          <w:marBottom w:val="0"/>
          <w:divBdr>
            <w:top w:val="none" w:sz="0" w:space="0" w:color="auto"/>
            <w:left w:val="none" w:sz="0" w:space="0" w:color="auto"/>
            <w:bottom w:val="none" w:sz="0" w:space="0" w:color="auto"/>
            <w:right w:val="none" w:sz="0" w:space="0" w:color="auto"/>
          </w:divBdr>
        </w:div>
        <w:div w:id="1224565940">
          <w:marLeft w:val="0"/>
          <w:marRight w:val="0"/>
          <w:marTop w:val="0"/>
          <w:marBottom w:val="0"/>
          <w:divBdr>
            <w:top w:val="none" w:sz="0" w:space="0" w:color="auto"/>
            <w:left w:val="none" w:sz="0" w:space="0" w:color="auto"/>
            <w:bottom w:val="none" w:sz="0" w:space="0" w:color="auto"/>
            <w:right w:val="none" w:sz="0" w:space="0" w:color="auto"/>
          </w:divBdr>
        </w:div>
        <w:div w:id="1239437903">
          <w:marLeft w:val="0"/>
          <w:marRight w:val="0"/>
          <w:marTop w:val="0"/>
          <w:marBottom w:val="0"/>
          <w:divBdr>
            <w:top w:val="none" w:sz="0" w:space="0" w:color="auto"/>
            <w:left w:val="none" w:sz="0" w:space="0" w:color="auto"/>
            <w:bottom w:val="none" w:sz="0" w:space="0" w:color="auto"/>
            <w:right w:val="none" w:sz="0" w:space="0" w:color="auto"/>
          </w:divBdr>
        </w:div>
        <w:div w:id="1364791358">
          <w:marLeft w:val="0"/>
          <w:marRight w:val="0"/>
          <w:marTop w:val="0"/>
          <w:marBottom w:val="0"/>
          <w:divBdr>
            <w:top w:val="none" w:sz="0" w:space="0" w:color="auto"/>
            <w:left w:val="none" w:sz="0" w:space="0" w:color="auto"/>
            <w:bottom w:val="none" w:sz="0" w:space="0" w:color="auto"/>
            <w:right w:val="none" w:sz="0" w:space="0" w:color="auto"/>
          </w:divBdr>
        </w:div>
        <w:div w:id="1375543134">
          <w:marLeft w:val="0"/>
          <w:marRight w:val="0"/>
          <w:marTop w:val="0"/>
          <w:marBottom w:val="0"/>
          <w:divBdr>
            <w:top w:val="none" w:sz="0" w:space="0" w:color="auto"/>
            <w:left w:val="none" w:sz="0" w:space="0" w:color="auto"/>
            <w:bottom w:val="none" w:sz="0" w:space="0" w:color="auto"/>
            <w:right w:val="none" w:sz="0" w:space="0" w:color="auto"/>
          </w:divBdr>
        </w:div>
        <w:div w:id="1396124241">
          <w:marLeft w:val="0"/>
          <w:marRight w:val="0"/>
          <w:marTop w:val="0"/>
          <w:marBottom w:val="0"/>
          <w:divBdr>
            <w:top w:val="none" w:sz="0" w:space="0" w:color="auto"/>
            <w:left w:val="none" w:sz="0" w:space="0" w:color="auto"/>
            <w:bottom w:val="none" w:sz="0" w:space="0" w:color="auto"/>
            <w:right w:val="none" w:sz="0" w:space="0" w:color="auto"/>
          </w:divBdr>
        </w:div>
        <w:div w:id="1401293011">
          <w:marLeft w:val="0"/>
          <w:marRight w:val="0"/>
          <w:marTop w:val="0"/>
          <w:marBottom w:val="0"/>
          <w:divBdr>
            <w:top w:val="none" w:sz="0" w:space="0" w:color="auto"/>
            <w:left w:val="none" w:sz="0" w:space="0" w:color="auto"/>
            <w:bottom w:val="none" w:sz="0" w:space="0" w:color="auto"/>
            <w:right w:val="none" w:sz="0" w:space="0" w:color="auto"/>
          </w:divBdr>
        </w:div>
        <w:div w:id="1418747550">
          <w:marLeft w:val="0"/>
          <w:marRight w:val="0"/>
          <w:marTop w:val="0"/>
          <w:marBottom w:val="0"/>
          <w:divBdr>
            <w:top w:val="none" w:sz="0" w:space="0" w:color="auto"/>
            <w:left w:val="none" w:sz="0" w:space="0" w:color="auto"/>
            <w:bottom w:val="none" w:sz="0" w:space="0" w:color="auto"/>
            <w:right w:val="none" w:sz="0" w:space="0" w:color="auto"/>
          </w:divBdr>
        </w:div>
        <w:div w:id="1499347908">
          <w:marLeft w:val="0"/>
          <w:marRight w:val="0"/>
          <w:marTop w:val="0"/>
          <w:marBottom w:val="0"/>
          <w:divBdr>
            <w:top w:val="none" w:sz="0" w:space="0" w:color="auto"/>
            <w:left w:val="none" w:sz="0" w:space="0" w:color="auto"/>
            <w:bottom w:val="none" w:sz="0" w:space="0" w:color="auto"/>
            <w:right w:val="none" w:sz="0" w:space="0" w:color="auto"/>
          </w:divBdr>
        </w:div>
        <w:div w:id="1544512687">
          <w:marLeft w:val="0"/>
          <w:marRight w:val="0"/>
          <w:marTop w:val="0"/>
          <w:marBottom w:val="0"/>
          <w:divBdr>
            <w:top w:val="none" w:sz="0" w:space="0" w:color="auto"/>
            <w:left w:val="none" w:sz="0" w:space="0" w:color="auto"/>
            <w:bottom w:val="none" w:sz="0" w:space="0" w:color="auto"/>
            <w:right w:val="none" w:sz="0" w:space="0" w:color="auto"/>
          </w:divBdr>
        </w:div>
        <w:div w:id="1590850555">
          <w:marLeft w:val="0"/>
          <w:marRight w:val="0"/>
          <w:marTop w:val="0"/>
          <w:marBottom w:val="0"/>
          <w:divBdr>
            <w:top w:val="none" w:sz="0" w:space="0" w:color="auto"/>
            <w:left w:val="none" w:sz="0" w:space="0" w:color="auto"/>
            <w:bottom w:val="none" w:sz="0" w:space="0" w:color="auto"/>
            <w:right w:val="none" w:sz="0" w:space="0" w:color="auto"/>
          </w:divBdr>
        </w:div>
        <w:div w:id="1683236137">
          <w:marLeft w:val="0"/>
          <w:marRight w:val="0"/>
          <w:marTop w:val="0"/>
          <w:marBottom w:val="0"/>
          <w:divBdr>
            <w:top w:val="none" w:sz="0" w:space="0" w:color="auto"/>
            <w:left w:val="none" w:sz="0" w:space="0" w:color="auto"/>
            <w:bottom w:val="none" w:sz="0" w:space="0" w:color="auto"/>
            <w:right w:val="none" w:sz="0" w:space="0" w:color="auto"/>
          </w:divBdr>
        </w:div>
        <w:div w:id="1707833148">
          <w:marLeft w:val="0"/>
          <w:marRight w:val="0"/>
          <w:marTop w:val="0"/>
          <w:marBottom w:val="0"/>
          <w:divBdr>
            <w:top w:val="none" w:sz="0" w:space="0" w:color="auto"/>
            <w:left w:val="none" w:sz="0" w:space="0" w:color="auto"/>
            <w:bottom w:val="none" w:sz="0" w:space="0" w:color="auto"/>
            <w:right w:val="none" w:sz="0" w:space="0" w:color="auto"/>
          </w:divBdr>
        </w:div>
        <w:div w:id="1743672496">
          <w:marLeft w:val="0"/>
          <w:marRight w:val="0"/>
          <w:marTop w:val="0"/>
          <w:marBottom w:val="0"/>
          <w:divBdr>
            <w:top w:val="none" w:sz="0" w:space="0" w:color="auto"/>
            <w:left w:val="none" w:sz="0" w:space="0" w:color="auto"/>
            <w:bottom w:val="none" w:sz="0" w:space="0" w:color="auto"/>
            <w:right w:val="none" w:sz="0" w:space="0" w:color="auto"/>
          </w:divBdr>
        </w:div>
        <w:div w:id="1747802126">
          <w:marLeft w:val="0"/>
          <w:marRight w:val="0"/>
          <w:marTop w:val="0"/>
          <w:marBottom w:val="0"/>
          <w:divBdr>
            <w:top w:val="none" w:sz="0" w:space="0" w:color="auto"/>
            <w:left w:val="none" w:sz="0" w:space="0" w:color="auto"/>
            <w:bottom w:val="none" w:sz="0" w:space="0" w:color="auto"/>
            <w:right w:val="none" w:sz="0" w:space="0" w:color="auto"/>
          </w:divBdr>
        </w:div>
        <w:div w:id="1760788403">
          <w:marLeft w:val="0"/>
          <w:marRight w:val="0"/>
          <w:marTop w:val="0"/>
          <w:marBottom w:val="0"/>
          <w:divBdr>
            <w:top w:val="none" w:sz="0" w:space="0" w:color="auto"/>
            <w:left w:val="none" w:sz="0" w:space="0" w:color="auto"/>
            <w:bottom w:val="none" w:sz="0" w:space="0" w:color="auto"/>
            <w:right w:val="none" w:sz="0" w:space="0" w:color="auto"/>
          </w:divBdr>
        </w:div>
        <w:div w:id="1814759493">
          <w:marLeft w:val="0"/>
          <w:marRight w:val="0"/>
          <w:marTop w:val="0"/>
          <w:marBottom w:val="0"/>
          <w:divBdr>
            <w:top w:val="none" w:sz="0" w:space="0" w:color="auto"/>
            <w:left w:val="none" w:sz="0" w:space="0" w:color="auto"/>
            <w:bottom w:val="none" w:sz="0" w:space="0" w:color="auto"/>
            <w:right w:val="none" w:sz="0" w:space="0" w:color="auto"/>
          </w:divBdr>
        </w:div>
        <w:div w:id="1864589419">
          <w:marLeft w:val="0"/>
          <w:marRight w:val="0"/>
          <w:marTop w:val="0"/>
          <w:marBottom w:val="0"/>
          <w:divBdr>
            <w:top w:val="none" w:sz="0" w:space="0" w:color="auto"/>
            <w:left w:val="none" w:sz="0" w:space="0" w:color="auto"/>
            <w:bottom w:val="none" w:sz="0" w:space="0" w:color="auto"/>
            <w:right w:val="none" w:sz="0" w:space="0" w:color="auto"/>
          </w:divBdr>
        </w:div>
        <w:div w:id="1899704072">
          <w:marLeft w:val="0"/>
          <w:marRight w:val="0"/>
          <w:marTop w:val="0"/>
          <w:marBottom w:val="0"/>
          <w:divBdr>
            <w:top w:val="none" w:sz="0" w:space="0" w:color="auto"/>
            <w:left w:val="none" w:sz="0" w:space="0" w:color="auto"/>
            <w:bottom w:val="none" w:sz="0" w:space="0" w:color="auto"/>
            <w:right w:val="none" w:sz="0" w:space="0" w:color="auto"/>
          </w:divBdr>
        </w:div>
        <w:div w:id="1956717084">
          <w:marLeft w:val="0"/>
          <w:marRight w:val="0"/>
          <w:marTop w:val="0"/>
          <w:marBottom w:val="0"/>
          <w:divBdr>
            <w:top w:val="none" w:sz="0" w:space="0" w:color="auto"/>
            <w:left w:val="none" w:sz="0" w:space="0" w:color="auto"/>
            <w:bottom w:val="none" w:sz="0" w:space="0" w:color="auto"/>
            <w:right w:val="none" w:sz="0" w:space="0" w:color="auto"/>
          </w:divBdr>
        </w:div>
        <w:div w:id="2011520605">
          <w:marLeft w:val="0"/>
          <w:marRight w:val="0"/>
          <w:marTop w:val="0"/>
          <w:marBottom w:val="0"/>
          <w:divBdr>
            <w:top w:val="none" w:sz="0" w:space="0" w:color="auto"/>
            <w:left w:val="none" w:sz="0" w:space="0" w:color="auto"/>
            <w:bottom w:val="none" w:sz="0" w:space="0" w:color="auto"/>
            <w:right w:val="none" w:sz="0" w:space="0" w:color="auto"/>
          </w:divBdr>
        </w:div>
        <w:div w:id="2016180639">
          <w:marLeft w:val="0"/>
          <w:marRight w:val="0"/>
          <w:marTop w:val="0"/>
          <w:marBottom w:val="0"/>
          <w:divBdr>
            <w:top w:val="none" w:sz="0" w:space="0" w:color="auto"/>
            <w:left w:val="none" w:sz="0" w:space="0" w:color="auto"/>
            <w:bottom w:val="none" w:sz="0" w:space="0" w:color="auto"/>
            <w:right w:val="none" w:sz="0" w:space="0" w:color="auto"/>
          </w:divBdr>
        </w:div>
        <w:div w:id="2031452145">
          <w:marLeft w:val="0"/>
          <w:marRight w:val="0"/>
          <w:marTop w:val="0"/>
          <w:marBottom w:val="0"/>
          <w:divBdr>
            <w:top w:val="none" w:sz="0" w:space="0" w:color="auto"/>
            <w:left w:val="none" w:sz="0" w:space="0" w:color="auto"/>
            <w:bottom w:val="none" w:sz="0" w:space="0" w:color="auto"/>
            <w:right w:val="none" w:sz="0" w:space="0" w:color="auto"/>
          </w:divBdr>
        </w:div>
        <w:div w:id="2045667944">
          <w:marLeft w:val="0"/>
          <w:marRight w:val="0"/>
          <w:marTop w:val="0"/>
          <w:marBottom w:val="0"/>
          <w:divBdr>
            <w:top w:val="none" w:sz="0" w:space="0" w:color="auto"/>
            <w:left w:val="none" w:sz="0" w:space="0" w:color="auto"/>
            <w:bottom w:val="none" w:sz="0" w:space="0" w:color="auto"/>
            <w:right w:val="none" w:sz="0" w:space="0" w:color="auto"/>
          </w:divBdr>
        </w:div>
      </w:divsChild>
    </w:div>
    <w:div w:id="600186293">
      <w:bodyDiv w:val="1"/>
      <w:marLeft w:val="0"/>
      <w:marRight w:val="0"/>
      <w:marTop w:val="0"/>
      <w:marBottom w:val="0"/>
      <w:divBdr>
        <w:top w:val="none" w:sz="0" w:space="0" w:color="auto"/>
        <w:left w:val="none" w:sz="0" w:space="0" w:color="auto"/>
        <w:bottom w:val="none" w:sz="0" w:space="0" w:color="auto"/>
        <w:right w:val="none" w:sz="0" w:space="0" w:color="auto"/>
      </w:divBdr>
    </w:div>
    <w:div w:id="614601486">
      <w:bodyDiv w:val="1"/>
      <w:marLeft w:val="0"/>
      <w:marRight w:val="0"/>
      <w:marTop w:val="0"/>
      <w:marBottom w:val="0"/>
      <w:divBdr>
        <w:top w:val="none" w:sz="0" w:space="0" w:color="auto"/>
        <w:left w:val="none" w:sz="0" w:space="0" w:color="auto"/>
        <w:bottom w:val="none" w:sz="0" w:space="0" w:color="auto"/>
        <w:right w:val="none" w:sz="0" w:space="0" w:color="auto"/>
      </w:divBdr>
    </w:div>
    <w:div w:id="616134578">
      <w:bodyDiv w:val="1"/>
      <w:marLeft w:val="0"/>
      <w:marRight w:val="0"/>
      <w:marTop w:val="0"/>
      <w:marBottom w:val="0"/>
      <w:divBdr>
        <w:top w:val="none" w:sz="0" w:space="0" w:color="auto"/>
        <w:left w:val="none" w:sz="0" w:space="0" w:color="auto"/>
        <w:bottom w:val="none" w:sz="0" w:space="0" w:color="auto"/>
        <w:right w:val="none" w:sz="0" w:space="0" w:color="auto"/>
      </w:divBdr>
    </w:div>
    <w:div w:id="619074749">
      <w:bodyDiv w:val="1"/>
      <w:marLeft w:val="0"/>
      <w:marRight w:val="0"/>
      <w:marTop w:val="0"/>
      <w:marBottom w:val="0"/>
      <w:divBdr>
        <w:top w:val="none" w:sz="0" w:space="0" w:color="auto"/>
        <w:left w:val="none" w:sz="0" w:space="0" w:color="auto"/>
        <w:bottom w:val="none" w:sz="0" w:space="0" w:color="auto"/>
        <w:right w:val="none" w:sz="0" w:space="0" w:color="auto"/>
      </w:divBdr>
    </w:div>
    <w:div w:id="621762683">
      <w:bodyDiv w:val="1"/>
      <w:marLeft w:val="0"/>
      <w:marRight w:val="0"/>
      <w:marTop w:val="0"/>
      <w:marBottom w:val="0"/>
      <w:divBdr>
        <w:top w:val="none" w:sz="0" w:space="0" w:color="auto"/>
        <w:left w:val="none" w:sz="0" w:space="0" w:color="auto"/>
        <w:bottom w:val="none" w:sz="0" w:space="0" w:color="auto"/>
        <w:right w:val="none" w:sz="0" w:space="0" w:color="auto"/>
      </w:divBdr>
    </w:div>
    <w:div w:id="647511185">
      <w:bodyDiv w:val="1"/>
      <w:marLeft w:val="0"/>
      <w:marRight w:val="0"/>
      <w:marTop w:val="0"/>
      <w:marBottom w:val="0"/>
      <w:divBdr>
        <w:top w:val="none" w:sz="0" w:space="0" w:color="auto"/>
        <w:left w:val="none" w:sz="0" w:space="0" w:color="auto"/>
        <w:bottom w:val="none" w:sz="0" w:space="0" w:color="auto"/>
        <w:right w:val="none" w:sz="0" w:space="0" w:color="auto"/>
      </w:divBdr>
    </w:div>
    <w:div w:id="648365854">
      <w:bodyDiv w:val="1"/>
      <w:marLeft w:val="0"/>
      <w:marRight w:val="0"/>
      <w:marTop w:val="0"/>
      <w:marBottom w:val="0"/>
      <w:divBdr>
        <w:top w:val="none" w:sz="0" w:space="0" w:color="auto"/>
        <w:left w:val="none" w:sz="0" w:space="0" w:color="auto"/>
        <w:bottom w:val="none" w:sz="0" w:space="0" w:color="auto"/>
        <w:right w:val="none" w:sz="0" w:space="0" w:color="auto"/>
      </w:divBdr>
    </w:div>
    <w:div w:id="657659160">
      <w:bodyDiv w:val="1"/>
      <w:marLeft w:val="0"/>
      <w:marRight w:val="0"/>
      <w:marTop w:val="0"/>
      <w:marBottom w:val="0"/>
      <w:divBdr>
        <w:top w:val="none" w:sz="0" w:space="0" w:color="auto"/>
        <w:left w:val="none" w:sz="0" w:space="0" w:color="auto"/>
        <w:bottom w:val="none" w:sz="0" w:space="0" w:color="auto"/>
        <w:right w:val="none" w:sz="0" w:space="0" w:color="auto"/>
      </w:divBdr>
      <w:divsChild>
        <w:div w:id="76632548">
          <w:marLeft w:val="0"/>
          <w:marRight w:val="0"/>
          <w:marTop w:val="0"/>
          <w:marBottom w:val="0"/>
          <w:divBdr>
            <w:top w:val="none" w:sz="0" w:space="0" w:color="auto"/>
            <w:left w:val="none" w:sz="0" w:space="0" w:color="auto"/>
            <w:bottom w:val="none" w:sz="0" w:space="0" w:color="auto"/>
            <w:right w:val="none" w:sz="0" w:space="0" w:color="auto"/>
          </w:divBdr>
        </w:div>
        <w:div w:id="256332459">
          <w:marLeft w:val="0"/>
          <w:marRight w:val="0"/>
          <w:marTop w:val="0"/>
          <w:marBottom w:val="0"/>
          <w:divBdr>
            <w:top w:val="none" w:sz="0" w:space="0" w:color="auto"/>
            <w:left w:val="none" w:sz="0" w:space="0" w:color="auto"/>
            <w:bottom w:val="none" w:sz="0" w:space="0" w:color="auto"/>
            <w:right w:val="none" w:sz="0" w:space="0" w:color="auto"/>
          </w:divBdr>
        </w:div>
        <w:div w:id="290089859">
          <w:marLeft w:val="0"/>
          <w:marRight w:val="0"/>
          <w:marTop w:val="0"/>
          <w:marBottom w:val="0"/>
          <w:divBdr>
            <w:top w:val="none" w:sz="0" w:space="0" w:color="auto"/>
            <w:left w:val="none" w:sz="0" w:space="0" w:color="auto"/>
            <w:bottom w:val="none" w:sz="0" w:space="0" w:color="auto"/>
            <w:right w:val="none" w:sz="0" w:space="0" w:color="auto"/>
          </w:divBdr>
        </w:div>
        <w:div w:id="423763806">
          <w:marLeft w:val="0"/>
          <w:marRight w:val="0"/>
          <w:marTop w:val="0"/>
          <w:marBottom w:val="0"/>
          <w:divBdr>
            <w:top w:val="none" w:sz="0" w:space="0" w:color="auto"/>
            <w:left w:val="none" w:sz="0" w:space="0" w:color="auto"/>
            <w:bottom w:val="none" w:sz="0" w:space="0" w:color="auto"/>
            <w:right w:val="none" w:sz="0" w:space="0" w:color="auto"/>
          </w:divBdr>
        </w:div>
        <w:div w:id="452602408">
          <w:marLeft w:val="0"/>
          <w:marRight w:val="0"/>
          <w:marTop w:val="0"/>
          <w:marBottom w:val="0"/>
          <w:divBdr>
            <w:top w:val="none" w:sz="0" w:space="0" w:color="auto"/>
            <w:left w:val="none" w:sz="0" w:space="0" w:color="auto"/>
            <w:bottom w:val="none" w:sz="0" w:space="0" w:color="auto"/>
            <w:right w:val="none" w:sz="0" w:space="0" w:color="auto"/>
          </w:divBdr>
        </w:div>
        <w:div w:id="479426882">
          <w:marLeft w:val="0"/>
          <w:marRight w:val="0"/>
          <w:marTop w:val="0"/>
          <w:marBottom w:val="0"/>
          <w:divBdr>
            <w:top w:val="none" w:sz="0" w:space="0" w:color="auto"/>
            <w:left w:val="none" w:sz="0" w:space="0" w:color="auto"/>
            <w:bottom w:val="none" w:sz="0" w:space="0" w:color="auto"/>
            <w:right w:val="none" w:sz="0" w:space="0" w:color="auto"/>
          </w:divBdr>
        </w:div>
        <w:div w:id="535388535">
          <w:marLeft w:val="0"/>
          <w:marRight w:val="0"/>
          <w:marTop w:val="0"/>
          <w:marBottom w:val="0"/>
          <w:divBdr>
            <w:top w:val="none" w:sz="0" w:space="0" w:color="auto"/>
            <w:left w:val="none" w:sz="0" w:space="0" w:color="auto"/>
            <w:bottom w:val="none" w:sz="0" w:space="0" w:color="auto"/>
            <w:right w:val="none" w:sz="0" w:space="0" w:color="auto"/>
          </w:divBdr>
        </w:div>
        <w:div w:id="607274529">
          <w:marLeft w:val="0"/>
          <w:marRight w:val="0"/>
          <w:marTop w:val="0"/>
          <w:marBottom w:val="0"/>
          <w:divBdr>
            <w:top w:val="none" w:sz="0" w:space="0" w:color="auto"/>
            <w:left w:val="none" w:sz="0" w:space="0" w:color="auto"/>
            <w:bottom w:val="none" w:sz="0" w:space="0" w:color="auto"/>
            <w:right w:val="none" w:sz="0" w:space="0" w:color="auto"/>
          </w:divBdr>
        </w:div>
        <w:div w:id="669522362">
          <w:marLeft w:val="0"/>
          <w:marRight w:val="0"/>
          <w:marTop w:val="0"/>
          <w:marBottom w:val="0"/>
          <w:divBdr>
            <w:top w:val="none" w:sz="0" w:space="0" w:color="auto"/>
            <w:left w:val="none" w:sz="0" w:space="0" w:color="auto"/>
            <w:bottom w:val="none" w:sz="0" w:space="0" w:color="auto"/>
            <w:right w:val="none" w:sz="0" w:space="0" w:color="auto"/>
          </w:divBdr>
        </w:div>
        <w:div w:id="728578748">
          <w:marLeft w:val="0"/>
          <w:marRight w:val="0"/>
          <w:marTop w:val="0"/>
          <w:marBottom w:val="0"/>
          <w:divBdr>
            <w:top w:val="none" w:sz="0" w:space="0" w:color="auto"/>
            <w:left w:val="none" w:sz="0" w:space="0" w:color="auto"/>
            <w:bottom w:val="none" w:sz="0" w:space="0" w:color="auto"/>
            <w:right w:val="none" w:sz="0" w:space="0" w:color="auto"/>
          </w:divBdr>
        </w:div>
        <w:div w:id="867378273">
          <w:marLeft w:val="0"/>
          <w:marRight w:val="0"/>
          <w:marTop w:val="0"/>
          <w:marBottom w:val="0"/>
          <w:divBdr>
            <w:top w:val="none" w:sz="0" w:space="0" w:color="auto"/>
            <w:left w:val="none" w:sz="0" w:space="0" w:color="auto"/>
            <w:bottom w:val="none" w:sz="0" w:space="0" w:color="auto"/>
            <w:right w:val="none" w:sz="0" w:space="0" w:color="auto"/>
          </w:divBdr>
        </w:div>
        <w:div w:id="871839795">
          <w:marLeft w:val="0"/>
          <w:marRight w:val="0"/>
          <w:marTop w:val="0"/>
          <w:marBottom w:val="0"/>
          <w:divBdr>
            <w:top w:val="none" w:sz="0" w:space="0" w:color="auto"/>
            <w:left w:val="none" w:sz="0" w:space="0" w:color="auto"/>
            <w:bottom w:val="none" w:sz="0" w:space="0" w:color="auto"/>
            <w:right w:val="none" w:sz="0" w:space="0" w:color="auto"/>
          </w:divBdr>
        </w:div>
        <w:div w:id="898975822">
          <w:marLeft w:val="0"/>
          <w:marRight w:val="0"/>
          <w:marTop w:val="0"/>
          <w:marBottom w:val="0"/>
          <w:divBdr>
            <w:top w:val="none" w:sz="0" w:space="0" w:color="auto"/>
            <w:left w:val="none" w:sz="0" w:space="0" w:color="auto"/>
            <w:bottom w:val="none" w:sz="0" w:space="0" w:color="auto"/>
            <w:right w:val="none" w:sz="0" w:space="0" w:color="auto"/>
          </w:divBdr>
        </w:div>
        <w:div w:id="918441942">
          <w:marLeft w:val="0"/>
          <w:marRight w:val="0"/>
          <w:marTop w:val="0"/>
          <w:marBottom w:val="0"/>
          <w:divBdr>
            <w:top w:val="none" w:sz="0" w:space="0" w:color="auto"/>
            <w:left w:val="none" w:sz="0" w:space="0" w:color="auto"/>
            <w:bottom w:val="none" w:sz="0" w:space="0" w:color="auto"/>
            <w:right w:val="none" w:sz="0" w:space="0" w:color="auto"/>
          </w:divBdr>
        </w:div>
        <w:div w:id="962685941">
          <w:marLeft w:val="0"/>
          <w:marRight w:val="0"/>
          <w:marTop w:val="0"/>
          <w:marBottom w:val="0"/>
          <w:divBdr>
            <w:top w:val="none" w:sz="0" w:space="0" w:color="auto"/>
            <w:left w:val="none" w:sz="0" w:space="0" w:color="auto"/>
            <w:bottom w:val="none" w:sz="0" w:space="0" w:color="auto"/>
            <w:right w:val="none" w:sz="0" w:space="0" w:color="auto"/>
          </w:divBdr>
        </w:div>
        <w:div w:id="1096052514">
          <w:marLeft w:val="0"/>
          <w:marRight w:val="0"/>
          <w:marTop w:val="0"/>
          <w:marBottom w:val="0"/>
          <w:divBdr>
            <w:top w:val="none" w:sz="0" w:space="0" w:color="auto"/>
            <w:left w:val="none" w:sz="0" w:space="0" w:color="auto"/>
            <w:bottom w:val="none" w:sz="0" w:space="0" w:color="auto"/>
            <w:right w:val="none" w:sz="0" w:space="0" w:color="auto"/>
          </w:divBdr>
        </w:div>
        <w:div w:id="1322537289">
          <w:marLeft w:val="0"/>
          <w:marRight w:val="0"/>
          <w:marTop w:val="0"/>
          <w:marBottom w:val="0"/>
          <w:divBdr>
            <w:top w:val="none" w:sz="0" w:space="0" w:color="auto"/>
            <w:left w:val="none" w:sz="0" w:space="0" w:color="auto"/>
            <w:bottom w:val="none" w:sz="0" w:space="0" w:color="auto"/>
            <w:right w:val="none" w:sz="0" w:space="0" w:color="auto"/>
          </w:divBdr>
        </w:div>
        <w:div w:id="1489205326">
          <w:marLeft w:val="0"/>
          <w:marRight w:val="0"/>
          <w:marTop w:val="0"/>
          <w:marBottom w:val="0"/>
          <w:divBdr>
            <w:top w:val="none" w:sz="0" w:space="0" w:color="auto"/>
            <w:left w:val="none" w:sz="0" w:space="0" w:color="auto"/>
            <w:bottom w:val="none" w:sz="0" w:space="0" w:color="auto"/>
            <w:right w:val="none" w:sz="0" w:space="0" w:color="auto"/>
          </w:divBdr>
        </w:div>
        <w:div w:id="1634755229">
          <w:marLeft w:val="0"/>
          <w:marRight w:val="0"/>
          <w:marTop w:val="0"/>
          <w:marBottom w:val="0"/>
          <w:divBdr>
            <w:top w:val="none" w:sz="0" w:space="0" w:color="auto"/>
            <w:left w:val="none" w:sz="0" w:space="0" w:color="auto"/>
            <w:bottom w:val="none" w:sz="0" w:space="0" w:color="auto"/>
            <w:right w:val="none" w:sz="0" w:space="0" w:color="auto"/>
          </w:divBdr>
        </w:div>
        <w:div w:id="1656374306">
          <w:marLeft w:val="0"/>
          <w:marRight w:val="0"/>
          <w:marTop w:val="0"/>
          <w:marBottom w:val="0"/>
          <w:divBdr>
            <w:top w:val="none" w:sz="0" w:space="0" w:color="auto"/>
            <w:left w:val="none" w:sz="0" w:space="0" w:color="auto"/>
            <w:bottom w:val="none" w:sz="0" w:space="0" w:color="auto"/>
            <w:right w:val="none" w:sz="0" w:space="0" w:color="auto"/>
          </w:divBdr>
        </w:div>
        <w:div w:id="1664697758">
          <w:marLeft w:val="0"/>
          <w:marRight w:val="0"/>
          <w:marTop w:val="0"/>
          <w:marBottom w:val="0"/>
          <w:divBdr>
            <w:top w:val="none" w:sz="0" w:space="0" w:color="auto"/>
            <w:left w:val="none" w:sz="0" w:space="0" w:color="auto"/>
            <w:bottom w:val="none" w:sz="0" w:space="0" w:color="auto"/>
            <w:right w:val="none" w:sz="0" w:space="0" w:color="auto"/>
          </w:divBdr>
        </w:div>
        <w:div w:id="1671062969">
          <w:marLeft w:val="0"/>
          <w:marRight w:val="0"/>
          <w:marTop w:val="0"/>
          <w:marBottom w:val="0"/>
          <w:divBdr>
            <w:top w:val="none" w:sz="0" w:space="0" w:color="auto"/>
            <w:left w:val="none" w:sz="0" w:space="0" w:color="auto"/>
            <w:bottom w:val="none" w:sz="0" w:space="0" w:color="auto"/>
            <w:right w:val="none" w:sz="0" w:space="0" w:color="auto"/>
          </w:divBdr>
        </w:div>
        <w:div w:id="1685328817">
          <w:marLeft w:val="0"/>
          <w:marRight w:val="0"/>
          <w:marTop w:val="0"/>
          <w:marBottom w:val="0"/>
          <w:divBdr>
            <w:top w:val="none" w:sz="0" w:space="0" w:color="auto"/>
            <w:left w:val="none" w:sz="0" w:space="0" w:color="auto"/>
            <w:bottom w:val="none" w:sz="0" w:space="0" w:color="auto"/>
            <w:right w:val="none" w:sz="0" w:space="0" w:color="auto"/>
          </w:divBdr>
        </w:div>
        <w:div w:id="1712143437">
          <w:marLeft w:val="0"/>
          <w:marRight w:val="0"/>
          <w:marTop w:val="0"/>
          <w:marBottom w:val="0"/>
          <w:divBdr>
            <w:top w:val="none" w:sz="0" w:space="0" w:color="auto"/>
            <w:left w:val="none" w:sz="0" w:space="0" w:color="auto"/>
            <w:bottom w:val="none" w:sz="0" w:space="0" w:color="auto"/>
            <w:right w:val="none" w:sz="0" w:space="0" w:color="auto"/>
          </w:divBdr>
        </w:div>
        <w:div w:id="1752309292">
          <w:marLeft w:val="0"/>
          <w:marRight w:val="0"/>
          <w:marTop w:val="0"/>
          <w:marBottom w:val="0"/>
          <w:divBdr>
            <w:top w:val="none" w:sz="0" w:space="0" w:color="auto"/>
            <w:left w:val="none" w:sz="0" w:space="0" w:color="auto"/>
            <w:bottom w:val="none" w:sz="0" w:space="0" w:color="auto"/>
            <w:right w:val="none" w:sz="0" w:space="0" w:color="auto"/>
          </w:divBdr>
        </w:div>
        <w:div w:id="1955089221">
          <w:marLeft w:val="0"/>
          <w:marRight w:val="0"/>
          <w:marTop w:val="0"/>
          <w:marBottom w:val="0"/>
          <w:divBdr>
            <w:top w:val="none" w:sz="0" w:space="0" w:color="auto"/>
            <w:left w:val="none" w:sz="0" w:space="0" w:color="auto"/>
            <w:bottom w:val="none" w:sz="0" w:space="0" w:color="auto"/>
            <w:right w:val="none" w:sz="0" w:space="0" w:color="auto"/>
          </w:divBdr>
        </w:div>
        <w:div w:id="1963655943">
          <w:marLeft w:val="0"/>
          <w:marRight w:val="0"/>
          <w:marTop w:val="0"/>
          <w:marBottom w:val="0"/>
          <w:divBdr>
            <w:top w:val="none" w:sz="0" w:space="0" w:color="auto"/>
            <w:left w:val="none" w:sz="0" w:space="0" w:color="auto"/>
            <w:bottom w:val="none" w:sz="0" w:space="0" w:color="auto"/>
            <w:right w:val="none" w:sz="0" w:space="0" w:color="auto"/>
          </w:divBdr>
        </w:div>
        <w:div w:id="1972595437">
          <w:marLeft w:val="0"/>
          <w:marRight w:val="0"/>
          <w:marTop w:val="0"/>
          <w:marBottom w:val="0"/>
          <w:divBdr>
            <w:top w:val="none" w:sz="0" w:space="0" w:color="auto"/>
            <w:left w:val="none" w:sz="0" w:space="0" w:color="auto"/>
            <w:bottom w:val="none" w:sz="0" w:space="0" w:color="auto"/>
            <w:right w:val="none" w:sz="0" w:space="0" w:color="auto"/>
          </w:divBdr>
        </w:div>
        <w:div w:id="1978216396">
          <w:marLeft w:val="0"/>
          <w:marRight w:val="0"/>
          <w:marTop w:val="0"/>
          <w:marBottom w:val="0"/>
          <w:divBdr>
            <w:top w:val="none" w:sz="0" w:space="0" w:color="auto"/>
            <w:left w:val="none" w:sz="0" w:space="0" w:color="auto"/>
            <w:bottom w:val="none" w:sz="0" w:space="0" w:color="auto"/>
            <w:right w:val="none" w:sz="0" w:space="0" w:color="auto"/>
          </w:divBdr>
        </w:div>
        <w:div w:id="2032803921">
          <w:marLeft w:val="0"/>
          <w:marRight w:val="0"/>
          <w:marTop w:val="0"/>
          <w:marBottom w:val="0"/>
          <w:divBdr>
            <w:top w:val="none" w:sz="0" w:space="0" w:color="auto"/>
            <w:left w:val="none" w:sz="0" w:space="0" w:color="auto"/>
            <w:bottom w:val="none" w:sz="0" w:space="0" w:color="auto"/>
            <w:right w:val="none" w:sz="0" w:space="0" w:color="auto"/>
          </w:divBdr>
        </w:div>
      </w:divsChild>
    </w:div>
    <w:div w:id="662394535">
      <w:bodyDiv w:val="1"/>
      <w:marLeft w:val="0"/>
      <w:marRight w:val="0"/>
      <w:marTop w:val="0"/>
      <w:marBottom w:val="0"/>
      <w:divBdr>
        <w:top w:val="none" w:sz="0" w:space="0" w:color="auto"/>
        <w:left w:val="none" w:sz="0" w:space="0" w:color="auto"/>
        <w:bottom w:val="none" w:sz="0" w:space="0" w:color="auto"/>
        <w:right w:val="none" w:sz="0" w:space="0" w:color="auto"/>
      </w:divBdr>
    </w:div>
    <w:div w:id="678629451">
      <w:bodyDiv w:val="1"/>
      <w:marLeft w:val="0"/>
      <w:marRight w:val="0"/>
      <w:marTop w:val="0"/>
      <w:marBottom w:val="0"/>
      <w:divBdr>
        <w:top w:val="none" w:sz="0" w:space="0" w:color="auto"/>
        <w:left w:val="none" w:sz="0" w:space="0" w:color="auto"/>
        <w:bottom w:val="none" w:sz="0" w:space="0" w:color="auto"/>
        <w:right w:val="none" w:sz="0" w:space="0" w:color="auto"/>
      </w:divBdr>
    </w:div>
    <w:div w:id="686561002">
      <w:bodyDiv w:val="1"/>
      <w:marLeft w:val="0"/>
      <w:marRight w:val="0"/>
      <w:marTop w:val="0"/>
      <w:marBottom w:val="0"/>
      <w:divBdr>
        <w:top w:val="none" w:sz="0" w:space="0" w:color="auto"/>
        <w:left w:val="none" w:sz="0" w:space="0" w:color="auto"/>
        <w:bottom w:val="none" w:sz="0" w:space="0" w:color="auto"/>
        <w:right w:val="none" w:sz="0" w:space="0" w:color="auto"/>
      </w:divBdr>
    </w:div>
    <w:div w:id="688990938">
      <w:bodyDiv w:val="1"/>
      <w:marLeft w:val="0"/>
      <w:marRight w:val="0"/>
      <w:marTop w:val="0"/>
      <w:marBottom w:val="0"/>
      <w:divBdr>
        <w:top w:val="none" w:sz="0" w:space="0" w:color="auto"/>
        <w:left w:val="none" w:sz="0" w:space="0" w:color="auto"/>
        <w:bottom w:val="none" w:sz="0" w:space="0" w:color="auto"/>
        <w:right w:val="none" w:sz="0" w:space="0" w:color="auto"/>
      </w:divBdr>
    </w:div>
    <w:div w:id="690958866">
      <w:bodyDiv w:val="1"/>
      <w:marLeft w:val="0"/>
      <w:marRight w:val="0"/>
      <w:marTop w:val="0"/>
      <w:marBottom w:val="0"/>
      <w:divBdr>
        <w:top w:val="none" w:sz="0" w:space="0" w:color="auto"/>
        <w:left w:val="none" w:sz="0" w:space="0" w:color="auto"/>
        <w:bottom w:val="none" w:sz="0" w:space="0" w:color="auto"/>
        <w:right w:val="none" w:sz="0" w:space="0" w:color="auto"/>
      </w:divBdr>
    </w:div>
    <w:div w:id="693579406">
      <w:bodyDiv w:val="1"/>
      <w:marLeft w:val="0"/>
      <w:marRight w:val="0"/>
      <w:marTop w:val="0"/>
      <w:marBottom w:val="0"/>
      <w:divBdr>
        <w:top w:val="none" w:sz="0" w:space="0" w:color="auto"/>
        <w:left w:val="none" w:sz="0" w:space="0" w:color="auto"/>
        <w:bottom w:val="none" w:sz="0" w:space="0" w:color="auto"/>
        <w:right w:val="none" w:sz="0" w:space="0" w:color="auto"/>
      </w:divBdr>
    </w:div>
    <w:div w:id="701976360">
      <w:bodyDiv w:val="1"/>
      <w:marLeft w:val="0"/>
      <w:marRight w:val="0"/>
      <w:marTop w:val="0"/>
      <w:marBottom w:val="0"/>
      <w:divBdr>
        <w:top w:val="none" w:sz="0" w:space="0" w:color="auto"/>
        <w:left w:val="none" w:sz="0" w:space="0" w:color="auto"/>
        <w:bottom w:val="none" w:sz="0" w:space="0" w:color="auto"/>
        <w:right w:val="none" w:sz="0" w:space="0" w:color="auto"/>
      </w:divBdr>
    </w:div>
    <w:div w:id="706948902">
      <w:bodyDiv w:val="1"/>
      <w:marLeft w:val="0"/>
      <w:marRight w:val="0"/>
      <w:marTop w:val="0"/>
      <w:marBottom w:val="0"/>
      <w:divBdr>
        <w:top w:val="none" w:sz="0" w:space="0" w:color="auto"/>
        <w:left w:val="none" w:sz="0" w:space="0" w:color="auto"/>
        <w:bottom w:val="none" w:sz="0" w:space="0" w:color="auto"/>
        <w:right w:val="none" w:sz="0" w:space="0" w:color="auto"/>
      </w:divBdr>
    </w:div>
    <w:div w:id="716441627">
      <w:bodyDiv w:val="1"/>
      <w:marLeft w:val="0"/>
      <w:marRight w:val="0"/>
      <w:marTop w:val="0"/>
      <w:marBottom w:val="0"/>
      <w:divBdr>
        <w:top w:val="none" w:sz="0" w:space="0" w:color="auto"/>
        <w:left w:val="none" w:sz="0" w:space="0" w:color="auto"/>
        <w:bottom w:val="none" w:sz="0" w:space="0" w:color="auto"/>
        <w:right w:val="none" w:sz="0" w:space="0" w:color="auto"/>
      </w:divBdr>
    </w:div>
    <w:div w:id="737018813">
      <w:bodyDiv w:val="1"/>
      <w:marLeft w:val="0"/>
      <w:marRight w:val="0"/>
      <w:marTop w:val="0"/>
      <w:marBottom w:val="0"/>
      <w:divBdr>
        <w:top w:val="none" w:sz="0" w:space="0" w:color="auto"/>
        <w:left w:val="none" w:sz="0" w:space="0" w:color="auto"/>
        <w:bottom w:val="none" w:sz="0" w:space="0" w:color="auto"/>
        <w:right w:val="none" w:sz="0" w:space="0" w:color="auto"/>
      </w:divBdr>
    </w:div>
    <w:div w:id="745153521">
      <w:bodyDiv w:val="1"/>
      <w:marLeft w:val="0"/>
      <w:marRight w:val="0"/>
      <w:marTop w:val="0"/>
      <w:marBottom w:val="0"/>
      <w:divBdr>
        <w:top w:val="none" w:sz="0" w:space="0" w:color="auto"/>
        <w:left w:val="none" w:sz="0" w:space="0" w:color="auto"/>
        <w:bottom w:val="none" w:sz="0" w:space="0" w:color="auto"/>
        <w:right w:val="none" w:sz="0" w:space="0" w:color="auto"/>
      </w:divBdr>
    </w:div>
    <w:div w:id="746925536">
      <w:bodyDiv w:val="1"/>
      <w:marLeft w:val="0"/>
      <w:marRight w:val="0"/>
      <w:marTop w:val="0"/>
      <w:marBottom w:val="0"/>
      <w:divBdr>
        <w:top w:val="none" w:sz="0" w:space="0" w:color="auto"/>
        <w:left w:val="none" w:sz="0" w:space="0" w:color="auto"/>
        <w:bottom w:val="none" w:sz="0" w:space="0" w:color="auto"/>
        <w:right w:val="none" w:sz="0" w:space="0" w:color="auto"/>
      </w:divBdr>
    </w:div>
    <w:div w:id="749741614">
      <w:bodyDiv w:val="1"/>
      <w:marLeft w:val="0"/>
      <w:marRight w:val="0"/>
      <w:marTop w:val="0"/>
      <w:marBottom w:val="0"/>
      <w:divBdr>
        <w:top w:val="none" w:sz="0" w:space="0" w:color="auto"/>
        <w:left w:val="none" w:sz="0" w:space="0" w:color="auto"/>
        <w:bottom w:val="none" w:sz="0" w:space="0" w:color="auto"/>
        <w:right w:val="none" w:sz="0" w:space="0" w:color="auto"/>
      </w:divBdr>
    </w:div>
    <w:div w:id="751045884">
      <w:bodyDiv w:val="1"/>
      <w:marLeft w:val="0"/>
      <w:marRight w:val="0"/>
      <w:marTop w:val="0"/>
      <w:marBottom w:val="0"/>
      <w:divBdr>
        <w:top w:val="none" w:sz="0" w:space="0" w:color="auto"/>
        <w:left w:val="none" w:sz="0" w:space="0" w:color="auto"/>
        <w:bottom w:val="none" w:sz="0" w:space="0" w:color="auto"/>
        <w:right w:val="none" w:sz="0" w:space="0" w:color="auto"/>
      </w:divBdr>
    </w:div>
    <w:div w:id="760446477">
      <w:bodyDiv w:val="1"/>
      <w:marLeft w:val="0"/>
      <w:marRight w:val="0"/>
      <w:marTop w:val="0"/>
      <w:marBottom w:val="0"/>
      <w:divBdr>
        <w:top w:val="none" w:sz="0" w:space="0" w:color="auto"/>
        <w:left w:val="none" w:sz="0" w:space="0" w:color="auto"/>
        <w:bottom w:val="none" w:sz="0" w:space="0" w:color="auto"/>
        <w:right w:val="none" w:sz="0" w:space="0" w:color="auto"/>
      </w:divBdr>
    </w:div>
    <w:div w:id="773742290">
      <w:bodyDiv w:val="1"/>
      <w:marLeft w:val="0"/>
      <w:marRight w:val="0"/>
      <w:marTop w:val="0"/>
      <w:marBottom w:val="0"/>
      <w:divBdr>
        <w:top w:val="none" w:sz="0" w:space="0" w:color="auto"/>
        <w:left w:val="none" w:sz="0" w:space="0" w:color="auto"/>
        <w:bottom w:val="none" w:sz="0" w:space="0" w:color="auto"/>
        <w:right w:val="none" w:sz="0" w:space="0" w:color="auto"/>
      </w:divBdr>
    </w:div>
    <w:div w:id="778529969">
      <w:bodyDiv w:val="1"/>
      <w:marLeft w:val="0"/>
      <w:marRight w:val="0"/>
      <w:marTop w:val="0"/>
      <w:marBottom w:val="0"/>
      <w:divBdr>
        <w:top w:val="none" w:sz="0" w:space="0" w:color="auto"/>
        <w:left w:val="none" w:sz="0" w:space="0" w:color="auto"/>
        <w:bottom w:val="none" w:sz="0" w:space="0" w:color="auto"/>
        <w:right w:val="none" w:sz="0" w:space="0" w:color="auto"/>
      </w:divBdr>
    </w:div>
    <w:div w:id="789976389">
      <w:bodyDiv w:val="1"/>
      <w:marLeft w:val="0"/>
      <w:marRight w:val="0"/>
      <w:marTop w:val="0"/>
      <w:marBottom w:val="0"/>
      <w:divBdr>
        <w:top w:val="none" w:sz="0" w:space="0" w:color="auto"/>
        <w:left w:val="none" w:sz="0" w:space="0" w:color="auto"/>
        <w:bottom w:val="none" w:sz="0" w:space="0" w:color="auto"/>
        <w:right w:val="none" w:sz="0" w:space="0" w:color="auto"/>
      </w:divBdr>
    </w:div>
    <w:div w:id="791049828">
      <w:bodyDiv w:val="1"/>
      <w:marLeft w:val="0"/>
      <w:marRight w:val="0"/>
      <w:marTop w:val="0"/>
      <w:marBottom w:val="0"/>
      <w:divBdr>
        <w:top w:val="none" w:sz="0" w:space="0" w:color="auto"/>
        <w:left w:val="none" w:sz="0" w:space="0" w:color="auto"/>
        <w:bottom w:val="none" w:sz="0" w:space="0" w:color="auto"/>
        <w:right w:val="none" w:sz="0" w:space="0" w:color="auto"/>
      </w:divBdr>
    </w:div>
    <w:div w:id="795296983">
      <w:bodyDiv w:val="1"/>
      <w:marLeft w:val="0"/>
      <w:marRight w:val="0"/>
      <w:marTop w:val="0"/>
      <w:marBottom w:val="0"/>
      <w:divBdr>
        <w:top w:val="none" w:sz="0" w:space="0" w:color="auto"/>
        <w:left w:val="none" w:sz="0" w:space="0" w:color="auto"/>
        <w:bottom w:val="none" w:sz="0" w:space="0" w:color="auto"/>
        <w:right w:val="none" w:sz="0" w:space="0" w:color="auto"/>
      </w:divBdr>
    </w:div>
    <w:div w:id="834035981">
      <w:bodyDiv w:val="1"/>
      <w:marLeft w:val="0"/>
      <w:marRight w:val="0"/>
      <w:marTop w:val="0"/>
      <w:marBottom w:val="0"/>
      <w:divBdr>
        <w:top w:val="none" w:sz="0" w:space="0" w:color="auto"/>
        <w:left w:val="none" w:sz="0" w:space="0" w:color="auto"/>
        <w:bottom w:val="none" w:sz="0" w:space="0" w:color="auto"/>
        <w:right w:val="none" w:sz="0" w:space="0" w:color="auto"/>
      </w:divBdr>
    </w:div>
    <w:div w:id="846554209">
      <w:bodyDiv w:val="1"/>
      <w:marLeft w:val="0"/>
      <w:marRight w:val="0"/>
      <w:marTop w:val="0"/>
      <w:marBottom w:val="0"/>
      <w:divBdr>
        <w:top w:val="none" w:sz="0" w:space="0" w:color="auto"/>
        <w:left w:val="none" w:sz="0" w:space="0" w:color="auto"/>
        <w:bottom w:val="none" w:sz="0" w:space="0" w:color="auto"/>
        <w:right w:val="none" w:sz="0" w:space="0" w:color="auto"/>
      </w:divBdr>
    </w:div>
    <w:div w:id="863403751">
      <w:bodyDiv w:val="1"/>
      <w:marLeft w:val="0"/>
      <w:marRight w:val="0"/>
      <w:marTop w:val="0"/>
      <w:marBottom w:val="0"/>
      <w:divBdr>
        <w:top w:val="none" w:sz="0" w:space="0" w:color="auto"/>
        <w:left w:val="none" w:sz="0" w:space="0" w:color="auto"/>
        <w:bottom w:val="none" w:sz="0" w:space="0" w:color="auto"/>
        <w:right w:val="none" w:sz="0" w:space="0" w:color="auto"/>
      </w:divBdr>
    </w:div>
    <w:div w:id="864366890">
      <w:bodyDiv w:val="1"/>
      <w:marLeft w:val="0"/>
      <w:marRight w:val="0"/>
      <w:marTop w:val="0"/>
      <w:marBottom w:val="0"/>
      <w:divBdr>
        <w:top w:val="none" w:sz="0" w:space="0" w:color="auto"/>
        <w:left w:val="none" w:sz="0" w:space="0" w:color="auto"/>
        <w:bottom w:val="none" w:sz="0" w:space="0" w:color="auto"/>
        <w:right w:val="none" w:sz="0" w:space="0" w:color="auto"/>
      </w:divBdr>
    </w:div>
    <w:div w:id="875235869">
      <w:bodyDiv w:val="1"/>
      <w:marLeft w:val="0"/>
      <w:marRight w:val="0"/>
      <w:marTop w:val="0"/>
      <w:marBottom w:val="0"/>
      <w:divBdr>
        <w:top w:val="none" w:sz="0" w:space="0" w:color="auto"/>
        <w:left w:val="none" w:sz="0" w:space="0" w:color="auto"/>
        <w:bottom w:val="none" w:sz="0" w:space="0" w:color="auto"/>
        <w:right w:val="none" w:sz="0" w:space="0" w:color="auto"/>
      </w:divBdr>
    </w:div>
    <w:div w:id="886798107">
      <w:bodyDiv w:val="1"/>
      <w:marLeft w:val="0"/>
      <w:marRight w:val="0"/>
      <w:marTop w:val="0"/>
      <w:marBottom w:val="0"/>
      <w:divBdr>
        <w:top w:val="none" w:sz="0" w:space="0" w:color="auto"/>
        <w:left w:val="none" w:sz="0" w:space="0" w:color="auto"/>
        <w:bottom w:val="none" w:sz="0" w:space="0" w:color="auto"/>
        <w:right w:val="none" w:sz="0" w:space="0" w:color="auto"/>
      </w:divBdr>
    </w:div>
    <w:div w:id="887179453">
      <w:bodyDiv w:val="1"/>
      <w:marLeft w:val="0"/>
      <w:marRight w:val="0"/>
      <w:marTop w:val="0"/>
      <w:marBottom w:val="0"/>
      <w:divBdr>
        <w:top w:val="none" w:sz="0" w:space="0" w:color="auto"/>
        <w:left w:val="none" w:sz="0" w:space="0" w:color="auto"/>
        <w:bottom w:val="none" w:sz="0" w:space="0" w:color="auto"/>
        <w:right w:val="none" w:sz="0" w:space="0" w:color="auto"/>
      </w:divBdr>
    </w:div>
    <w:div w:id="888763587">
      <w:bodyDiv w:val="1"/>
      <w:marLeft w:val="0"/>
      <w:marRight w:val="0"/>
      <w:marTop w:val="0"/>
      <w:marBottom w:val="0"/>
      <w:divBdr>
        <w:top w:val="none" w:sz="0" w:space="0" w:color="auto"/>
        <w:left w:val="none" w:sz="0" w:space="0" w:color="auto"/>
        <w:bottom w:val="none" w:sz="0" w:space="0" w:color="auto"/>
        <w:right w:val="none" w:sz="0" w:space="0" w:color="auto"/>
      </w:divBdr>
    </w:div>
    <w:div w:id="893201092">
      <w:bodyDiv w:val="1"/>
      <w:marLeft w:val="0"/>
      <w:marRight w:val="0"/>
      <w:marTop w:val="0"/>
      <w:marBottom w:val="0"/>
      <w:divBdr>
        <w:top w:val="none" w:sz="0" w:space="0" w:color="auto"/>
        <w:left w:val="none" w:sz="0" w:space="0" w:color="auto"/>
        <w:bottom w:val="none" w:sz="0" w:space="0" w:color="auto"/>
        <w:right w:val="none" w:sz="0" w:space="0" w:color="auto"/>
      </w:divBdr>
    </w:div>
    <w:div w:id="895358917">
      <w:bodyDiv w:val="1"/>
      <w:marLeft w:val="0"/>
      <w:marRight w:val="0"/>
      <w:marTop w:val="0"/>
      <w:marBottom w:val="0"/>
      <w:divBdr>
        <w:top w:val="none" w:sz="0" w:space="0" w:color="auto"/>
        <w:left w:val="none" w:sz="0" w:space="0" w:color="auto"/>
        <w:bottom w:val="none" w:sz="0" w:space="0" w:color="auto"/>
        <w:right w:val="none" w:sz="0" w:space="0" w:color="auto"/>
      </w:divBdr>
    </w:div>
    <w:div w:id="905068374">
      <w:bodyDiv w:val="1"/>
      <w:marLeft w:val="0"/>
      <w:marRight w:val="0"/>
      <w:marTop w:val="0"/>
      <w:marBottom w:val="0"/>
      <w:divBdr>
        <w:top w:val="none" w:sz="0" w:space="0" w:color="auto"/>
        <w:left w:val="none" w:sz="0" w:space="0" w:color="auto"/>
        <w:bottom w:val="none" w:sz="0" w:space="0" w:color="auto"/>
        <w:right w:val="none" w:sz="0" w:space="0" w:color="auto"/>
      </w:divBdr>
    </w:div>
    <w:div w:id="906456279">
      <w:bodyDiv w:val="1"/>
      <w:marLeft w:val="0"/>
      <w:marRight w:val="0"/>
      <w:marTop w:val="0"/>
      <w:marBottom w:val="0"/>
      <w:divBdr>
        <w:top w:val="none" w:sz="0" w:space="0" w:color="auto"/>
        <w:left w:val="none" w:sz="0" w:space="0" w:color="auto"/>
        <w:bottom w:val="none" w:sz="0" w:space="0" w:color="auto"/>
        <w:right w:val="none" w:sz="0" w:space="0" w:color="auto"/>
      </w:divBdr>
    </w:div>
    <w:div w:id="923492866">
      <w:bodyDiv w:val="1"/>
      <w:marLeft w:val="0"/>
      <w:marRight w:val="0"/>
      <w:marTop w:val="0"/>
      <w:marBottom w:val="0"/>
      <w:divBdr>
        <w:top w:val="none" w:sz="0" w:space="0" w:color="auto"/>
        <w:left w:val="none" w:sz="0" w:space="0" w:color="auto"/>
        <w:bottom w:val="none" w:sz="0" w:space="0" w:color="auto"/>
        <w:right w:val="none" w:sz="0" w:space="0" w:color="auto"/>
      </w:divBdr>
    </w:div>
    <w:div w:id="932783288">
      <w:bodyDiv w:val="1"/>
      <w:marLeft w:val="0"/>
      <w:marRight w:val="0"/>
      <w:marTop w:val="0"/>
      <w:marBottom w:val="0"/>
      <w:divBdr>
        <w:top w:val="none" w:sz="0" w:space="0" w:color="auto"/>
        <w:left w:val="none" w:sz="0" w:space="0" w:color="auto"/>
        <w:bottom w:val="none" w:sz="0" w:space="0" w:color="auto"/>
        <w:right w:val="none" w:sz="0" w:space="0" w:color="auto"/>
      </w:divBdr>
    </w:div>
    <w:div w:id="945042633">
      <w:bodyDiv w:val="1"/>
      <w:marLeft w:val="0"/>
      <w:marRight w:val="0"/>
      <w:marTop w:val="0"/>
      <w:marBottom w:val="0"/>
      <w:divBdr>
        <w:top w:val="none" w:sz="0" w:space="0" w:color="auto"/>
        <w:left w:val="none" w:sz="0" w:space="0" w:color="auto"/>
        <w:bottom w:val="none" w:sz="0" w:space="0" w:color="auto"/>
        <w:right w:val="none" w:sz="0" w:space="0" w:color="auto"/>
      </w:divBdr>
    </w:div>
    <w:div w:id="951477720">
      <w:bodyDiv w:val="1"/>
      <w:marLeft w:val="0"/>
      <w:marRight w:val="0"/>
      <w:marTop w:val="0"/>
      <w:marBottom w:val="0"/>
      <w:divBdr>
        <w:top w:val="none" w:sz="0" w:space="0" w:color="auto"/>
        <w:left w:val="none" w:sz="0" w:space="0" w:color="auto"/>
        <w:bottom w:val="none" w:sz="0" w:space="0" w:color="auto"/>
        <w:right w:val="none" w:sz="0" w:space="0" w:color="auto"/>
      </w:divBdr>
    </w:div>
    <w:div w:id="951740994">
      <w:bodyDiv w:val="1"/>
      <w:marLeft w:val="0"/>
      <w:marRight w:val="0"/>
      <w:marTop w:val="0"/>
      <w:marBottom w:val="0"/>
      <w:divBdr>
        <w:top w:val="none" w:sz="0" w:space="0" w:color="auto"/>
        <w:left w:val="none" w:sz="0" w:space="0" w:color="auto"/>
        <w:bottom w:val="none" w:sz="0" w:space="0" w:color="auto"/>
        <w:right w:val="none" w:sz="0" w:space="0" w:color="auto"/>
      </w:divBdr>
    </w:div>
    <w:div w:id="955254406">
      <w:bodyDiv w:val="1"/>
      <w:marLeft w:val="0"/>
      <w:marRight w:val="0"/>
      <w:marTop w:val="0"/>
      <w:marBottom w:val="0"/>
      <w:divBdr>
        <w:top w:val="none" w:sz="0" w:space="0" w:color="auto"/>
        <w:left w:val="none" w:sz="0" w:space="0" w:color="auto"/>
        <w:bottom w:val="none" w:sz="0" w:space="0" w:color="auto"/>
        <w:right w:val="none" w:sz="0" w:space="0" w:color="auto"/>
      </w:divBdr>
    </w:div>
    <w:div w:id="961229517">
      <w:bodyDiv w:val="1"/>
      <w:marLeft w:val="0"/>
      <w:marRight w:val="0"/>
      <w:marTop w:val="0"/>
      <w:marBottom w:val="0"/>
      <w:divBdr>
        <w:top w:val="none" w:sz="0" w:space="0" w:color="auto"/>
        <w:left w:val="none" w:sz="0" w:space="0" w:color="auto"/>
        <w:bottom w:val="none" w:sz="0" w:space="0" w:color="auto"/>
        <w:right w:val="none" w:sz="0" w:space="0" w:color="auto"/>
      </w:divBdr>
    </w:div>
    <w:div w:id="961764174">
      <w:bodyDiv w:val="1"/>
      <w:marLeft w:val="0"/>
      <w:marRight w:val="0"/>
      <w:marTop w:val="0"/>
      <w:marBottom w:val="0"/>
      <w:divBdr>
        <w:top w:val="none" w:sz="0" w:space="0" w:color="auto"/>
        <w:left w:val="none" w:sz="0" w:space="0" w:color="auto"/>
        <w:bottom w:val="none" w:sz="0" w:space="0" w:color="auto"/>
        <w:right w:val="none" w:sz="0" w:space="0" w:color="auto"/>
      </w:divBdr>
    </w:div>
    <w:div w:id="979072023">
      <w:bodyDiv w:val="1"/>
      <w:marLeft w:val="0"/>
      <w:marRight w:val="0"/>
      <w:marTop w:val="0"/>
      <w:marBottom w:val="0"/>
      <w:divBdr>
        <w:top w:val="none" w:sz="0" w:space="0" w:color="auto"/>
        <w:left w:val="none" w:sz="0" w:space="0" w:color="auto"/>
        <w:bottom w:val="none" w:sz="0" w:space="0" w:color="auto"/>
        <w:right w:val="none" w:sz="0" w:space="0" w:color="auto"/>
      </w:divBdr>
    </w:div>
    <w:div w:id="982006925">
      <w:bodyDiv w:val="1"/>
      <w:marLeft w:val="0"/>
      <w:marRight w:val="0"/>
      <w:marTop w:val="0"/>
      <w:marBottom w:val="0"/>
      <w:divBdr>
        <w:top w:val="none" w:sz="0" w:space="0" w:color="auto"/>
        <w:left w:val="none" w:sz="0" w:space="0" w:color="auto"/>
        <w:bottom w:val="none" w:sz="0" w:space="0" w:color="auto"/>
        <w:right w:val="none" w:sz="0" w:space="0" w:color="auto"/>
      </w:divBdr>
    </w:div>
    <w:div w:id="1005012156">
      <w:bodyDiv w:val="1"/>
      <w:marLeft w:val="0"/>
      <w:marRight w:val="0"/>
      <w:marTop w:val="0"/>
      <w:marBottom w:val="0"/>
      <w:divBdr>
        <w:top w:val="none" w:sz="0" w:space="0" w:color="auto"/>
        <w:left w:val="none" w:sz="0" w:space="0" w:color="auto"/>
        <w:bottom w:val="none" w:sz="0" w:space="0" w:color="auto"/>
        <w:right w:val="none" w:sz="0" w:space="0" w:color="auto"/>
      </w:divBdr>
    </w:div>
    <w:div w:id="1012755812">
      <w:bodyDiv w:val="1"/>
      <w:marLeft w:val="0"/>
      <w:marRight w:val="0"/>
      <w:marTop w:val="0"/>
      <w:marBottom w:val="0"/>
      <w:divBdr>
        <w:top w:val="none" w:sz="0" w:space="0" w:color="auto"/>
        <w:left w:val="none" w:sz="0" w:space="0" w:color="auto"/>
        <w:bottom w:val="none" w:sz="0" w:space="0" w:color="auto"/>
        <w:right w:val="none" w:sz="0" w:space="0" w:color="auto"/>
      </w:divBdr>
    </w:div>
    <w:div w:id="1014497866">
      <w:bodyDiv w:val="1"/>
      <w:marLeft w:val="0"/>
      <w:marRight w:val="0"/>
      <w:marTop w:val="0"/>
      <w:marBottom w:val="0"/>
      <w:divBdr>
        <w:top w:val="none" w:sz="0" w:space="0" w:color="auto"/>
        <w:left w:val="none" w:sz="0" w:space="0" w:color="auto"/>
        <w:bottom w:val="none" w:sz="0" w:space="0" w:color="auto"/>
        <w:right w:val="none" w:sz="0" w:space="0" w:color="auto"/>
      </w:divBdr>
    </w:div>
    <w:div w:id="1020932414">
      <w:bodyDiv w:val="1"/>
      <w:marLeft w:val="0"/>
      <w:marRight w:val="0"/>
      <w:marTop w:val="0"/>
      <w:marBottom w:val="0"/>
      <w:divBdr>
        <w:top w:val="none" w:sz="0" w:space="0" w:color="auto"/>
        <w:left w:val="none" w:sz="0" w:space="0" w:color="auto"/>
        <w:bottom w:val="none" w:sz="0" w:space="0" w:color="auto"/>
        <w:right w:val="none" w:sz="0" w:space="0" w:color="auto"/>
      </w:divBdr>
    </w:div>
    <w:div w:id="1070270177">
      <w:bodyDiv w:val="1"/>
      <w:marLeft w:val="0"/>
      <w:marRight w:val="0"/>
      <w:marTop w:val="0"/>
      <w:marBottom w:val="0"/>
      <w:divBdr>
        <w:top w:val="none" w:sz="0" w:space="0" w:color="auto"/>
        <w:left w:val="none" w:sz="0" w:space="0" w:color="auto"/>
        <w:bottom w:val="none" w:sz="0" w:space="0" w:color="auto"/>
        <w:right w:val="none" w:sz="0" w:space="0" w:color="auto"/>
      </w:divBdr>
    </w:div>
    <w:div w:id="1074158968">
      <w:bodyDiv w:val="1"/>
      <w:marLeft w:val="0"/>
      <w:marRight w:val="0"/>
      <w:marTop w:val="0"/>
      <w:marBottom w:val="0"/>
      <w:divBdr>
        <w:top w:val="none" w:sz="0" w:space="0" w:color="auto"/>
        <w:left w:val="none" w:sz="0" w:space="0" w:color="auto"/>
        <w:bottom w:val="none" w:sz="0" w:space="0" w:color="auto"/>
        <w:right w:val="none" w:sz="0" w:space="0" w:color="auto"/>
      </w:divBdr>
    </w:div>
    <w:div w:id="1079403103">
      <w:bodyDiv w:val="1"/>
      <w:marLeft w:val="0"/>
      <w:marRight w:val="0"/>
      <w:marTop w:val="0"/>
      <w:marBottom w:val="0"/>
      <w:divBdr>
        <w:top w:val="none" w:sz="0" w:space="0" w:color="auto"/>
        <w:left w:val="none" w:sz="0" w:space="0" w:color="auto"/>
        <w:bottom w:val="none" w:sz="0" w:space="0" w:color="auto"/>
        <w:right w:val="none" w:sz="0" w:space="0" w:color="auto"/>
      </w:divBdr>
    </w:div>
    <w:div w:id="1087532972">
      <w:bodyDiv w:val="1"/>
      <w:marLeft w:val="0"/>
      <w:marRight w:val="0"/>
      <w:marTop w:val="0"/>
      <w:marBottom w:val="0"/>
      <w:divBdr>
        <w:top w:val="none" w:sz="0" w:space="0" w:color="auto"/>
        <w:left w:val="none" w:sz="0" w:space="0" w:color="auto"/>
        <w:bottom w:val="none" w:sz="0" w:space="0" w:color="auto"/>
        <w:right w:val="none" w:sz="0" w:space="0" w:color="auto"/>
      </w:divBdr>
    </w:div>
    <w:div w:id="1097864430">
      <w:bodyDiv w:val="1"/>
      <w:marLeft w:val="0"/>
      <w:marRight w:val="0"/>
      <w:marTop w:val="0"/>
      <w:marBottom w:val="0"/>
      <w:divBdr>
        <w:top w:val="none" w:sz="0" w:space="0" w:color="auto"/>
        <w:left w:val="none" w:sz="0" w:space="0" w:color="auto"/>
        <w:bottom w:val="none" w:sz="0" w:space="0" w:color="auto"/>
        <w:right w:val="none" w:sz="0" w:space="0" w:color="auto"/>
      </w:divBdr>
    </w:div>
    <w:div w:id="1107774744">
      <w:bodyDiv w:val="1"/>
      <w:marLeft w:val="0"/>
      <w:marRight w:val="0"/>
      <w:marTop w:val="0"/>
      <w:marBottom w:val="0"/>
      <w:divBdr>
        <w:top w:val="none" w:sz="0" w:space="0" w:color="auto"/>
        <w:left w:val="none" w:sz="0" w:space="0" w:color="auto"/>
        <w:bottom w:val="none" w:sz="0" w:space="0" w:color="auto"/>
        <w:right w:val="none" w:sz="0" w:space="0" w:color="auto"/>
      </w:divBdr>
    </w:div>
    <w:div w:id="1108626849">
      <w:bodyDiv w:val="1"/>
      <w:marLeft w:val="0"/>
      <w:marRight w:val="0"/>
      <w:marTop w:val="0"/>
      <w:marBottom w:val="0"/>
      <w:divBdr>
        <w:top w:val="none" w:sz="0" w:space="0" w:color="auto"/>
        <w:left w:val="none" w:sz="0" w:space="0" w:color="auto"/>
        <w:bottom w:val="none" w:sz="0" w:space="0" w:color="auto"/>
        <w:right w:val="none" w:sz="0" w:space="0" w:color="auto"/>
      </w:divBdr>
    </w:div>
    <w:div w:id="1123378274">
      <w:bodyDiv w:val="1"/>
      <w:marLeft w:val="0"/>
      <w:marRight w:val="0"/>
      <w:marTop w:val="0"/>
      <w:marBottom w:val="0"/>
      <w:divBdr>
        <w:top w:val="none" w:sz="0" w:space="0" w:color="auto"/>
        <w:left w:val="none" w:sz="0" w:space="0" w:color="auto"/>
        <w:bottom w:val="none" w:sz="0" w:space="0" w:color="auto"/>
        <w:right w:val="none" w:sz="0" w:space="0" w:color="auto"/>
      </w:divBdr>
    </w:div>
    <w:div w:id="1127625058">
      <w:bodyDiv w:val="1"/>
      <w:marLeft w:val="0"/>
      <w:marRight w:val="0"/>
      <w:marTop w:val="0"/>
      <w:marBottom w:val="0"/>
      <w:divBdr>
        <w:top w:val="none" w:sz="0" w:space="0" w:color="auto"/>
        <w:left w:val="none" w:sz="0" w:space="0" w:color="auto"/>
        <w:bottom w:val="none" w:sz="0" w:space="0" w:color="auto"/>
        <w:right w:val="none" w:sz="0" w:space="0" w:color="auto"/>
      </w:divBdr>
    </w:div>
    <w:div w:id="1136336372">
      <w:bodyDiv w:val="1"/>
      <w:marLeft w:val="0"/>
      <w:marRight w:val="0"/>
      <w:marTop w:val="0"/>
      <w:marBottom w:val="0"/>
      <w:divBdr>
        <w:top w:val="none" w:sz="0" w:space="0" w:color="auto"/>
        <w:left w:val="none" w:sz="0" w:space="0" w:color="auto"/>
        <w:bottom w:val="none" w:sz="0" w:space="0" w:color="auto"/>
        <w:right w:val="none" w:sz="0" w:space="0" w:color="auto"/>
      </w:divBdr>
    </w:div>
    <w:div w:id="1154954201">
      <w:bodyDiv w:val="1"/>
      <w:marLeft w:val="0"/>
      <w:marRight w:val="0"/>
      <w:marTop w:val="0"/>
      <w:marBottom w:val="0"/>
      <w:divBdr>
        <w:top w:val="none" w:sz="0" w:space="0" w:color="auto"/>
        <w:left w:val="none" w:sz="0" w:space="0" w:color="auto"/>
        <w:bottom w:val="none" w:sz="0" w:space="0" w:color="auto"/>
        <w:right w:val="none" w:sz="0" w:space="0" w:color="auto"/>
      </w:divBdr>
    </w:div>
    <w:div w:id="1165709848">
      <w:bodyDiv w:val="1"/>
      <w:marLeft w:val="0"/>
      <w:marRight w:val="0"/>
      <w:marTop w:val="0"/>
      <w:marBottom w:val="0"/>
      <w:divBdr>
        <w:top w:val="none" w:sz="0" w:space="0" w:color="auto"/>
        <w:left w:val="none" w:sz="0" w:space="0" w:color="auto"/>
        <w:bottom w:val="none" w:sz="0" w:space="0" w:color="auto"/>
        <w:right w:val="none" w:sz="0" w:space="0" w:color="auto"/>
      </w:divBdr>
    </w:div>
    <w:div w:id="1173186368">
      <w:bodyDiv w:val="1"/>
      <w:marLeft w:val="0"/>
      <w:marRight w:val="0"/>
      <w:marTop w:val="0"/>
      <w:marBottom w:val="0"/>
      <w:divBdr>
        <w:top w:val="none" w:sz="0" w:space="0" w:color="auto"/>
        <w:left w:val="none" w:sz="0" w:space="0" w:color="auto"/>
        <w:bottom w:val="none" w:sz="0" w:space="0" w:color="auto"/>
        <w:right w:val="none" w:sz="0" w:space="0" w:color="auto"/>
      </w:divBdr>
    </w:div>
    <w:div w:id="1196504213">
      <w:bodyDiv w:val="1"/>
      <w:marLeft w:val="0"/>
      <w:marRight w:val="0"/>
      <w:marTop w:val="0"/>
      <w:marBottom w:val="0"/>
      <w:divBdr>
        <w:top w:val="none" w:sz="0" w:space="0" w:color="auto"/>
        <w:left w:val="none" w:sz="0" w:space="0" w:color="auto"/>
        <w:bottom w:val="none" w:sz="0" w:space="0" w:color="auto"/>
        <w:right w:val="none" w:sz="0" w:space="0" w:color="auto"/>
      </w:divBdr>
    </w:div>
    <w:div w:id="1198661758">
      <w:bodyDiv w:val="1"/>
      <w:marLeft w:val="0"/>
      <w:marRight w:val="0"/>
      <w:marTop w:val="0"/>
      <w:marBottom w:val="0"/>
      <w:divBdr>
        <w:top w:val="none" w:sz="0" w:space="0" w:color="auto"/>
        <w:left w:val="none" w:sz="0" w:space="0" w:color="auto"/>
        <w:bottom w:val="none" w:sz="0" w:space="0" w:color="auto"/>
        <w:right w:val="none" w:sz="0" w:space="0" w:color="auto"/>
      </w:divBdr>
    </w:div>
    <w:div w:id="1201089941">
      <w:bodyDiv w:val="1"/>
      <w:marLeft w:val="0"/>
      <w:marRight w:val="0"/>
      <w:marTop w:val="0"/>
      <w:marBottom w:val="0"/>
      <w:divBdr>
        <w:top w:val="none" w:sz="0" w:space="0" w:color="auto"/>
        <w:left w:val="none" w:sz="0" w:space="0" w:color="auto"/>
        <w:bottom w:val="none" w:sz="0" w:space="0" w:color="auto"/>
        <w:right w:val="none" w:sz="0" w:space="0" w:color="auto"/>
      </w:divBdr>
    </w:div>
    <w:div w:id="1215001014">
      <w:bodyDiv w:val="1"/>
      <w:marLeft w:val="0"/>
      <w:marRight w:val="0"/>
      <w:marTop w:val="0"/>
      <w:marBottom w:val="0"/>
      <w:divBdr>
        <w:top w:val="none" w:sz="0" w:space="0" w:color="auto"/>
        <w:left w:val="none" w:sz="0" w:space="0" w:color="auto"/>
        <w:bottom w:val="none" w:sz="0" w:space="0" w:color="auto"/>
        <w:right w:val="none" w:sz="0" w:space="0" w:color="auto"/>
      </w:divBdr>
    </w:div>
    <w:div w:id="1218541929">
      <w:bodyDiv w:val="1"/>
      <w:marLeft w:val="0"/>
      <w:marRight w:val="0"/>
      <w:marTop w:val="0"/>
      <w:marBottom w:val="0"/>
      <w:divBdr>
        <w:top w:val="none" w:sz="0" w:space="0" w:color="auto"/>
        <w:left w:val="none" w:sz="0" w:space="0" w:color="auto"/>
        <w:bottom w:val="none" w:sz="0" w:space="0" w:color="auto"/>
        <w:right w:val="none" w:sz="0" w:space="0" w:color="auto"/>
      </w:divBdr>
    </w:div>
    <w:div w:id="1228688005">
      <w:bodyDiv w:val="1"/>
      <w:marLeft w:val="0"/>
      <w:marRight w:val="0"/>
      <w:marTop w:val="0"/>
      <w:marBottom w:val="0"/>
      <w:divBdr>
        <w:top w:val="none" w:sz="0" w:space="0" w:color="auto"/>
        <w:left w:val="none" w:sz="0" w:space="0" w:color="auto"/>
        <w:bottom w:val="none" w:sz="0" w:space="0" w:color="auto"/>
        <w:right w:val="none" w:sz="0" w:space="0" w:color="auto"/>
      </w:divBdr>
    </w:div>
    <w:div w:id="1229074596">
      <w:bodyDiv w:val="1"/>
      <w:marLeft w:val="0"/>
      <w:marRight w:val="0"/>
      <w:marTop w:val="0"/>
      <w:marBottom w:val="0"/>
      <w:divBdr>
        <w:top w:val="none" w:sz="0" w:space="0" w:color="auto"/>
        <w:left w:val="none" w:sz="0" w:space="0" w:color="auto"/>
        <w:bottom w:val="none" w:sz="0" w:space="0" w:color="auto"/>
        <w:right w:val="none" w:sz="0" w:space="0" w:color="auto"/>
      </w:divBdr>
    </w:div>
    <w:div w:id="1229270501">
      <w:bodyDiv w:val="1"/>
      <w:marLeft w:val="0"/>
      <w:marRight w:val="0"/>
      <w:marTop w:val="0"/>
      <w:marBottom w:val="0"/>
      <w:divBdr>
        <w:top w:val="none" w:sz="0" w:space="0" w:color="auto"/>
        <w:left w:val="none" w:sz="0" w:space="0" w:color="auto"/>
        <w:bottom w:val="none" w:sz="0" w:space="0" w:color="auto"/>
        <w:right w:val="none" w:sz="0" w:space="0" w:color="auto"/>
      </w:divBdr>
    </w:div>
    <w:div w:id="1235512000">
      <w:bodyDiv w:val="1"/>
      <w:marLeft w:val="0"/>
      <w:marRight w:val="0"/>
      <w:marTop w:val="0"/>
      <w:marBottom w:val="0"/>
      <w:divBdr>
        <w:top w:val="none" w:sz="0" w:space="0" w:color="auto"/>
        <w:left w:val="none" w:sz="0" w:space="0" w:color="auto"/>
        <w:bottom w:val="none" w:sz="0" w:space="0" w:color="auto"/>
        <w:right w:val="none" w:sz="0" w:space="0" w:color="auto"/>
      </w:divBdr>
    </w:div>
    <w:div w:id="1240480155">
      <w:bodyDiv w:val="1"/>
      <w:marLeft w:val="0"/>
      <w:marRight w:val="0"/>
      <w:marTop w:val="0"/>
      <w:marBottom w:val="0"/>
      <w:divBdr>
        <w:top w:val="none" w:sz="0" w:space="0" w:color="auto"/>
        <w:left w:val="none" w:sz="0" w:space="0" w:color="auto"/>
        <w:bottom w:val="none" w:sz="0" w:space="0" w:color="auto"/>
        <w:right w:val="none" w:sz="0" w:space="0" w:color="auto"/>
      </w:divBdr>
    </w:div>
    <w:div w:id="1241868790">
      <w:bodyDiv w:val="1"/>
      <w:marLeft w:val="0"/>
      <w:marRight w:val="0"/>
      <w:marTop w:val="0"/>
      <w:marBottom w:val="0"/>
      <w:divBdr>
        <w:top w:val="none" w:sz="0" w:space="0" w:color="auto"/>
        <w:left w:val="none" w:sz="0" w:space="0" w:color="auto"/>
        <w:bottom w:val="none" w:sz="0" w:space="0" w:color="auto"/>
        <w:right w:val="none" w:sz="0" w:space="0" w:color="auto"/>
      </w:divBdr>
    </w:div>
    <w:div w:id="1245844293">
      <w:bodyDiv w:val="1"/>
      <w:marLeft w:val="0"/>
      <w:marRight w:val="0"/>
      <w:marTop w:val="0"/>
      <w:marBottom w:val="0"/>
      <w:divBdr>
        <w:top w:val="none" w:sz="0" w:space="0" w:color="auto"/>
        <w:left w:val="none" w:sz="0" w:space="0" w:color="auto"/>
        <w:bottom w:val="none" w:sz="0" w:space="0" w:color="auto"/>
        <w:right w:val="none" w:sz="0" w:space="0" w:color="auto"/>
      </w:divBdr>
    </w:div>
    <w:div w:id="1254315707">
      <w:bodyDiv w:val="1"/>
      <w:marLeft w:val="0"/>
      <w:marRight w:val="0"/>
      <w:marTop w:val="0"/>
      <w:marBottom w:val="0"/>
      <w:divBdr>
        <w:top w:val="none" w:sz="0" w:space="0" w:color="auto"/>
        <w:left w:val="none" w:sz="0" w:space="0" w:color="auto"/>
        <w:bottom w:val="none" w:sz="0" w:space="0" w:color="auto"/>
        <w:right w:val="none" w:sz="0" w:space="0" w:color="auto"/>
      </w:divBdr>
    </w:div>
    <w:div w:id="1266113194">
      <w:bodyDiv w:val="1"/>
      <w:marLeft w:val="0"/>
      <w:marRight w:val="0"/>
      <w:marTop w:val="0"/>
      <w:marBottom w:val="0"/>
      <w:divBdr>
        <w:top w:val="none" w:sz="0" w:space="0" w:color="auto"/>
        <w:left w:val="none" w:sz="0" w:space="0" w:color="auto"/>
        <w:bottom w:val="none" w:sz="0" w:space="0" w:color="auto"/>
        <w:right w:val="none" w:sz="0" w:space="0" w:color="auto"/>
      </w:divBdr>
    </w:div>
    <w:div w:id="1271819456">
      <w:bodyDiv w:val="1"/>
      <w:marLeft w:val="0"/>
      <w:marRight w:val="0"/>
      <w:marTop w:val="0"/>
      <w:marBottom w:val="0"/>
      <w:divBdr>
        <w:top w:val="none" w:sz="0" w:space="0" w:color="auto"/>
        <w:left w:val="none" w:sz="0" w:space="0" w:color="auto"/>
        <w:bottom w:val="none" w:sz="0" w:space="0" w:color="auto"/>
        <w:right w:val="none" w:sz="0" w:space="0" w:color="auto"/>
      </w:divBdr>
    </w:div>
    <w:div w:id="1274484059">
      <w:bodyDiv w:val="1"/>
      <w:marLeft w:val="0"/>
      <w:marRight w:val="0"/>
      <w:marTop w:val="0"/>
      <w:marBottom w:val="0"/>
      <w:divBdr>
        <w:top w:val="none" w:sz="0" w:space="0" w:color="auto"/>
        <w:left w:val="none" w:sz="0" w:space="0" w:color="auto"/>
        <w:bottom w:val="none" w:sz="0" w:space="0" w:color="auto"/>
        <w:right w:val="none" w:sz="0" w:space="0" w:color="auto"/>
      </w:divBdr>
    </w:div>
    <w:div w:id="1276140002">
      <w:bodyDiv w:val="1"/>
      <w:marLeft w:val="0"/>
      <w:marRight w:val="0"/>
      <w:marTop w:val="0"/>
      <w:marBottom w:val="0"/>
      <w:divBdr>
        <w:top w:val="none" w:sz="0" w:space="0" w:color="auto"/>
        <w:left w:val="none" w:sz="0" w:space="0" w:color="auto"/>
        <w:bottom w:val="none" w:sz="0" w:space="0" w:color="auto"/>
        <w:right w:val="none" w:sz="0" w:space="0" w:color="auto"/>
      </w:divBdr>
    </w:div>
    <w:div w:id="1287539485">
      <w:bodyDiv w:val="1"/>
      <w:marLeft w:val="0"/>
      <w:marRight w:val="0"/>
      <w:marTop w:val="0"/>
      <w:marBottom w:val="0"/>
      <w:divBdr>
        <w:top w:val="none" w:sz="0" w:space="0" w:color="auto"/>
        <w:left w:val="none" w:sz="0" w:space="0" w:color="auto"/>
        <w:bottom w:val="none" w:sz="0" w:space="0" w:color="auto"/>
        <w:right w:val="none" w:sz="0" w:space="0" w:color="auto"/>
      </w:divBdr>
    </w:div>
    <w:div w:id="1300065794">
      <w:bodyDiv w:val="1"/>
      <w:marLeft w:val="0"/>
      <w:marRight w:val="0"/>
      <w:marTop w:val="0"/>
      <w:marBottom w:val="0"/>
      <w:divBdr>
        <w:top w:val="none" w:sz="0" w:space="0" w:color="auto"/>
        <w:left w:val="none" w:sz="0" w:space="0" w:color="auto"/>
        <w:bottom w:val="none" w:sz="0" w:space="0" w:color="auto"/>
        <w:right w:val="none" w:sz="0" w:space="0" w:color="auto"/>
      </w:divBdr>
    </w:div>
    <w:div w:id="1304850683">
      <w:bodyDiv w:val="1"/>
      <w:marLeft w:val="0"/>
      <w:marRight w:val="0"/>
      <w:marTop w:val="0"/>
      <w:marBottom w:val="0"/>
      <w:divBdr>
        <w:top w:val="none" w:sz="0" w:space="0" w:color="auto"/>
        <w:left w:val="none" w:sz="0" w:space="0" w:color="auto"/>
        <w:bottom w:val="none" w:sz="0" w:space="0" w:color="auto"/>
        <w:right w:val="none" w:sz="0" w:space="0" w:color="auto"/>
      </w:divBdr>
    </w:div>
    <w:div w:id="1306013075">
      <w:bodyDiv w:val="1"/>
      <w:marLeft w:val="0"/>
      <w:marRight w:val="0"/>
      <w:marTop w:val="0"/>
      <w:marBottom w:val="0"/>
      <w:divBdr>
        <w:top w:val="none" w:sz="0" w:space="0" w:color="auto"/>
        <w:left w:val="none" w:sz="0" w:space="0" w:color="auto"/>
        <w:bottom w:val="none" w:sz="0" w:space="0" w:color="auto"/>
        <w:right w:val="none" w:sz="0" w:space="0" w:color="auto"/>
      </w:divBdr>
    </w:div>
    <w:div w:id="1324429550">
      <w:bodyDiv w:val="1"/>
      <w:marLeft w:val="0"/>
      <w:marRight w:val="0"/>
      <w:marTop w:val="0"/>
      <w:marBottom w:val="0"/>
      <w:divBdr>
        <w:top w:val="none" w:sz="0" w:space="0" w:color="auto"/>
        <w:left w:val="none" w:sz="0" w:space="0" w:color="auto"/>
        <w:bottom w:val="none" w:sz="0" w:space="0" w:color="auto"/>
        <w:right w:val="none" w:sz="0" w:space="0" w:color="auto"/>
      </w:divBdr>
    </w:div>
    <w:div w:id="1332755286">
      <w:bodyDiv w:val="1"/>
      <w:marLeft w:val="0"/>
      <w:marRight w:val="0"/>
      <w:marTop w:val="0"/>
      <w:marBottom w:val="0"/>
      <w:divBdr>
        <w:top w:val="none" w:sz="0" w:space="0" w:color="auto"/>
        <w:left w:val="none" w:sz="0" w:space="0" w:color="auto"/>
        <w:bottom w:val="none" w:sz="0" w:space="0" w:color="auto"/>
        <w:right w:val="none" w:sz="0" w:space="0" w:color="auto"/>
      </w:divBdr>
    </w:div>
    <w:div w:id="1336834530">
      <w:bodyDiv w:val="1"/>
      <w:marLeft w:val="0"/>
      <w:marRight w:val="0"/>
      <w:marTop w:val="0"/>
      <w:marBottom w:val="0"/>
      <w:divBdr>
        <w:top w:val="none" w:sz="0" w:space="0" w:color="auto"/>
        <w:left w:val="none" w:sz="0" w:space="0" w:color="auto"/>
        <w:bottom w:val="none" w:sz="0" w:space="0" w:color="auto"/>
        <w:right w:val="none" w:sz="0" w:space="0" w:color="auto"/>
      </w:divBdr>
    </w:div>
    <w:div w:id="1338382939">
      <w:bodyDiv w:val="1"/>
      <w:marLeft w:val="0"/>
      <w:marRight w:val="0"/>
      <w:marTop w:val="0"/>
      <w:marBottom w:val="0"/>
      <w:divBdr>
        <w:top w:val="none" w:sz="0" w:space="0" w:color="auto"/>
        <w:left w:val="none" w:sz="0" w:space="0" w:color="auto"/>
        <w:bottom w:val="none" w:sz="0" w:space="0" w:color="auto"/>
        <w:right w:val="none" w:sz="0" w:space="0" w:color="auto"/>
      </w:divBdr>
    </w:div>
    <w:div w:id="1353722304">
      <w:bodyDiv w:val="1"/>
      <w:marLeft w:val="0"/>
      <w:marRight w:val="0"/>
      <w:marTop w:val="0"/>
      <w:marBottom w:val="0"/>
      <w:divBdr>
        <w:top w:val="none" w:sz="0" w:space="0" w:color="auto"/>
        <w:left w:val="none" w:sz="0" w:space="0" w:color="auto"/>
        <w:bottom w:val="none" w:sz="0" w:space="0" w:color="auto"/>
        <w:right w:val="none" w:sz="0" w:space="0" w:color="auto"/>
      </w:divBdr>
    </w:div>
    <w:div w:id="1355694376">
      <w:bodyDiv w:val="1"/>
      <w:marLeft w:val="0"/>
      <w:marRight w:val="0"/>
      <w:marTop w:val="0"/>
      <w:marBottom w:val="0"/>
      <w:divBdr>
        <w:top w:val="none" w:sz="0" w:space="0" w:color="auto"/>
        <w:left w:val="none" w:sz="0" w:space="0" w:color="auto"/>
        <w:bottom w:val="none" w:sz="0" w:space="0" w:color="auto"/>
        <w:right w:val="none" w:sz="0" w:space="0" w:color="auto"/>
      </w:divBdr>
    </w:div>
    <w:div w:id="1375036619">
      <w:bodyDiv w:val="1"/>
      <w:marLeft w:val="0"/>
      <w:marRight w:val="0"/>
      <w:marTop w:val="0"/>
      <w:marBottom w:val="0"/>
      <w:divBdr>
        <w:top w:val="none" w:sz="0" w:space="0" w:color="auto"/>
        <w:left w:val="none" w:sz="0" w:space="0" w:color="auto"/>
        <w:bottom w:val="none" w:sz="0" w:space="0" w:color="auto"/>
        <w:right w:val="none" w:sz="0" w:space="0" w:color="auto"/>
      </w:divBdr>
    </w:div>
    <w:div w:id="1398943918">
      <w:bodyDiv w:val="1"/>
      <w:marLeft w:val="0"/>
      <w:marRight w:val="0"/>
      <w:marTop w:val="0"/>
      <w:marBottom w:val="0"/>
      <w:divBdr>
        <w:top w:val="none" w:sz="0" w:space="0" w:color="auto"/>
        <w:left w:val="none" w:sz="0" w:space="0" w:color="auto"/>
        <w:bottom w:val="none" w:sz="0" w:space="0" w:color="auto"/>
        <w:right w:val="none" w:sz="0" w:space="0" w:color="auto"/>
      </w:divBdr>
    </w:div>
    <w:div w:id="1408844946">
      <w:bodyDiv w:val="1"/>
      <w:marLeft w:val="0"/>
      <w:marRight w:val="0"/>
      <w:marTop w:val="0"/>
      <w:marBottom w:val="0"/>
      <w:divBdr>
        <w:top w:val="none" w:sz="0" w:space="0" w:color="auto"/>
        <w:left w:val="none" w:sz="0" w:space="0" w:color="auto"/>
        <w:bottom w:val="none" w:sz="0" w:space="0" w:color="auto"/>
        <w:right w:val="none" w:sz="0" w:space="0" w:color="auto"/>
      </w:divBdr>
    </w:div>
    <w:div w:id="1410151599">
      <w:bodyDiv w:val="1"/>
      <w:marLeft w:val="0"/>
      <w:marRight w:val="0"/>
      <w:marTop w:val="0"/>
      <w:marBottom w:val="0"/>
      <w:divBdr>
        <w:top w:val="none" w:sz="0" w:space="0" w:color="auto"/>
        <w:left w:val="none" w:sz="0" w:space="0" w:color="auto"/>
        <w:bottom w:val="none" w:sz="0" w:space="0" w:color="auto"/>
        <w:right w:val="none" w:sz="0" w:space="0" w:color="auto"/>
      </w:divBdr>
    </w:div>
    <w:div w:id="1419673041">
      <w:bodyDiv w:val="1"/>
      <w:marLeft w:val="0"/>
      <w:marRight w:val="0"/>
      <w:marTop w:val="0"/>
      <w:marBottom w:val="0"/>
      <w:divBdr>
        <w:top w:val="none" w:sz="0" w:space="0" w:color="auto"/>
        <w:left w:val="none" w:sz="0" w:space="0" w:color="auto"/>
        <w:bottom w:val="none" w:sz="0" w:space="0" w:color="auto"/>
        <w:right w:val="none" w:sz="0" w:space="0" w:color="auto"/>
      </w:divBdr>
    </w:div>
    <w:div w:id="1442607772">
      <w:bodyDiv w:val="1"/>
      <w:marLeft w:val="0"/>
      <w:marRight w:val="0"/>
      <w:marTop w:val="0"/>
      <w:marBottom w:val="0"/>
      <w:divBdr>
        <w:top w:val="none" w:sz="0" w:space="0" w:color="auto"/>
        <w:left w:val="none" w:sz="0" w:space="0" w:color="auto"/>
        <w:bottom w:val="none" w:sz="0" w:space="0" w:color="auto"/>
        <w:right w:val="none" w:sz="0" w:space="0" w:color="auto"/>
      </w:divBdr>
    </w:div>
    <w:div w:id="1448236541">
      <w:bodyDiv w:val="1"/>
      <w:marLeft w:val="0"/>
      <w:marRight w:val="0"/>
      <w:marTop w:val="0"/>
      <w:marBottom w:val="0"/>
      <w:divBdr>
        <w:top w:val="none" w:sz="0" w:space="0" w:color="auto"/>
        <w:left w:val="none" w:sz="0" w:space="0" w:color="auto"/>
        <w:bottom w:val="none" w:sz="0" w:space="0" w:color="auto"/>
        <w:right w:val="none" w:sz="0" w:space="0" w:color="auto"/>
      </w:divBdr>
    </w:div>
    <w:div w:id="1452019206">
      <w:bodyDiv w:val="1"/>
      <w:marLeft w:val="0"/>
      <w:marRight w:val="0"/>
      <w:marTop w:val="0"/>
      <w:marBottom w:val="0"/>
      <w:divBdr>
        <w:top w:val="none" w:sz="0" w:space="0" w:color="auto"/>
        <w:left w:val="none" w:sz="0" w:space="0" w:color="auto"/>
        <w:bottom w:val="none" w:sz="0" w:space="0" w:color="auto"/>
        <w:right w:val="none" w:sz="0" w:space="0" w:color="auto"/>
      </w:divBdr>
    </w:div>
    <w:div w:id="1458988215">
      <w:bodyDiv w:val="1"/>
      <w:marLeft w:val="0"/>
      <w:marRight w:val="0"/>
      <w:marTop w:val="0"/>
      <w:marBottom w:val="0"/>
      <w:divBdr>
        <w:top w:val="none" w:sz="0" w:space="0" w:color="auto"/>
        <w:left w:val="none" w:sz="0" w:space="0" w:color="auto"/>
        <w:bottom w:val="none" w:sz="0" w:space="0" w:color="auto"/>
        <w:right w:val="none" w:sz="0" w:space="0" w:color="auto"/>
      </w:divBdr>
    </w:div>
    <w:div w:id="1493791028">
      <w:bodyDiv w:val="1"/>
      <w:marLeft w:val="0"/>
      <w:marRight w:val="0"/>
      <w:marTop w:val="0"/>
      <w:marBottom w:val="0"/>
      <w:divBdr>
        <w:top w:val="none" w:sz="0" w:space="0" w:color="auto"/>
        <w:left w:val="none" w:sz="0" w:space="0" w:color="auto"/>
        <w:bottom w:val="none" w:sz="0" w:space="0" w:color="auto"/>
        <w:right w:val="none" w:sz="0" w:space="0" w:color="auto"/>
      </w:divBdr>
    </w:div>
    <w:div w:id="1510415067">
      <w:bodyDiv w:val="1"/>
      <w:marLeft w:val="0"/>
      <w:marRight w:val="0"/>
      <w:marTop w:val="0"/>
      <w:marBottom w:val="0"/>
      <w:divBdr>
        <w:top w:val="none" w:sz="0" w:space="0" w:color="auto"/>
        <w:left w:val="none" w:sz="0" w:space="0" w:color="auto"/>
        <w:bottom w:val="none" w:sz="0" w:space="0" w:color="auto"/>
        <w:right w:val="none" w:sz="0" w:space="0" w:color="auto"/>
      </w:divBdr>
    </w:div>
    <w:div w:id="1517574459">
      <w:bodyDiv w:val="1"/>
      <w:marLeft w:val="0"/>
      <w:marRight w:val="0"/>
      <w:marTop w:val="0"/>
      <w:marBottom w:val="0"/>
      <w:divBdr>
        <w:top w:val="none" w:sz="0" w:space="0" w:color="auto"/>
        <w:left w:val="none" w:sz="0" w:space="0" w:color="auto"/>
        <w:bottom w:val="none" w:sz="0" w:space="0" w:color="auto"/>
        <w:right w:val="none" w:sz="0" w:space="0" w:color="auto"/>
      </w:divBdr>
    </w:div>
    <w:div w:id="1532376647">
      <w:bodyDiv w:val="1"/>
      <w:marLeft w:val="0"/>
      <w:marRight w:val="0"/>
      <w:marTop w:val="0"/>
      <w:marBottom w:val="0"/>
      <w:divBdr>
        <w:top w:val="none" w:sz="0" w:space="0" w:color="auto"/>
        <w:left w:val="none" w:sz="0" w:space="0" w:color="auto"/>
        <w:bottom w:val="none" w:sz="0" w:space="0" w:color="auto"/>
        <w:right w:val="none" w:sz="0" w:space="0" w:color="auto"/>
      </w:divBdr>
    </w:div>
    <w:div w:id="1535146886">
      <w:bodyDiv w:val="1"/>
      <w:marLeft w:val="0"/>
      <w:marRight w:val="0"/>
      <w:marTop w:val="0"/>
      <w:marBottom w:val="0"/>
      <w:divBdr>
        <w:top w:val="none" w:sz="0" w:space="0" w:color="auto"/>
        <w:left w:val="none" w:sz="0" w:space="0" w:color="auto"/>
        <w:bottom w:val="none" w:sz="0" w:space="0" w:color="auto"/>
        <w:right w:val="none" w:sz="0" w:space="0" w:color="auto"/>
      </w:divBdr>
    </w:div>
    <w:div w:id="1541550172">
      <w:bodyDiv w:val="1"/>
      <w:marLeft w:val="0"/>
      <w:marRight w:val="0"/>
      <w:marTop w:val="0"/>
      <w:marBottom w:val="0"/>
      <w:divBdr>
        <w:top w:val="none" w:sz="0" w:space="0" w:color="auto"/>
        <w:left w:val="none" w:sz="0" w:space="0" w:color="auto"/>
        <w:bottom w:val="none" w:sz="0" w:space="0" w:color="auto"/>
        <w:right w:val="none" w:sz="0" w:space="0" w:color="auto"/>
      </w:divBdr>
    </w:div>
    <w:div w:id="1545097556">
      <w:bodyDiv w:val="1"/>
      <w:marLeft w:val="0"/>
      <w:marRight w:val="0"/>
      <w:marTop w:val="0"/>
      <w:marBottom w:val="0"/>
      <w:divBdr>
        <w:top w:val="none" w:sz="0" w:space="0" w:color="auto"/>
        <w:left w:val="none" w:sz="0" w:space="0" w:color="auto"/>
        <w:bottom w:val="none" w:sz="0" w:space="0" w:color="auto"/>
        <w:right w:val="none" w:sz="0" w:space="0" w:color="auto"/>
      </w:divBdr>
    </w:div>
    <w:div w:id="1549878036">
      <w:bodyDiv w:val="1"/>
      <w:marLeft w:val="0"/>
      <w:marRight w:val="0"/>
      <w:marTop w:val="0"/>
      <w:marBottom w:val="0"/>
      <w:divBdr>
        <w:top w:val="none" w:sz="0" w:space="0" w:color="auto"/>
        <w:left w:val="none" w:sz="0" w:space="0" w:color="auto"/>
        <w:bottom w:val="none" w:sz="0" w:space="0" w:color="auto"/>
        <w:right w:val="none" w:sz="0" w:space="0" w:color="auto"/>
      </w:divBdr>
    </w:div>
    <w:div w:id="1567690003">
      <w:bodyDiv w:val="1"/>
      <w:marLeft w:val="0"/>
      <w:marRight w:val="0"/>
      <w:marTop w:val="0"/>
      <w:marBottom w:val="0"/>
      <w:divBdr>
        <w:top w:val="none" w:sz="0" w:space="0" w:color="auto"/>
        <w:left w:val="none" w:sz="0" w:space="0" w:color="auto"/>
        <w:bottom w:val="none" w:sz="0" w:space="0" w:color="auto"/>
        <w:right w:val="none" w:sz="0" w:space="0" w:color="auto"/>
      </w:divBdr>
    </w:div>
    <w:div w:id="1584485201">
      <w:bodyDiv w:val="1"/>
      <w:marLeft w:val="0"/>
      <w:marRight w:val="0"/>
      <w:marTop w:val="0"/>
      <w:marBottom w:val="0"/>
      <w:divBdr>
        <w:top w:val="none" w:sz="0" w:space="0" w:color="auto"/>
        <w:left w:val="none" w:sz="0" w:space="0" w:color="auto"/>
        <w:bottom w:val="none" w:sz="0" w:space="0" w:color="auto"/>
        <w:right w:val="none" w:sz="0" w:space="0" w:color="auto"/>
      </w:divBdr>
    </w:div>
    <w:div w:id="1588078987">
      <w:bodyDiv w:val="1"/>
      <w:marLeft w:val="0"/>
      <w:marRight w:val="0"/>
      <w:marTop w:val="0"/>
      <w:marBottom w:val="0"/>
      <w:divBdr>
        <w:top w:val="none" w:sz="0" w:space="0" w:color="auto"/>
        <w:left w:val="none" w:sz="0" w:space="0" w:color="auto"/>
        <w:bottom w:val="none" w:sz="0" w:space="0" w:color="auto"/>
        <w:right w:val="none" w:sz="0" w:space="0" w:color="auto"/>
      </w:divBdr>
    </w:div>
    <w:div w:id="1591616766">
      <w:bodyDiv w:val="1"/>
      <w:marLeft w:val="0"/>
      <w:marRight w:val="0"/>
      <w:marTop w:val="0"/>
      <w:marBottom w:val="0"/>
      <w:divBdr>
        <w:top w:val="none" w:sz="0" w:space="0" w:color="auto"/>
        <w:left w:val="none" w:sz="0" w:space="0" w:color="auto"/>
        <w:bottom w:val="none" w:sz="0" w:space="0" w:color="auto"/>
        <w:right w:val="none" w:sz="0" w:space="0" w:color="auto"/>
      </w:divBdr>
    </w:div>
    <w:div w:id="1600022298">
      <w:bodyDiv w:val="1"/>
      <w:marLeft w:val="0"/>
      <w:marRight w:val="0"/>
      <w:marTop w:val="0"/>
      <w:marBottom w:val="0"/>
      <w:divBdr>
        <w:top w:val="none" w:sz="0" w:space="0" w:color="auto"/>
        <w:left w:val="none" w:sz="0" w:space="0" w:color="auto"/>
        <w:bottom w:val="none" w:sz="0" w:space="0" w:color="auto"/>
        <w:right w:val="none" w:sz="0" w:space="0" w:color="auto"/>
      </w:divBdr>
    </w:div>
    <w:div w:id="1604531957">
      <w:bodyDiv w:val="1"/>
      <w:marLeft w:val="0"/>
      <w:marRight w:val="0"/>
      <w:marTop w:val="0"/>
      <w:marBottom w:val="0"/>
      <w:divBdr>
        <w:top w:val="none" w:sz="0" w:space="0" w:color="auto"/>
        <w:left w:val="none" w:sz="0" w:space="0" w:color="auto"/>
        <w:bottom w:val="none" w:sz="0" w:space="0" w:color="auto"/>
        <w:right w:val="none" w:sz="0" w:space="0" w:color="auto"/>
      </w:divBdr>
    </w:div>
    <w:div w:id="1606578594">
      <w:bodyDiv w:val="1"/>
      <w:marLeft w:val="0"/>
      <w:marRight w:val="0"/>
      <w:marTop w:val="0"/>
      <w:marBottom w:val="0"/>
      <w:divBdr>
        <w:top w:val="none" w:sz="0" w:space="0" w:color="auto"/>
        <w:left w:val="none" w:sz="0" w:space="0" w:color="auto"/>
        <w:bottom w:val="none" w:sz="0" w:space="0" w:color="auto"/>
        <w:right w:val="none" w:sz="0" w:space="0" w:color="auto"/>
      </w:divBdr>
    </w:div>
    <w:div w:id="1607083588">
      <w:bodyDiv w:val="1"/>
      <w:marLeft w:val="0"/>
      <w:marRight w:val="0"/>
      <w:marTop w:val="0"/>
      <w:marBottom w:val="0"/>
      <w:divBdr>
        <w:top w:val="none" w:sz="0" w:space="0" w:color="auto"/>
        <w:left w:val="none" w:sz="0" w:space="0" w:color="auto"/>
        <w:bottom w:val="none" w:sz="0" w:space="0" w:color="auto"/>
        <w:right w:val="none" w:sz="0" w:space="0" w:color="auto"/>
      </w:divBdr>
    </w:div>
    <w:div w:id="1611205488">
      <w:bodyDiv w:val="1"/>
      <w:marLeft w:val="0"/>
      <w:marRight w:val="0"/>
      <w:marTop w:val="0"/>
      <w:marBottom w:val="0"/>
      <w:divBdr>
        <w:top w:val="none" w:sz="0" w:space="0" w:color="auto"/>
        <w:left w:val="none" w:sz="0" w:space="0" w:color="auto"/>
        <w:bottom w:val="none" w:sz="0" w:space="0" w:color="auto"/>
        <w:right w:val="none" w:sz="0" w:space="0" w:color="auto"/>
      </w:divBdr>
    </w:div>
    <w:div w:id="1616061481">
      <w:bodyDiv w:val="1"/>
      <w:marLeft w:val="0"/>
      <w:marRight w:val="0"/>
      <w:marTop w:val="0"/>
      <w:marBottom w:val="0"/>
      <w:divBdr>
        <w:top w:val="none" w:sz="0" w:space="0" w:color="auto"/>
        <w:left w:val="none" w:sz="0" w:space="0" w:color="auto"/>
        <w:bottom w:val="none" w:sz="0" w:space="0" w:color="auto"/>
        <w:right w:val="none" w:sz="0" w:space="0" w:color="auto"/>
      </w:divBdr>
    </w:div>
    <w:div w:id="1627463954">
      <w:bodyDiv w:val="1"/>
      <w:marLeft w:val="0"/>
      <w:marRight w:val="0"/>
      <w:marTop w:val="0"/>
      <w:marBottom w:val="0"/>
      <w:divBdr>
        <w:top w:val="none" w:sz="0" w:space="0" w:color="auto"/>
        <w:left w:val="none" w:sz="0" w:space="0" w:color="auto"/>
        <w:bottom w:val="none" w:sz="0" w:space="0" w:color="auto"/>
        <w:right w:val="none" w:sz="0" w:space="0" w:color="auto"/>
      </w:divBdr>
    </w:div>
    <w:div w:id="1630476058">
      <w:bodyDiv w:val="1"/>
      <w:marLeft w:val="0"/>
      <w:marRight w:val="0"/>
      <w:marTop w:val="0"/>
      <w:marBottom w:val="0"/>
      <w:divBdr>
        <w:top w:val="none" w:sz="0" w:space="0" w:color="auto"/>
        <w:left w:val="none" w:sz="0" w:space="0" w:color="auto"/>
        <w:bottom w:val="none" w:sz="0" w:space="0" w:color="auto"/>
        <w:right w:val="none" w:sz="0" w:space="0" w:color="auto"/>
      </w:divBdr>
    </w:div>
    <w:div w:id="1631327925">
      <w:bodyDiv w:val="1"/>
      <w:marLeft w:val="0"/>
      <w:marRight w:val="0"/>
      <w:marTop w:val="0"/>
      <w:marBottom w:val="0"/>
      <w:divBdr>
        <w:top w:val="none" w:sz="0" w:space="0" w:color="auto"/>
        <w:left w:val="none" w:sz="0" w:space="0" w:color="auto"/>
        <w:bottom w:val="none" w:sz="0" w:space="0" w:color="auto"/>
        <w:right w:val="none" w:sz="0" w:space="0" w:color="auto"/>
      </w:divBdr>
    </w:div>
    <w:div w:id="1646395877">
      <w:bodyDiv w:val="1"/>
      <w:marLeft w:val="0"/>
      <w:marRight w:val="0"/>
      <w:marTop w:val="0"/>
      <w:marBottom w:val="0"/>
      <w:divBdr>
        <w:top w:val="none" w:sz="0" w:space="0" w:color="auto"/>
        <w:left w:val="none" w:sz="0" w:space="0" w:color="auto"/>
        <w:bottom w:val="none" w:sz="0" w:space="0" w:color="auto"/>
        <w:right w:val="none" w:sz="0" w:space="0" w:color="auto"/>
      </w:divBdr>
      <w:divsChild>
        <w:div w:id="81727332">
          <w:marLeft w:val="0"/>
          <w:marRight w:val="0"/>
          <w:marTop w:val="0"/>
          <w:marBottom w:val="0"/>
          <w:divBdr>
            <w:top w:val="none" w:sz="0" w:space="0" w:color="auto"/>
            <w:left w:val="none" w:sz="0" w:space="0" w:color="auto"/>
            <w:bottom w:val="none" w:sz="0" w:space="0" w:color="auto"/>
            <w:right w:val="none" w:sz="0" w:space="0" w:color="auto"/>
          </w:divBdr>
        </w:div>
        <w:div w:id="111018438">
          <w:marLeft w:val="0"/>
          <w:marRight w:val="0"/>
          <w:marTop w:val="0"/>
          <w:marBottom w:val="0"/>
          <w:divBdr>
            <w:top w:val="none" w:sz="0" w:space="0" w:color="auto"/>
            <w:left w:val="none" w:sz="0" w:space="0" w:color="auto"/>
            <w:bottom w:val="none" w:sz="0" w:space="0" w:color="auto"/>
            <w:right w:val="none" w:sz="0" w:space="0" w:color="auto"/>
          </w:divBdr>
        </w:div>
        <w:div w:id="153910370">
          <w:marLeft w:val="0"/>
          <w:marRight w:val="0"/>
          <w:marTop w:val="0"/>
          <w:marBottom w:val="0"/>
          <w:divBdr>
            <w:top w:val="none" w:sz="0" w:space="0" w:color="auto"/>
            <w:left w:val="none" w:sz="0" w:space="0" w:color="auto"/>
            <w:bottom w:val="none" w:sz="0" w:space="0" w:color="auto"/>
            <w:right w:val="none" w:sz="0" w:space="0" w:color="auto"/>
          </w:divBdr>
        </w:div>
        <w:div w:id="248806394">
          <w:marLeft w:val="0"/>
          <w:marRight w:val="0"/>
          <w:marTop w:val="0"/>
          <w:marBottom w:val="0"/>
          <w:divBdr>
            <w:top w:val="none" w:sz="0" w:space="0" w:color="auto"/>
            <w:left w:val="none" w:sz="0" w:space="0" w:color="auto"/>
            <w:bottom w:val="none" w:sz="0" w:space="0" w:color="auto"/>
            <w:right w:val="none" w:sz="0" w:space="0" w:color="auto"/>
          </w:divBdr>
        </w:div>
        <w:div w:id="251361400">
          <w:marLeft w:val="0"/>
          <w:marRight w:val="0"/>
          <w:marTop w:val="0"/>
          <w:marBottom w:val="0"/>
          <w:divBdr>
            <w:top w:val="none" w:sz="0" w:space="0" w:color="auto"/>
            <w:left w:val="none" w:sz="0" w:space="0" w:color="auto"/>
            <w:bottom w:val="none" w:sz="0" w:space="0" w:color="auto"/>
            <w:right w:val="none" w:sz="0" w:space="0" w:color="auto"/>
          </w:divBdr>
        </w:div>
        <w:div w:id="288242912">
          <w:marLeft w:val="0"/>
          <w:marRight w:val="0"/>
          <w:marTop w:val="0"/>
          <w:marBottom w:val="0"/>
          <w:divBdr>
            <w:top w:val="none" w:sz="0" w:space="0" w:color="auto"/>
            <w:left w:val="none" w:sz="0" w:space="0" w:color="auto"/>
            <w:bottom w:val="none" w:sz="0" w:space="0" w:color="auto"/>
            <w:right w:val="none" w:sz="0" w:space="0" w:color="auto"/>
          </w:divBdr>
        </w:div>
        <w:div w:id="327903197">
          <w:marLeft w:val="0"/>
          <w:marRight w:val="0"/>
          <w:marTop w:val="0"/>
          <w:marBottom w:val="0"/>
          <w:divBdr>
            <w:top w:val="none" w:sz="0" w:space="0" w:color="auto"/>
            <w:left w:val="none" w:sz="0" w:space="0" w:color="auto"/>
            <w:bottom w:val="none" w:sz="0" w:space="0" w:color="auto"/>
            <w:right w:val="none" w:sz="0" w:space="0" w:color="auto"/>
          </w:divBdr>
        </w:div>
        <w:div w:id="341128840">
          <w:marLeft w:val="0"/>
          <w:marRight w:val="0"/>
          <w:marTop w:val="0"/>
          <w:marBottom w:val="0"/>
          <w:divBdr>
            <w:top w:val="none" w:sz="0" w:space="0" w:color="auto"/>
            <w:left w:val="none" w:sz="0" w:space="0" w:color="auto"/>
            <w:bottom w:val="none" w:sz="0" w:space="0" w:color="auto"/>
            <w:right w:val="none" w:sz="0" w:space="0" w:color="auto"/>
          </w:divBdr>
        </w:div>
        <w:div w:id="351225924">
          <w:marLeft w:val="0"/>
          <w:marRight w:val="0"/>
          <w:marTop w:val="0"/>
          <w:marBottom w:val="0"/>
          <w:divBdr>
            <w:top w:val="none" w:sz="0" w:space="0" w:color="auto"/>
            <w:left w:val="none" w:sz="0" w:space="0" w:color="auto"/>
            <w:bottom w:val="none" w:sz="0" w:space="0" w:color="auto"/>
            <w:right w:val="none" w:sz="0" w:space="0" w:color="auto"/>
          </w:divBdr>
        </w:div>
        <w:div w:id="362633522">
          <w:marLeft w:val="0"/>
          <w:marRight w:val="0"/>
          <w:marTop w:val="0"/>
          <w:marBottom w:val="0"/>
          <w:divBdr>
            <w:top w:val="none" w:sz="0" w:space="0" w:color="auto"/>
            <w:left w:val="none" w:sz="0" w:space="0" w:color="auto"/>
            <w:bottom w:val="none" w:sz="0" w:space="0" w:color="auto"/>
            <w:right w:val="none" w:sz="0" w:space="0" w:color="auto"/>
          </w:divBdr>
        </w:div>
        <w:div w:id="493575149">
          <w:marLeft w:val="0"/>
          <w:marRight w:val="0"/>
          <w:marTop w:val="0"/>
          <w:marBottom w:val="0"/>
          <w:divBdr>
            <w:top w:val="none" w:sz="0" w:space="0" w:color="auto"/>
            <w:left w:val="none" w:sz="0" w:space="0" w:color="auto"/>
            <w:bottom w:val="none" w:sz="0" w:space="0" w:color="auto"/>
            <w:right w:val="none" w:sz="0" w:space="0" w:color="auto"/>
          </w:divBdr>
        </w:div>
        <w:div w:id="495607991">
          <w:marLeft w:val="0"/>
          <w:marRight w:val="0"/>
          <w:marTop w:val="0"/>
          <w:marBottom w:val="0"/>
          <w:divBdr>
            <w:top w:val="none" w:sz="0" w:space="0" w:color="auto"/>
            <w:left w:val="none" w:sz="0" w:space="0" w:color="auto"/>
            <w:bottom w:val="none" w:sz="0" w:space="0" w:color="auto"/>
            <w:right w:val="none" w:sz="0" w:space="0" w:color="auto"/>
          </w:divBdr>
        </w:div>
        <w:div w:id="499272206">
          <w:marLeft w:val="0"/>
          <w:marRight w:val="0"/>
          <w:marTop w:val="0"/>
          <w:marBottom w:val="0"/>
          <w:divBdr>
            <w:top w:val="none" w:sz="0" w:space="0" w:color="auto"/>
            <w:left w:val="none" w:sz="0" w:space="0" w:color="auto"/>
            <w:bottom w:val="none" w:sz="0" w:space="0" w:color="auto"/>
            <w:right w:val="none" w:sz="0" w:space="0" w:color="auto"/>
          </w:divBdr>
        </w:div>
        <w:div w:id="507525102">
          <w:marLeft w:val="0"/>
          <w:marRight w:val="0"/>
          <w:marTop w:val="0"/>
          <w:marBottom w:val="0"/>
          <w:divBdr>
            <w:top w:val="none" w:sz="0" w:space="0" w:color="auto"/>
            <w:left w:val="none" w:sz="0" w:space="0" w:color="auto"/>
            <w:bottom w:val="none" w:sz="0" w:space="0" w:color="auto"/>
            <w:right w:val="none" w:sz="0" w:space="0" w:color="auto"/>
          </w:divBdr>
        </w:div>
        <w:div w:id="527523437">
          <w:marLeft w:val="0"/>
          <w:marRight w:val="0"/>
          <w:marTop w:val="0"/>
          <w:marBottom w:val="0"/>
          <w:divBdr>
            <w:top w:val="none" w:sz="0" w:space="0" w:color="auto"/>
            <w:left w:val="none" w:sz="0" w:space="0" w:color="auto"/>
            <w:bottom w:val="none" w:sz="0" w:space="0" w:color="auto"/>
            <w:right w:val="none" w:sz="0" w:space="0" w:color="auto"/>
          </w:divBdr>
        </w:div>
        <w:div w:id="559754346">
          <w:marLeft w:val="0"/>
          <w:marRight w:val="0"/>
          <w:marTop w:val="0"/>
          <w:marBottom w:val="0"/>
          <w:divBdr>
            <w:top w:val="none" w:sz="0" w:space="0" w:color="auto"/>
            <w:left w:val="none" w:sz="0" w:space="0" w:color="auto"/>
            <w:bottom w:val="none" w:sz="0" w:space="0" w:color="auto"/>
            <w:right w:val="none" w:sz="0" w:space="0" w:color="auto"/>
          </w:divBdr>
        </w:div>
        <w:div w:id="574513342">
          <w:marLeft w:val="0"/>
          <w:marRight w:val="0"/>
          <w:marTop w:val="0"/>
          <w:marBottom w:val="0"/>
          <w:divBdr>
            <w:top w:val="none" w:sz="0" w:space="0" w:color="auto"/>
            <w:left w:val="none" w:sz="0" w:space="0" w:color="auto"/>
            <w:bottom w:val="none" w:sz="0" w:space="0" w:color="auto"/>
            <w:right w:val="none" w:sz="0" w:space="0" w:color="auto"/>
          </w:divBdr>
        </w:div>
        <w:div w:id="632901966">
          <w:marLeft w:val="0"/>
          <w:marRight w:val="0"/>
          <w:marTop w:val="0"/>
          <w:marBottom w:val="0"/>
          <w:divBdr>
            <w:top w:val="none" w:sz="0" w:space="0" w:color="auto"/>
            <w:left w:val="none" w:sz="0" w:space="0" w:color="auto"/>
            <w:bottom w:val="none" w:sz="0" w:space="0" w:color="auto"/>
            <w:right w:val="none" w:sz="0" w:space="0" w:color="auto"/>
          </w:divBdr>
        </w:div>
        <w:div w:id="715198457">
          <w:marLeft w:val="0"/>
          <w:marRight w:val="0"/>
          <w:marTop w:val="0"/>
          <w:marBottom w:val="0"/>
          <w:divBdr>
            <w:top w:val="none" w:sz="0" w:space="0" w:color="auto"/>
            <w:left w:val="none" w:sz="0" w:space="0" w:color="auto"/>
            <w:bottom w:val="none" w:sz="0" w:space="0" w:color="auto"/>
            <w:right w:val="none" w:sz="0" w:space="0" w:color="auto"/>
          </w:divBdr>
        </w:div>
        <w:div w:id="778063548">
          <w:marLeft w:val="0"/>
          <w:marRight w:val="0"/>
          <w:marTop w:val="0"/>
          <w:marBottom w:val="0"/>
          <w:divBdr>
            <w:top w:val="none" w:sz="0" w:space="0" w:color="auto"/>
            <w:left w:val="none" w:sz="0" w:space="0" w:color="auto"/>
            <w:bottom w:val="none" w:sz="0" w:space="0" w:color="auto"/>
            <w:right w:val="none" w:sz="0" w:space="0" w:color="auto"/>
          </w:divBdr>
        </w:div>
        <w:div w:id="786505255">
          <w:marLeft w:val="0"/>
          <w:marRight w:val="0"/>
          <w:marTop w:val="0"/>
          <w:marBottom w:val="0"/>
          <w:divBdr>
            <w:top w:val="none" w:sz="0" w:space="0" w:color="auto"/>
            <w:left w:val="none" w:sz="0" w:space="0" w:color="auto"/>
            <w:bottom w:val="none" w:sz="0" w:space="0" w:color="auto"/>
            <w:right w:val="none" w:sz="0" w:space="0" w:color="auto"/>
          </w:divBdr>
        </w:div>
        <w:div w:id="804735216">
          <w:marLeft w:val="0"/>
          <w:marRight w:val="0"/>
          <w:marTop w:val="0"/>
          <w:marBottom w:val="0"/>
          <w:divBdr>
            <w:top w:val="none" w:sz="0" w:space="0" w:color="auto"/>
            <w:left w:val="none" w:sz="0" w:space="0" w:color="auto"/>
            <w:bottom w:val="none" w:sz="0" w:space="0" w:color="auto"/>
            <w:right w:val="none" w:sz="0" w:space="0" w:color="auto"/>
          </w:divBdr>
        </w:div>
        <w:div w:id="813446315">
          <w:marLeft w:val="0"/>
          <w:marRight w:val="0"/>
          <w:marTop w:val="0"/>
          <w:marBottom w:val="0"/>
          <w:divBdr>
            <w:top w:val="none" w:sz="0" w:space="0" w:color="auto"/>
            <w:left w:val="none" w:sz="0" w:space="0" w:color="auto"/>
            <w:bottom w:val="none" w:sz="0" w:space="0" w:color="auto"/>
            <w:right w:val="none" w:sz="0" w:space="0" w:color="auto"/>
          </w:divBdr>
        </w:div>
        <w:div w:id="818307835">
          <w:marLeft w:val="0"/>
          <w:marRight w:val="0"/>
          <w:marTop w:val="0"/>
          <w:marBottom w:val="0"/>
          <w:divBdr>
            <w:top w:val="none" w:sz="0" w:space="0" w:color="auto"/>
            <w:left w:val="none" w:sz="0" w:space="0" w:color="auto"/>
            <w:bottom w:val="none" w:sz="0" w:space="0" w:color="auto"/>
            <w:right w:val="none" w:sz="0" w:space="0" w:color="auto"/>
          </w:divBdr>
        </w:div>
        <w:div w:id="846411282">
          <w:marLeft w:val="0"/>
          <w:marRight w:val="0"/>
          <w:marTop w:val="0"/>
          <w:marBottom w:val="0"/>
          <w:divBdr>
            <w:top w:val="none" w:sz="0" w:space="0" w:color="auto"/>
            <w:left w:val="none" w:sz="0" w:space="0" w:color="auto"/>
            <w:bottom w:val="none" w:sz="0" w:space="0" w:color="auto"/>
            <w:right w:val="none" w:sz="0" w:space="0" w:color="auto"/>
          </w:divBdr>
        </w:div>
        <w:div w:id="860894131">
          <w:marLeft w:val="0"/>
          <w:marRight w:val="0"/>
          <w:marTop w:val="0"/>
          <w:marBottom w:val="0"/>
          <w:divBdr>
            <w:top w:val="none" w:sz="0" w:space="0" w:color="auto"/>
            <w:left w:val="none" w:sz="0" w:space="0" w:color="auto"/>
            <w:bottom w:val="none" w:sz="0" w:space="0" w:color="auto"/>
            <w:right w:val="none" w:sz="0" w:space="0" w:color="auto"/>
          </w:divBdr>
        </w:div>
        <w:div w:id="877663979">
          <w:marLeft w:val="0"/>
          <w:marRight w:val="0"/>
          <w:marTop w:val="0"/>
          <w:marBottom w:val="0"/>
          <w:divBdr>
            <w:top w:val="none" w:sz="0" w:space="0" w:color="auto"/>
            <w:left w:val="none" w:sz="0" w:space="0" w:color="auto"/>
            <w:bottom w:val="none" w:sz="0" w:space="0" w:color="auto"/>
            <w:right w:val="none" w:sz="0" w:space="0" w:color="auto"/>
          </w:divBdr>
        </w:div>
        <w:div w:id="894317050">
          <w:marLeft w:val="0"/>
          <w:marRight w:val="0"/>
          <w:marTop w:val="0"/>
          <w:marBottom w:val="0"/>
          <w:divBdr>
            <w:top w:val="none" w:sz="0" w:space="0" w:color="auto"/>
            <w:left w:val="none" w:sz="0" w:space="0" w:color="auto"/>
            <w:bottom w:val="none" w:sz="0" w:space="0" w:color="auto"/>
            <w:right w:val="none" w:sz="0" w:space="0" w:color="auto"/>
          </w:divBdr>
        </w:div>
        <w:div w:id="915820198">
          <w:marLeft w:val="0"/>
          <w:marRight w:val="0"/>
          <w:marTop w:val="0"/>
          <w:marBottom w:val="0"/>
          <w:divBdr>
            <w:top w:val="none" w:sz="0" w:space="0" w:color="auto"/>
            <w:left w:val="none" w:sz="0" w:space="0" w:color="auto"/>
            <w:bottom w:val="none" w:sz="0" w:space="0" w:color="auto"/>
            <w:right w:val="none" w:sz="0" w:space="0" w:color="auto"/>
          </w:divBdr>
        </w:div>
        <w:div w:id="916984234">
          <w:marLeft w:val="0"/>
          <w:marRight w:val="0"/>
          <w:marTop w:val="0"/>
          <w:marBottom w:val="0"/>
          <w:divBdr>
            <w:top w:val="none" w:sz="0" w:space="0" w:color="auto"/>
            <w:left w:val="none" w:sz="0" w:space="0" w:color="auto"/>
            <w:bottom w:val="none" w:sz="0" w:space="0" w:color="auto"/>
            <w:right w:val="none" w:sz="0" w:space="0" w:color="auto"/>
          </w:divBdr>
        </w:div>
        <w:div w:id="948853436">
          <w:marLeft w:val="0"/>
          <w:marRight w:val="0"/>
          <w:marTop w:val="0"/>
          <w:marBottom w:val="0"/>
          <w:divBdr>
            <w:top w:val="none" w:sz="0" w:space="0" w:color="auto"/>
            <w:left w:val="none" w:sz="0" w:space="0" w:color="auto"/>
            <w:bottom w:val="none" w:sz="0" w:space="0" w:color="auto"/>
            <w:right w:val="none" w:sz="0" w:space="0" w:color="auto"/>
          </w:divBdr>
        </w:div>
        <w:div w:id="983243688">
          <w:marLeft w:val="0"/>
          <w:marRight w:val="0"/>
          <w:marTop w:val="0"/>
          <w:marBottom w:val="0"/>
          <w:divBdr>
            <w:top w:val="none" w:sz="0" w:space="0" w:color="auto"/>
            <w:left w:val="none" w:sz="0" w:space="0" w:color="auto"/>
            <w:bottom w:val="none" w:sz="0" w:space="0" w:color="auto"/>
            <w:right w:val="none" w:sz="0" w:space="0" w:color="auto"/>
          </w:divBdr>
        </w:div>
        <w:div w:id="1010525979">
          <w:marLeft w:val="0"/>
          <w:marRight w:val="0"/>
          <w:marTop w:val="0"/>
          <w:marBottom w:val="0"/>
          <w:divBdr>
            <w:top w:val="none" w:sz="0" w:space="0" w:color="auto"/>
            <w:left w:val="none" w:sz="0" w:space="0" w:color="auto"/>
            <w:bottom w:val="none" w:sz="0" w:space="0" w:color="auto"/>
            <w:right w:val="none" w:sz="0" w:space="0" w:color="auto"/>
          </w:divBdr>
        </w:div>
        <w:div w:id="1039354460">
          <w:marLeft w:val="0"/>
          <w:marRight w:val="0"/>
          <w:marTop w:val="0"/>
          <w:marBottom w:val="0"/>
          <w:divBdr>
            <w:top w:val="none" w:sz="0" w:space="0" w:color="auto"/>
            <w:left w:val="none" w:sz="0" w:space="0" w:color="auto"/>
            <w:bottom w:val="none" w:sz="0" w:space="0" w:color="auto"/>
            <w:right w:val="none" w:sz="0" w:space="0" w:color="auto"/>
          </w:divBdr>
        </w:div>
        <w:div w:id="1166551077">
          <w:marLeft w:val="0"/>
          <w:marRight w:val="0"/>
          <w:marTop w:val="0"/>
          <w:marBottom w:val="0"/>
          <w:divBdr>
            <w:top w:val="none" w:sz="0" w:space="0" w:color="auto"/>
            <w:left w:val="none" w:sz="0" w:space="0" w:color="auto"/>
            <w:bottom w:val="none" w:sz="0" w:space="0" w:color="auto"/>
            <w:right w:val="none" w:sz="0" w:space="0" w:color="auto"/>
          </w:divBdr>
        </w:div>
        <w:div w:id="1199784230">
          <w:marLeft w:val="0"/>
          <w:marRight w:val="0"/>
          <w:marTop w:val="0"/>
          <w:marBottom w:val="0"/>
          <w:divBdr>
            <w:top w:val="none" w:sz="0" w:space="0" w:color="auto"/>
            <w:left w:val="none" w:sz="0" w:space="0" w:color="auto"/>
            <w:bottom w:val="none" w:sz="0" w:space="0" w:color="auto"/>
            <w:right w:val="none" w:sz="0" w:space="0" w:color="auto"/>
          </w:divBdr>
        </w:div>
        <w:div w:id="1202210626">
          <w:marLeft w:val="0"/>
          <w:marRight w:val="0"/>
          <w:marTop w:val="0"/>
          <w:marBottom w:val="0"/>
          <w:divBdr>
            <w:top w:val="none" w:sz="0" w:space="0" w:color="auto"/>
            <w:left w:val="none" w:sz="0" w:space="0" w:color="auto"/>
            <w:bottom w:val="none" w:sz="0" w:space="0" w:color="auto"/>
            <w:right w:val="none" w:sz="0" w:space="0" w:color="auto"/>
          </w:divBdr>
        </w:div>
        <w:div w:id="1276476041">
          <w:marLeft w:val="0"/>
          <w:marRight w:val="0"/>
          <w:marTop w:val="0"/>
          <w:marBottom w:val="0"/>
          <w:divBdr>
            <w:top w:val="none" w:sz="0" w:space="0" w:color="auto"/>
            <w:left w:val="none" w:sz="0" w:space="0" w:color="auto"/>
            <w:bottom w:val="none" w:sz="0" w:space="0" w:color="auto"/>
            <w:right w:val="none" w:sz="0" w:space="0" w:color="auto"/>
          </w:divBdr>
        </w:div>
        <w:div w:id="1315060154">
          <w:marLeft w:val="0"/>
          <w:marRight w:val="0"/>
          <w:marTop w:val="0"/>
          <w:marBottom w:val="0"/>
          <w:divBdr>
            <w:top w:val="none" w:sz="0" w:space="0" w:color="auto"/>
            <w:left w:val="none" w:sz="0" w:space="0" w:color="auto"/>
            <w:bottom w:val="none" w:sz="0" w:space="0" w:color="auto"/>
            <w:right w:val="none" w:sz="0" w:space="0" w:color="auto"/>
          </w:divBdr>
        </w:div>
        <w:div w:id="1324969867">
          <w:marLeft w:val="0"/>
          <w:marRight w:val="0"/>
          <w:marTop w:val="0"/>
          <w:marBottom w:val="0"/>
          <w:divBdr>
            <w:top w:val="none" w:sz="0" w:space="0" w:color="auto"/>
            <w:left w:val="none" w:sz="0" w:space="0" w:color="auto"/>
            <w:bottom w:val="none" w:sz="0" w:space="0" w:color="auto"/>
            <w:right w:val="none" w:sz="0" w:space="0" w:color="auto"/>
          </w:divBdr>
        </w:div>
        <w:div w:id="1357804349">
          <w:marLeft w:val="0"/>
          <w:marRight w:val="0"/>
          <w:marTop w:val="0"/>
          <w:marBottom w:val="0"/>
          <w:divBdr>
            <w:top w:val="none" w:sz="0" w:space="0" w:color="auto"/>
            <w:left w:val="none" w:sz="0" w:space="0" w:color="auto"/>
            <w:bottom w:val="none" w:sz="0" w:space="0" w:color="auto"/>
            <w:right w:val="none" w:sz="0" w:space="0" w:color="auto"/>
          </w:divBdr>
        </w:div>
        <w:div w:id="1368796895">
          <w:marLeft w:val="0"/>
          <w:marRight w:val="0"/>
          <w:marTop w:val="0"/>
          <w:marBottom w:val="0"/>
          <w:divBdr>
            <w:top w:val="none" w:sz="0" w:space="0" w:color="auto"/>
            <w:left w:val="none" w:sz="0" w:space="0" w:color="auto"/>
            <w:bottom w:val="none" w:sz="0" w:space="0" w:color="auto"/>
            <w:right w:val="none" w:sz="0" w:space="0" w:color="auto"/>
          </w:divBdr>
        </w:div>
        <w:div w:id="1401444965">
          <w:marLeft w:val="0"/>
          <w:marRight w:val="0"/>
          <w:marTop w:val="0"/>
          <w:marBottom w:val="0"/>
          <w:divBdr>
            <w:top w:val="none" w:sz="0" w:space="0" w:color="auto"/>
            <w:left w:val="none" w:sz="0" w:space="0" w:color="auto"/>
            <w:bottom w:val="none" w:sz="0" w:space="0" w:color="auto"/>
            <w:right w:val="none" w:sz="0" w:space="0" w:color="auto"/>
          </w:divBdr>
        </w:div>
        <w:div w:id="1497770818">
          <w:marLeft w:val="0"/>
          <w:marRight w:val="0"/>
          <w:marTop w:val="0"/>
          <w:marBottom w:val="0"/>
          <w:divBdr>
            <w:top w:val="none" w:sz="0" w:space="0" w:color="auto"/>
            <w:left w:val="none" w:sz="0" w:space="0" w:color="auto"/>
            <w:bottom w:val="none" w:sz="0" w:space="0" w:color="auto"/>
            <w:right w:val="none" w:sz="0" w:space="0" w:color="auto"/>
          </w:divBdr>
        </w:div>
        <w:div w:id="1589578589">
          <w:marLeft w:val="0"/>
          <w:marRight w:val="0"/>
          <w:marTop w:val="0"/>
          <w:marBottom w:val="0"/>
          <w:divBdr>
            <w:top w:val="none" w:sz="0" w:space="0" w:color="auto"/>
            <w:left w:val="none" w:sz="0" w:space="0" w:color="auto"/>
            <w:bottom w:val="none" w:sz="0" w:space="0" w:color="auto"/>
            <w:right w:val="none" w:sz="0" w:space="0" w:color="auto"/>
          </w:divBdr>
        </w:div>
        <w:div w:id="1636721428">
          <w:marLeft w:val="0"/>
          <w:marRight w:val="0"/>
          <w:marTop w:val="0"/>
          <w:marBottom w:val="0"/>
          <w:divBdr>
            <w:top w:val="none" w:sz="0" w:space="0" w:color="auto"/>
            <w:left w:val="none" w:sz="0" w:space="0" w:color="auto"/>
            <w:bottom w:val="none" w:sz="0" w:space="0" w:color="auto"/>
            <w:right w:val="none" w:sz="0" w:space="0" w:color="auto"/>
          </w:divBdr>
        </w:div>
        <w:div w:id="1655796286">
          <w:marLeft w:val="0"/>
          <w:marRight w:val="0"/>
          <w:marTop w:val="0"/>
          <w:marBottom w:val="0"/>
          <w:divBdr>
            <w:top w:val="none" w:sz="0" w:space="0" w:color="auto"/>
            <w:left w:val="none" w:sz="0" w:space="0" w:color="auto"/>
            <w:bottom w:val="none" w:sz="0" w:space="0" w:color="auto"/>
            <w:right w:val="none" w:sz="0" w:space="0" w:color="auto"/>
          </w:divBdr>
        </w:div>
        <w:div w:id="1661301926">
          <w:marLeft w:val="0"/>
          <w:marRight w:val="0"/>
          <w:marTop w:val="0"/>
          <w:marBottom w:val="0"/>
          <w:divBdr>
            <w:top w:val="none" w:sz="0" w:space="0" w:color="auto"/>
            <w:left w:val="none" w:sz="0" w:space="0" w:color="auto"/>
            <w:bottom w:val="none" w:sz="0" w:space="0" w:color="auto"/>
            <w:right w:val="none" w:sz="0" w:space="0" w:color="auto"/>
          </w:divBdr>
        </w:div>
        <w:div w:id="1726489553">
          <w:marLeft w:val="0"/>
          <w:marRight w:val="0"/>
          <w:marTop w:val="0"/>
          <w:marBottom w:val="0"/>
          <w:divBdr>
            <w:top w:val="none" w:sz="0" w:space="0" w:color="auto"/>
            <w:left w:val="none" w:sz="0" w:space="0" w:color="auto"/>
            <w:bottom w:val="none" w:sz="0" w:space="0" w:color="auto"/>
            <w:right w:val="none" w:sz="0" w:space="0" w:color="auto"/>
          </w:divBdr>
        </w:div>
        <w:div w:id="1757509648">
          <w:marLeft w:val="0"/>
          <w:marRight w:val="0"/>
          <w:marTop w:val="0"/>
          <w:marBottom w:val="0"/>
          <w:divBdr>
            <w:top w:val="none" w:sz="0" w:space="0" w:color="auto"/>
            <w:left w:val="none" w:sz="0" w:space="0" w:color="auto"/>
            <w:bottom w:val="none" w:sz="0" w:space="0" w:color="auto"/>
            <w:right w:val="none" w:sz="0" w:space="0" w:color="auto"/>
          </w:divBdr>
        </w:div>
        <w:div w:id="1781798050">
          <w:marLeft w:val="0"/>
          <w:marRight w:val="0"/>
          <w:marTop w:val="0"/>
          <w:marBottom w:val="0"/>
          <w:divBdr>
            <w:top w:val="none" w:sz="0" w:space="0" w:color="auto"/>
            <w:left w:val="none" w:sz="0" w:space="0" w:color="auto"/>
            <w:bottom w:val="none" w:sz="0" w:space="0" w:color="auto"/>
            <w:right w:val="none" w:sz="0" w:space="0" w:color="auto"/>
          </w:divBdr>
        </w:div>
        <w:div w:id="1870752026">
          <w:marLeft w:val="0"/>
          <w:marRight w:val="0"/>
          <w:marTop w:val="0"/>
          <w:marBottom w:val="0"/>
          <w:divBdr>
            <w:top w:val="none" w:sz="0" w:space="0" w:color="auto"/>
            <w:left w:val="none" w:sz="0" w:space="0" w:color="auto"/>
            <w:bottom w:val="none" w:sz="0" w:space="0" w:color="auto"/>
            <w:right w:val="none" w:sz="0" w:space="0" w:color="auto"/>
          </w:divBdr>
        </w:div>
        <w:div w:id="1931041722">
          <w:marLeft w:val="0"/>
          <w:marRight w:val="0"/>
          <w:marTop w:val="0"/>
          <w:marBottom w:val="0"/>
          <w:divBdr>
            <w:top w:val="none" w:sz="0" w:space="0" w:color="auto"/>
            <w:left w:val="none" w:sz="0" w:space="0" w:color="auto"/>
            <w:bottom w:val="none" w:sz="0" w:space="0" w:color="auto"/>
            <w:right w:val="none" w:sz="0" w:space="0" w:color="auto"/>
          </w:divBdr>
        </w:div>
        <w:div w:id="1969044804">
          <w:marLeft w:val="0"/>
          <w:marRight w:val="0"/>
          <w:marTop w:val="0"/>
          <w:marBottom w:val="0"/>
          <w:divBdr>
            <w:top w:val="none" w:sz="0" w:space="0" w:color="auto"/>
            <w:left w:val="none" w:sz="0" w:space="0" w:color="auto"/>
            <w:bottom w:val="none" w:sz="0" w:space="0" w:color="auto"/>
            <w:right w:val="none" w:sz="0" w:space="0" w:color="auto"/>
          </w:divBdr>
        </w:div>
        <w:div w:id="1975985455">
          <w:marLeft w:val="0"/>
          <w:marRight w:val="0"/>
          <w:marTop w:val="0"/>
          <w:marBottom w:val="0"/>
          <w:divBdr>
            <w:top w:val="none" w:sz="0" w:space="0" w:color="auto"/>
            <w:left w:val="none" w:sz="0" w:space="0" w:color="auto"/>
            <w:bottom w:val="none" w:sz="0" w:space="0" w:color="auto"/>
            <w:right w:val="none" w:sz="0" w:space="0" w:color="auto"/>
          </w:divBdr>
        </w:div>
        <w:div w:id="1995717874">
          <w:marLeft w:val="0"/>
          <w:marRight w:val="0"/>
          <w:marTop w:val="0"/>
          <w:marBottom w:val="0"/>
          <w:divBdr>
            <w:top w:val="none" w:sz="0" w:space="0" w:color="auto"/>
            <w:left w:val="none" w:sz="0" w:space="0" w:color="auto"/>
            <w:bottom w:val="none" w:sz="0" w:space="0" w:color="auto"/>
            <w:right w:val="none" w:sz="0" w:space="0" w:color="auto"/>
          </w:divBdr>
        </w:div>
        <w:div w:id="2071147542">
          <w:marLeft w:val="0"/>
          <w:marRight w:val="0"/>
          <w:marTop w:val="0"/>
          <w:marBottom w:val="0"/>
          <w:divBdr>
            <w:top w:val="none" w:sz="0" w:space="0" w:color="auto"/>
            <w:left w:val="none" w:sz="0" w:space="0" w:color="auto"/>
            <w:bottom w:val="none" w:sz="0" w:space="0" w:color="auto"/>
            <w:right w:val="none" w:sz="0" w:space="0" w:color="auto"/>
          </w:divBdr>
        </w:div>
        <w:div w:id="2075349966">
          <w:marLeft w:val="0"/>
          <w:marRight w:val="0"/>
          <w:marTop w:val="0"/>
          <w:marBottom w:val="0"/>
          <w:divBdr>
            <w:top w:val="none" w:sz="0" w:space="0" w:color="auto"/>
            <w:left w:val="none" w:sz="0" w:space="0" w:color="auto"/>
            <w:bottom w:val="none" w:sz="0" w:space="0" w:color="auto"/>
            <w:right w:val="none" w:sz="0" w:space="0" w:color="auto"/>
          </w:divBdr>
        </w:div>
        <w:div w:id="2095542495">
          <w:marLeft w:val="0"/>
          <w:marRight w:val="0"/>
          <w:marTop w:val="0"/>
          <w:marBottom w:val="0"/>
          <w:divBdr>
            <w:top w:val="none" w:sz="0" w:space="0" w:color="auto"/>
            <w:left w:val="none" w:sz="0" w:space="0" w:color="auto"/>
            <w:bottom w:val="none" w:sz="0" w:space="0" w:color="auto"/>
            <w:right w:val="none" w:sz="0" w:space="0" w:color="auto"/>
          </w:divBdr>
        </w:div>
      </w:divsChild>
    </w:div>
    <w:div w:id="1720977181">
      <w:bodyDiv w:val="1"/>
      <w:marLeft w:val="0"/>
      <w:marRight w:val="0"/>
      <w:marTop w:val="0"/>
      <w:marBottom w:val="0"/>
      <w:divBdr>
        <w:top w:val="none" w:sz="0" w:space="0" w:color="auto"/>
        <w:left w:val="none" w:sz="0" w:space="0" w:color="auto"/>
        <w:bottom w:val="none" w:sz="0" w:space="0" w:color="auto"/>
        <w:right w:val="none" w:sz="0" w:space="0" w:color="auto"/>
      </w:divBdr>
    </w:div>
    <w:div w:id="1723209939">
      <w:bodyDiv w:val="1"/>
      <w:marLeft w:val="0"/>
      <w:marRight w:val="0"/>
      <w:marTop w:val="0"/>
      <w:marBottom w:val="0"/>
      <w:divBdr>
        <w:top w:val="none" w:sz="0" w:space="0" w:color="auto"/>
        <w:left w:val="none" w:sz="0" w:space="0" w:color="auto"/>
        <w:bottom w:val="none" w:sz="0" w:space="0" w:color="auto"/>
        <w:right w:val="none" w:sz="0" w:space="0" w:color="auto"/>
      </w:divBdr>
    </w:div>
    <w:div w:id="1738043714">
      <w:bodyDiv w:val="1"/>
      <w:marLeft w:val="0"/>
      <w:marRight w:val="0"/>
      <w:marTop w:val="0"/>
      <w:marBottom w:val="0"/>
      <w:divBdr>
        <w:top w:val="none" w:sz="0" w:space="0" w:color="auto"/>
        <w:left w:val="none" w:sz="0" w:space="0" w:color="auto"/>
        <w:bottom w:val="none" w:sz="0" w:space="0" w:color="auto"/>
        <w:right w:val="none" w:sz="0" w:space="0" w:color="auto"/>
      </w:divBdr>
    </w:div>
    <w:div w:id="1755086438">
      <w:bodyDiv w:val="1"/>
      <w:marLeft w:val="0"/>
      <w:marRight w:val="0"/>
      <w:marTop w:val="0"/>
      <w:marBottom w:val="0"/>
      <w:divBdr>
        <w:top w:val="none" w:sz="0" w:space="0" w:color="auto"/>
        <w:left w:val="none" w:sz="0" w:space="0" w:color="auto"/>
        <w:bottom w:val="none" w:sz="0" w:space="0" w:color="auto"/>
        <w:right w:val="none" w:sz="0" w:space="0" w:color="auto"/>
      </w:divBdr>
    </w:div>
    <w:div w:id="1760371561">
      <w:bodyDiv w:val="1"/>
      <w:marLeft w:val="0"/>
      <w:marRight w:val="0"/>
      <w:marTop w:val="0"/>
      <w:marBottom w:val="0"/>
      <w:divBdr>
        <w:top w:val="none" w:sz="0" w:space="0" w:color="auto"/>
        <w:left w:val="none" w:sz="0" w:space="0" w:color="auto"/>
        <w:bottom w:val="none" w:sz="0" w:space="0" w:color="auto"/>
        <w:right w:val="none" w:sz="0" w:space="0" w:color="auto"/>
      </w:divBdr>
    </w:div>
    <w:div w:id="1761414668">
      <w:bodyDiv w:val="1"/>
      <w:marLeft w:val="0"/>
      <w:marRight w:val="0"/>
      <w:marTop w:val="0"/>
      <w:marBottom w:val="0"/>
      <w:divBdr>
        <w:top w:val="none" w:sz="0" w:space="0" w:color="auto"/>
        <w:left w:val="none" w:sz="0" w:space="0" w:color="auto"/>
        <w:bottom w:val="none" w:sz="0" w:space="0" w:color="auto"/>
        <w:right w:val="none" w:sz="0" w:space="0" w:color="auto"/>
      </w:divBdr>
    </w:div>
    <w:div w:id="1774864884">
      <w:bodyDiv w:val="1"/>
      <w:marLeft w:val="0"/>
      <w:marRight w:val="0"/>
      <w:marTop w:val="0"/>
      <w:marBottom w:val="0"/>
      <w:divBdr>
        <w:top w:val="none" w:sz="0" w:space="0" w:color="auto"/>
        <w:left w:val="none" w:sz="0" w:space="0" w:color="auto"/>
        <w:bottom w:val="none" w:sz="0" w:space="0" w:color="auto"/>
        <w:right w:val="none" w:sz="0" w:space="0" w:color="auto"/>
      </w:divBdr>
    </w:div>
    <w:div w:id="1788234474">
      <w:bodyDiv w:val="1"/>
      <w:marLeft w:val="0"/>
      <w:marRight w:val="0"/>
      <w:marTop w:val="0"/>
      <w:marBottom w:val="0"/>
      <w:divBdr>
        <w:top w:val="none" w:sz="0" w:space="0" w:color="auto"/>
        <w:left w:val="none" w:sz="0" w:space="0" w:color="auto"/>
        <w:bottom w:val="none" w:sz="0" w:space="0" w:color="auto"/>
        <w:right w:val="none" w:sz="0" w:space="0" w:color="auto"/>
      </w:divBdr>
    </w:div>
    <w:div w:id="1804807825">
      <w:bodyDiv w:val="1"/>
      <w:marLeft w:val="0"/>
      <w:marRight w:val="0"/>
      <w:marTop w:val="0"/>
      <w:marBottom w:val="0"/>
      <w:divBdr>
        <w:top w:val="none" w:sz="0" w:space="0" w:color="auto"/>
        <w:left w:val="none" w:sz="0" w:space="0" w:color="auto"/>
        <w:bottom w:val="none" w:sz="0" w:space="0" w:color="auto"/>
        <w:right w:val="none" w:sz="0" w:space="0" w:color="auto"/>
      </w:divBdr>
    </w:div>
    <w:div w:id="1821725898">
      <w:bodyDiv w:val="1"/>
      <w:marLeft w:val="0"/>
      <w:marRight w:val="0"/>
      <w:marTop w:val="0"/>
      <w:marBottom w:val="0"/>
      <w:divBdr>
        <w:top w:val="none" w:sz="0" w:space="0" w:color="auto"/>
        <w:left w:val="none" w:sz="0" w:space="0" w:color="auto"/>
        <w:bottom w:val="none" w:sz="0" w:space="0" w:color="auto"/>
        <w:right w:val="none" w:sz="0" w:space="0" w:color="auto"/>
      </w:divBdr>
    </w:div>
    <w:div w:id="1855731313">
      <w:bodyDiv w:val="1"/>
      <w:marLeft w:val="0"/>
      <w:marRight w:val="0"/>
      <w:marTop w:val="0"/>
      <w:marBottom w:val="0"/>
      <w:divBdr>
        <w:top w:val="none" w:sz="0" w:space="0" w:color="auto"/>
        <w:left w:val="none" w:sz="0" w:space="0" w:color="auto"/>
        <w:bottom w:val="none" w:sz="0" w:space="0" w:color="auto"/>
        <w:right w:val="none" w:sz="0" w:space="0" w:color="auto"/>
      </w:divBdr>
    </w:div>
    <w:div w:id="1856309635">
      <w:bodyDiv w:val="1"/>
      <w:marLeft w:val="0"/>
      <w:marRight w:val="0"/>
      <w:marTop w:val="0"/>
      <w:marBottom w:val="0"/>
      <w:divBdr>
        <w:top w:val="none" w:sz="0" w:space="0" w:color="auto"/>
        <w:left w:val="none" w:sz="0" w:space="0" w:color="auto"/>
        <w:bottom w:val="none" w:sz="0" w:space="0" w:color="auto"/>
        <w:right w:val="none" w:sz="0" w:space="0" w:color="auto"/>
      </w:divBdr>
    </w:div>
    <w:div w:id="1873610444">
      <w:bodyDiv w:val="1"/>
      <w:marLeft w:val="0"/>
      <w:marRight w:val="0"/>
      <w:marTop w:val="0"/>
      <w:marBottom w:val="0"/>
      <w:divBdr>
        <w:top w:val="none" w:sz="0" w:space="0" w:color="auto"/>
        <w:left w:val="none" w:sz="0" w:space="0" w:color="auto"/>
        <w:bottom w:val="none" w:sz="0" w:space="0" w:color="auto"/>
        <w:right w:val="none" w:sz="0" w:space="0" w:color="auto"/>
      </w:divBdr>
    </w:div>
    <w:div w:id="1879704701">
      <w:bodyDiv w:val="1"/>
      <w:marLeft w:val="0"/>
      <w:marRight w:val="0"/>
      <w:marTop w:val="0"/>
      <w:marBottom w:val="0"/>
      <w:divBdr>
        <w:top w:val="none" w:sz="0" w:space="0" w:color="auto"/>
        <w:left w:val="none" w:sz="0" w:space="0" w:color="auto"/>
        <w:bottom w:val="none" w:sz="0" w:space="0" w:color="auto"/>
        <w:right w:val="none" w:sz="0" w:space="0" w:color="auto"/>
      </w:divBdr>
    </w:div>
    <w:div w:id="1901013346">
      <w:bodyDiv w:val="1"/>
      <w:marLeft w:val="0"/>
      <w:marRight w:val="0"/>
      <w:marTop w:val="0"/>
      <w:marBottom w:val="0"/>
      <w:divBdr>
        <w:top w:val="none" w:sz="0" w:space="0" w:color="auto"/>
        <w:left w:val="none" w:sz="0" w:space="0" w:color="auto"/>
        <w:bottom w:val="none" w:sz="0" w:space="0" w:color="auto"/>
        <w:right w:val="none" w:sz="0" w:space="0" w:color="auto"/>
      </w:divBdr>
    </w:div>
    <w:div w:id="1912424354">
      <w:bodyDiv w:val="1"/>
      <w:marLeft w:val="0"/>
      <w:marRight w:val="0"/>
      <w:marTop w:val="0"/>
      <w:marBottom w:val="0"/>
      <w:divBdr>
        <w:top w:val="none" w:sz="0" w:space="0" w:color="auto"/>
        <w:left w:val="none" w:sz="0" w:space="0" w:color="auto"/>
        <w:bottom w:val="none" w:sz="0" w:space="0" w:color="auto"/>
        <w:right w:val="none" w:sz="0" w:space="0" w:color="auto"/>
      </w:divBdr>
    </w:div>
    <w:div w:id="1934049624">
      <w:bodyDiv w:val="1"/>
      <w:marLeft w:val="0"/>
      <w:marRight w:val="0"/>
      <w:marTop w:val="0"/>
      <w:marBottom w:val="0"/>
      <w:divBdr>
        <w:top w:val="none" w:sz="0" w:space="0" w:color="auto"/>
        <w:left w:val="none" w:sz="0" w:space="0" w:color="auto"/>
        <w:bottom w:val="none" w:sz="0" w:space="0" w:color="auto"/>
        <w:right w:val="none" w:sz="0" w:space="0" w:color="auto"/>
      </w:divBdr>
    </w:div>
    <w:div w:id="1948586477">
      <w:bodyDiv w:val="1"/>
      <w:marLeft w:val="0"/>
      <w:marRight w:val="0"/>
      <w:marTop w:val="0"/>
      <w:marBottom w:val="0"/>
      <w:divBdr>
        <w:top w:val="none" w:sz="0" w:space="0" w:color="auto"/>
        <w:left w:val="none" w:sz="0" w:space="0" w:color="auto"/>
        <w:bottom w:val="none" w:sz="0" w:space="0" w:color="auto"/>
        <w:right w:val="none" w:sz="0" w:space="0" w:color="auto"/>
      </w:divBdr>
    </w:div>
    <w:div w:id="1954434717">
      <w:bodyDiv w:val="1"/>
      <w:marLeft w:val="0"/>
      <w:marRight w:val="0"/>
      <w:marTop w:val="0"/>
      <w:marBottom w:val="0"/>
      <w:divBdr>
        <w:top w:val="none" w:sz="0" w:space="0" w:color="auto"/>
        <w:left w:val="none" w:sz="0" w:space="0" w:color="auto"/>
        <w:bottom w:val="none" w:sz="0" w:space="0" w:color="auto"/>
        <w:right w:val="none" w:sz="0" w:space="0" w:color="auto"/>
      </w:divBdr>
    </w:div>
    <w:div w:id="1957330675">
      <w:bodyDiv w:val="1"/>
      <w:marLeft w:val="0"/>
      <w:marRight w:val="0"/>
      <w:marTop w:val="0"/>
      <w:marBottom w:val="0"/>
      <w:divBdr>
        <w:top w:val="none" w:sz="0" w:space="0" w:color="auto"/>
        <w:left w:val="none" w:sz="0" w:space="0" w:color="auto"/>
        <w:bottom w:val="none" w:sz="0" w:space="0" w:color="auto"/>
        <w:right w:val="none" w:sz="0" w:space="0" w:color="auto"/>
      </w:divBdr>
      <w:divsChild>
        <w:div w:id="54015311">
          <w:marLeft w:val="0"/>
          <w:marRight w:val="0"/>
          <w:marTop w:val="0"/>
          <w:marBottom w:val="0"/>
          <w:divBdr>
            <w:top w:val="none" w:sz="0" w:space="0" w:color="auto"/>
            <w:left w:val="none" w:sz="0" w:space="0" w:color="auto"/>
            <w:bottom w:val="none" w:sz="0" w:space="0" w:color="auto"/>
            <w:right w:val="none" w:sz="0" w:space="0" w:color="auto"/>
          </w:divBdr>
        </w:div>
        <w:div w:id="79520680">
          <w:marLeft w:val="0"/>
          <w:marRight w:val="0"/>
          <w:marTop w:val="0"/>
          <w:marBottom w:val="0"/>
          <w:divBdr>
            <w:top w:val="none" w:sz="0" w:space="0" w:color="auto"/>
            <w:left w:val="none" w:sz="0" w:space="0" w:color="auto"/>
            <w:bottom w:val="none" w:sz="0" w:space="0" w:color="auto"/>
            <w:right w:val="none" w:sz="0" w:space="0" w:color="auto"/>
          </w:divBdr>
        </w:div>
        <w:div w:id="225068926">
          <w:marLeft w:val="0"/>
          <w:marRight w:val="0"/>
          <w:marTop w:val="0"/>
          <w:marBottom w:val="0"/>
          <w:divBdr>
            <w:top w:val="none" w:sz="0" w:space="0" w:color="auto"/>
            <w:left w:val="none" w:sz="0" w:space="0" w:color="auto"/>
            <w:bottom w:val="none" w:sz="0" w:space="0" w:color="auto"/>
            <w:right w:val="none" w:sz="0" w:space="0" w:color="auto"/>
          </w:divBdr>
        </w:div>
        <w:div w:id="277492880">
          <w:marLeft w:val="0"/>
          <w:marRight w:val="0"/>
          <w:marTop w:val="0"/>
          <w:marBottom w:val="0"/>
          <w:divBdr>
            <w:top w:val="none" w:sz="0" w:space="0" w:color="auto"/>
            <w:left w:val="none" w:sz="0" w:space="0" w:color="auto"/>
            <w:bottom w:val="none" w:sz="0" w:space="0" w:color="auto"/>
            <w:right w:val="none" w:sz="0" w:space="0" w:color="auto"/>
          </w:divBdr>
        </w:div>
        <w:div w:id="343174388">
          <w:marLeft w:val="0"/>
          <w:marRight w:val="0"/>
          <w:marTop w:val="0"/>
          <w:marBottom w:val="0"/>
          <w:divBdr>
            <w:top w:val="none" w:sz="0" w:space="0" w:color="auto"/>
            <w:left w:val="none" w:sz="0" w:space="0" w:color="auto"/>
            <w:bottom w:val="none" w:sz="0" w:space="0" w:color="auto"/>
            <w:right w:val="none" w:sz="0" w:space="0" w:color="auto"/>
          </w:divBdr>
        </w:div>
        <w:div w:id="411660544">
          <w:marLeft w:val="0"/>
          <w:marRight w:val="0"/>
          <w:marTop w:val="0"/>
          <w:marBottom w:val="0"/>
          <w:divBdr>
            <w:top w:val="none" w:sz="0" w:space="0" w:color="auto"/>
            <w:left w:val="none" w:sz="0" w:space="0" w:color="auto"/>
            <w:bottom w:val="none" w:sz="0" w:space="0" w:color="auto"/>
            <w:right w:val="none" w:sz="0" w:space="0" w:color="auto"/>
          </w:divBdr>
        </w:div>
        <w:div w:id="412165158">
          <w:marLeft w:val="0"/>
          <w:marRight w:val="0"/>
          <w:marTop w:val="0"/>
          <w:marBottom w:val="0"/>
          <w:divBdr>
            <w:top w:val="none" w:sz="0" w:space="0" w:color="auto"/>
            <w:left w:val="none" w:sz="0" w:space="0" w:color="auto"/>
            <w:bottom w:val="none" w:sz="0" w:space="0" w:color="auto"/>
            <w:right w:val="none" w:sz="0" w:space="0" w:color="auto"/>
          </w:divBdr>
        </w:div>
        <w:div w:id="431971308">
          <w:marLeft w:val="0"/>
          <w:marRight w:val="0"/>
          <w:marTop w:val="0"/>
          <w:marBottom w:val="0"/>
          <w:divBdr>
            <w:top w:val="none" w:sz="0" w:space="0" w:color="auto"/>
            <w:left w:val="none" w:sz="0" w:space="0" w:color="auto"/>
            <w:bottom w:val="none" w:sz="0" w:space="0" w:color="auto"/>
            <w:right w:val="none" w:sz="0" w:space="0" w:color="auto"/>
          </w:divBdr>
        </w:div>
        <w:div w:id="626393247">
          <w:marLeft w:val="0"/>
          <w:marRight w:val="0"/>
          <w:marTop w:val="0"/>
          <w:marBottom w:val="0"/>
          <w:divBdr>
            <w:top w:val="none" w:sz="0" w:space="0" w:color="auto"/>
            <w:left w:val="none" w:sz="0" w:space="0" w:color="auto"/>
            <w:bottom w:val="none" w:sz="0" w:space="0" w:color="auto"/>
            <w:right w:val="none" w:sz="0" w:space="0" w:color="auto"/>
          </w:divBdr>
        </w:div>
        <w:div w:id="659693754">
          <w:marLeft w:val="0"/>
          <w:marRight w:val="0"/>
          <w:marTop w:val="0"/>
          <w:marBottom w:val="0"/>
          <w:divBdr>
            <w:top w:val="none" w:sz="0" w:space="0" w:color="auto"/>
            <w:left w:val="none" w:sz="0" w:space="0" w:color="auto"/>
            <w:bottom w:val="none" w:sz="0" w:space="0" w:color="auto"/>
            <w:right w:val="none" w:sz="0" w:space="0" w:color="auto"/>
          </w:divBdr>
        </w:div>
        <w:div w:id="782652037">
          <w:marLeft w:val="0"/>
          <w:marRight w:val="0"/>
          <w:marTop w:val="0"/>
          <w:marBottom w:val="0"/>
          <w:divBdr>
            <w:top w:val="none" w:sz="0" w:space="0" w:color="auto"/>
            <w:left w:val="none" w:sz="0" w:space="0" w:color="auto"/>
            <w:bottom w:val="none" w:sz="0" w:space="0" w:color="auto"/>
            <w:right w:val="none" w:sz="0" w:space="0" w:color="auto"/>
          </w:divBdr>
        </w:div>
        <w:div w:id="783766968">
          <w:marLeft w:val="0"/>
          <w:marRight w:val="0"/>
          <w:marTop w:val="0"/>
          <w:marBottom w:val="0"/>
          <w:divBdr>
            <w:top w:val="none" w:sz="0" w:space="0" w:color="auto"/>
            <w:left w:val="none" w:sz="0" w:space="0" w:color="auto"/>
            <w:bottom w:val="none" w:sz="0" w:space="0" w:color="auto"/>
            <w:right w:val="none" w:sz="0" w:space="0" w:color="auto"/>
          </w:divBdr>
        </w:div>
        <w:div w:id="819230665">
          <w:marLeft w:val="0"/>
          <w:marRight w:val="0"/>
          <w:marTop w:val="0"/>
          <w:marBottom w:val="0"/>
          <w:divBdr>
            <w:top w:val="none" w:sz="0" w:space="0" w:color="auto"/>
            <w:left w:val="none" w:sz="0" w:space="0" w:color="auto"/>
            <w:bottom w:val="none" w:sz="0" w:space="0" w:color="auto"/>
            <w:right w:val="none" w:sz="0" w:space="0" w:color="auto"/>
          </w:divBdr>
        </w:div>
        <w:div w:id="878468140">
          <w:marLeft w:val="0"/>
          <w:marRight w:val="0"/>
          <w:marTop w:val="0"/>
          <w:marBottom w:val="0"/>
          <w:divBdr>
            <w:top w:val="none" w:sz="0" w:space="0" w:color="auto"/>
            <w:left w:val="none" w:sz="0" w:space="0" w:color="auto"/>
            <w:bottom w:val="none" w:sz="0" w:space="0" w:color="auto"/>
            <w:right w:val="none" w:sz="0" w:space="0" w:color="auto"/>
          </w:divBdr>
        </w:div>
        <w:div w:id="1065025998">
          <w:marLeft w:val="0"/>
          <w:marRight w:val="0"/>
          <w:marTop w:val="0"/>
          <w:marBottom w:val="0"/>
          <w:divBdr>
            <w:top w:val="none" w:sz="0" w:space="0" w:color="auto"/>
            <w:left w:val="none" w:sz="0" w:space="0" w:color="auto"/>
            <w:bottom w:val="none" w:sz="0" w:space="0" w:color="auto"/>
            <w:right w:val="none" w:sz="0" w:space="0" w:color="auto"/>
          </w:divBdr>
        </w:div>
        <w:div w:id="1289317782">
          <w:marLeft w:val="0"/>
          <w:marRight w:val="0"/>
          <w:marTop w:val="0"/>
          <w:marBottom w:val="0"/>
          <w:divBdr>
            <w:top w:val="none" w:sz="0" w:space="0" w:color="auto"/>
            <w:left w:val="none" w:sz="0" w:space="0" w:color="auto"/>
            <w:bottom w:val="none" w:sz="0" w:space="0" w:color="auto"/>
            <w:right w:val="none" w:sz="0" w:space="0" w:color="auto"/>
          </w:divBdr>
        </w:div>
        <w:div w:id="1335104487">
          <w:marLeft w:val="0"/>
          <w:marRight w:val="0"/>
          <w:marTop w:val="0"/>
          <w:marBottom w:val="0"/>
          <w:divBdr>
            <w:top w:val="none" w:sz="0" w:space="0" w:color="auto"/>
            <w:left w:val="none" w:sz="0" w:space="0" w:color="auto"/>
            <w:bottom w:val="none" w:sz="0" w:space="0" w:color="auto"/>
            <w:right w:val="none" w:sz="0" w:space="0" w:color="auto"/>
          </w:divBdr>
        </w:div>
        <w:div w:id="1367945435">
          <w:marLeft w:val="0"/>
          <w:marRight w:val="0"/>
          <w:marTop w:val="0"/>
          <w:marBottom w:val="0"/>
          <w:divBdr>
            <w:top w:val="none" w:sz="0" w:space="0" w:color="auto"/>
            <w:left w:val="none" w:sz="0" w:space="0" w:color="auto"/>
            <w:bottom w:val="none" w:sz="0" w:space="0" w:color="auto"/>
            <w:right w:val="none" w:sz="0" w:space="0" w:color="auto"/>
          </w:divBdr>
        </w:div>
        <w:div w:id="1463304596">
          <w:marLeft w:val="0"/>
          <w:marRight w:val="0"/>
          <w:marTop w:val="0"/>
          <w:marBottom w:val="0"/>
          <w:divBdr>
            <w:top w:val="none" w:sz="0" w:space="0" w:color="auto"/>
            <w:left w:val="none" w:sz="0" w:space="0" w:color="auto"/>
            <w:bottom w:val="none" w:sz="0" w:space="0" w:color="auto"/>
            <w:right w:val="none" w:sz="0" w:space="0" w:color="auto"/>
          </w:divBdr>
        </w:div>
        <w:div w:id="1529875604">
          <w:marLeft w:val="0"/>
          <w:marRight w:val="0"/>
          <w:marTop w:val="0"/>
          <w:marBottom w:val="0"/>
          <w:divBdr>
            <w:top w:val="none" w:sz="0" w:space="0" w:color="auto"/>
            <w:left w:val="none" w:sz="0" w:space="0" w:color="auto"/>
            <w:bottom w:val="none" w:sz="0" w:space="0" w:color="auto"/>
            <w:right w:val="none" w:sz="0" w:space="0" w:color="auto"/>
          </w:divBdr>
        </w:div>
        <w:div w:id="1565799801">
          <w:marLeft w:val="0"/>
          <w:marRight w:val="0"/>
          <w:marTop w:val="0"/>
          <w:marBottom w:val="0"/>
          <w:divBdr>
            <w:top w:val="none" w:sz="0" w:space="0" w:color="auto"/>
            <w:left w:val="none" w:sz="0" w:space="0" w:color="auto"/>
            <w:bottom w:val="none" w:sz="0" w:space="0" w:color="auto"/>
            <w:right w:val="none" w:sz="0" w:space="0" w:color="auto"/>
          </w:divBdr>
        </w:div>
        <w:div w:id="1585065059">
          <w:marLeft w:val="0"/>
          <w:marRight w:val="0"/>
          <w:marTop w:val="0"/>
          <w:marBottom w:val="0"/>
          <w:divBdr>
            <w:top w:val="none" w:sz="0" w:space="0" w:color="auto"/>
            <w:left w:val="none" w:sz="0" w:space="0" w:color="auto"/>
            <w:bottom w:val="none" w:sz="0" w:space="0" w:color="auto"/>
            <w:right w:val="none" w:sz="0" w:space="0" w:color="auto"/>
          </w:divBdr>
        </w:div>
        <w:div w:id="1748184305">
          <w:marLeft w:val="0"/>
          <w:marRight w:val="0"/>
          <w:marTop w:val="0"/>
          <w:marBottom w:val="0"/>
          <w:divBdr>
            <w:top w:val="none" w:sz="0" w:space="0" w:color="auto"/>
            <w:left w:val="none" w:sz="0" w:space="0" w:color="auto"/>
            <w:bottom w:val="none" w:sz="0" w:space="0" w:color="auto"/>
            <w:right w:val="none" w:sz="0" w:space="0" w:color="auto"/>
          </w:divBdr>
        </w:div>
        <w:div w:id="2102286833">
          <w:marLeft w:val="0"/>
          <w:marRight w:val="0"/>
          <w:marTop w:val="0"/>
          <w:marBottom w:val="0"/>
          <w:divBdr>
            <w:top w:val="none" w:sz="0" w:space="0" w:color="auto"/>
            <w:left w:val="none" w:sz="0" w:space="0" w:color="auto"/>
            <w:bottom w:val="none" w:sz="0" w:space="0" w:color="auto"/>
            <w:right w:val="none" w:sz="0" w:space="0" w:color="auto"/>
          </w:divBdr>
        </w:div>
      </w:divsChild>
    </w:div>
    <w:div w:id="1958752790">
      <w:bodyDiv w:val="1"/>
      <w:marLeft w:val="0"/>
      <w:marRight w:val="0"/>
      <w:marTop w:val="0"/>
      <w:marBottom w:val="0"/>
      <w:divBdr>
        <w:top w:val="none" w:sz="0" w:space="0" w:color="auto"/>
        <w:left w:val="none" w:sz="0" w:space="0" w:color="auto"/>
        <w:bottom w:val="none" w:sz="0" w:space="0" w:color="auto"/>
        <w:right w:val="none" w:sz="0" w:space="0" w:color="auto"/>
      </w:divBdr>
      <w:divsChild>
        <w:div w:id="61176649">
          <w:marLeft w:val="0"/>
          <w:marRight w:val="0"/>
          <w:marTop w:val="0"/>
          <w:marBottom w:val="0"/>
          <w:divBdr>
            <w:top w:val="none" w:sz="0" w:space="0" w:color="auto"/>
            <w:left w:val="none" w:sz="0" w:space="0" w:color="auto"/>
            <w:bottom w:val="none" w:sz="0" w:space="0" w:color="auto"/>
            <w:right w:val="none" w:sz="0" w:space="0" w:color="auto"/>
          </w:divBdr>
        </w:div>
        <w:div w:id="110587723">
          <w:marLeft w:val="0"/>
          <w:marRight w:val="0"/>
          <w:marTop w:val="0"/>
          <w:marBottom w:val="0"/>
          <w:divBdr>
            <w:top w:val="none" w:sz="0" w:space="0" w:color="auto"/>
            <w:left w:val="none" w:sz="0" w:space="0" w:color="auto"/>
            <w:bottom w:val="none" w:sz="0" w:space="0" w:color="auto"/>
            <w:right w:val="none" w:sz="0" w:space="0" w:color="auto"/>
          </w:divBdr>
        </w:div>
        <w:div w:id="312610292">
          <w:marLeft w:val="0"/>
          <w:marRight w:val="0"/>
          <w:marTop w:val="0"/>
          <w:marBottom w:val="0"/>
          <w:divBdr>
            <w:top w:val="none" w:sz="0" w:space="0" w:color="auto"/>
            <w:left w:val="none" w:sz="0" w:space="0" w:color="auto"/>
            <w:bottom w:val="none" w:sz="0" w:space="0" w:color="auto"/>
            <w:right w:val="none" w:sz="0" w:space="0" w:color="auto"/>
          </w:divBdr>
        </w:div>
        <w:div w:id="338460553">
          <w:marLeft w:val="0"/>
          <w:marRight w:val="0"/>
          <w:marTop w:val="0"/>
          <w:marBottom w:val="0"/>
          <w:divBdr>
            <w:top w:val="none" w:sz="0" w:space="0" w:color="auto"/>
            <w:left w:val="none" w:sz="0" w:space="0" w:color="auto"/>
            <w:bottom w:val="none" w:sz="0" w:space="0" w:color="auto"/>
            <w:right w:val="none" w:sz="0" w:space="0" w:color="auto"/>
          </w:divBdr>
        </w:div>
        <w:div w:id="967978817">
          <w:marLeft w:val="0"/>
          <w:marRight w:val="0"/>
          <w:marTop w:val="0"/>
          <w:marBottom w:val="0"/>
          <w:divBdr>
            <w:top w:val="none" w:sz="0" w:space="0" w:color="auto"/>
            <w:left w:val="none" w:sz="0" w:space="0" w:color="auto"/>
            <w:bottom w:val="none" w:sz="0" w:space="0" w:color="auto"/>
            <w:right w:val="none" w:sz="0" w:space="0" w:color="auto"/>
          </w:divBdr>
        </w:div>
        <w:div w:id="1017587108">
          <w:marLeft w:val="0"/>
          <w:marRight w:val="0"/>
          <w:marTop w:val="0"/>
          <w:marBottom w:val="0"/>
          <w:divBdr>
            <w:top w:val="none" w:sz="0" w:space="0" w:color="auto"/>
            <w:left w:val="none" w:sz="0" w:space="0" w:color="auto"/>
            <w:bottom w:val="none" w:sz="0" w:space="0" w:color="auto"/>
            <w:right w:val="none" w:sz="0" w:space="0" w:color="auto"/>
          </w:divBdr>
        </w:div>
        <w:div w:id="1092891193">
          <w:marLeft w:val="0"/>
          <w:marRight w:val="0"/>
          <w:marTop w:val="0"/>
          <w:marBottom w:val="0"/>
          <w:divBdr>
            <w:top w:val="none" w:sz="0" w:space="0" w:color="auto"/>
            <w:left w:val="none" w:sz="0" w:space="0" w:color="auto"/>
            <w:bottom w:val="none" w:sz="0" w:space="0" w:color="auto"/>
            <w:right w:val="none" w:sz="0" w:space="0" w:color="auto"/>
          </w:divBdr>
        </w:div>
        <w:div w:id="1256939221">
          <w:marLeft w:val="0"/>
          <w:marRight w:val="0"/>
          <w:marTop w:val="0"/>
          <w:marBottom w:val="0"/>
          <w:divBdr>
            <w:top w:val="none" w:sz="0" w:space="0" w:color="auto"/>
            <w:left w:val="none" w:sz="0" w:space="0" w:color="auto"/>
            <w:bottom w:val="none" w:sz="0" w:space="0" w:color="auto"/>
            <w:right w:val="none" w:sz="0" w:space="0" w:color="auto"/>
          </w:divBdr>
        </w:div>
        <w:div w:id="1339312573">
          <w:marLeft w:val="0"/>
          <w:marRight w:val="0"/>
          <w:marTop w:val="0"/>
          <w:marBottom w:val="0"/>
          <w:divBdr>
            <w:top w:val="none" w:sz="0" w:space="0" w:color="auto"/>
            <w:left w:val="none" w:sz="0" w:space="0" w:color="auto"/>
            <w:bottom w:val="none" w:sz="0" w:space="0" w:color="auto"/>
            <w:right w:val="none" w:sz="0" w:space="0" w:color="auto"/>
          </w:divBdr>
        </w:div>
        <w:div w:id="1377774627">
          <w:marLeft w:val="0"/>
          <w:marRight w:val="0"/>
          <w:marTop w:val="0"/>
          <w:marBottom w:val="0"/>
          <w:divBdr>
            <w:top w:val="none" w:sz="0" w:space="0" w:color="auto"/>
            <w:left w:val="none" w:sz="0" w:space="0" w:color="auto"/>
            <w:bottom w:val="none" w:sz="0" w:space="0" w:color="auto"/>
            <w:right w:val="none" w:sz="0" w:space="0" w:color="auto"/>
          </w:divBdr>
        </w:div>
        <w:div w:id="1449668047">
          <w:marLeft w:val="0"/>
          <w:marRight w:val="0"/>
          <w:marTop w:val="0"/>
          <w:marBottom w:val="0"/>
          <w:divBdr>
            <w:top w:val="none" w:sz="0" w:space="0" w:color="auto"/>
            <w:left w:val="none" w:sz="0" w:space="0" w:color="auto"/>
            <w:bottom w:val="none" w:sz="0" w:space="0" w:color="auto"/>
            <w:right w:val="none" w:sz="0" w:space="0" w:color="auto"/>
          </w:divBdr>
        </w:div>
        <w:div w:id="1481845279">
          <w:marLeft w:val="0"/>
          <w:marRight w:val="0"/>
          <w:marTop w:val="0"/>
          <w:marBottom w:val="0"/>
          <w:divBdr>
            <w:top w:val="none" w:sz="0" w:space="0" w:color="auto"/>
            <w:left w:val="none" w:sz="0" w:space="0" w:color="auto"/>
            <w:bottom w:val="none" w:sz="0" w:space="0" w:color="auto"/>
            <w:right w:val="none" w:sz="0" w:space="0" w:color="auto"/>
          </w:divBdr>
        </w:div>
        <w:div w:id="1592620875">
          <w:marLeft w:val="0"/>
          <w:marRight w:val="0"/>
          <w:marTop w:val="0"/>
          <w:marBottom w:val="0"/>
          <w:divBdr>
            <w:top w:val="none" w:sz="0" w:space="0" w:color="auto"/>
            <w:left w:val="none" w:sz="0" w:space="0" w:color="auto"/>
            <w:bottom w:val="none" w:sz="0" w:space="0" w:color="auto"/>
            <w:right w:val="none" w:sz="0" w:space="0" w:color="auto"/>
          </w:divBdr>
        </w:div>
        <w:div w:id="1725375136">
          <w:marLeft w:val="0"/>
          <w:marRight w:val="0"/>
          <w:marTop w:val="0"/>
          <w:marBottom w:val="0"/>
          <w:divBdr>
            <w:top w:val="none" w:sz="0" w:space="0" w:color="auto"/>
            <w:left w:val="none" w:sz="0" w:space="0" w:color="auto"/>
            <w:bottom w:val="none" w:sz="0" w:space="0" w:color="auto"/>
            <w:right w:val="none" w:sz="0" w:space="0" w:color="auto"/>
          </w:divBdr>
        </w:div>
        <w:div w:id="1830823185">
          <w:marLeft w:val="0"/>
          <w:marRight w:val="0"/>
          <w:marTop w:val="0"/>
          <w:marBottom w:val="0"/>
          <w:divBdr>
            <w:top w:val="none" w:sz="0" w:space="0" w:color="auto"/>
            <w:left w:val="none" w:sz="0" w:space="0" w:color="auto"/>
            <w:bottom w:val="none" w:sz="0" w:space="0" w:color="auto"/>
            <w:right w:val="none" w:sz="0" w:space="0" w:color="auto"/>
          </w:divBdr>
        </w:div>
        <w:div w:id="2049407454">
          <w:marLeft w:val="0"/>
          <w:marRight w:val="0"/>
          <w:marTop w:val="0"/>
          <w:marBottom w:val="0"/>
          <w:divBdr>
            <w:top w:val="none" w:sz="0" w:space="0" w:color="auto"/>
            <w:left w:val="none" w:sz="0" w:space="0" w:color="auto"/>
            <w:bottom w:val="none" w:sz="0" w:space="0" w:color="auto"/>
            <w:right w:val="none" w:sz="0" w:space="0" w:color="auto"/>
          </w:divBdr>
        </w:div>
      </w:divsChild>
    </w:div>
    <w:div w:id="1979727599">
      <w:bodyDiv w:val="1"/>
      <w:marLeft w:val="0"/>
      <w:marRight w:val="0"/>
      <w:marTop w:val="0"/>
      <w:marBottom w:val="0"/>
      <w:divBdr>
        <w:top w:val="none" w:sz="0" w:space="0" w:color="auto"/>
        <w:left w:val="none" w:sz="0" w:space="0" w:color="auto"/>
        <w:bottom w:val="none" w:sz="0" w:space="0" w:color="auto"/>
        <w:right w:val="none" w:sz="0" w:space="0" w:color="auto"/>
      </w:divBdr>
    </w:div>
    <w:div w:id="1980375014">
      <w:bodyDiv w:val="1"/>
      <w:marLeft w:val="0"/>
      <w:marRight w:val="0"/>
      <w:marTop w:val="0"/>
      <w:marBottom w:val="0"/>
      <w:divBdr>
        <w:top w:val="none" w:sz="0" w:space="0" w:color="auto"/>
        <w:left w:val="none" w:sz="0" w:space="0" w:color="auto"/>
        <w:bottom w:val="none" w:sz="0" w:space="0" w:color="auto"/>
        <w:right w:val="none" w:sz="0" w:space="0" w:color="auto"/>
      </w:divBdr>
    </w:div>
    <w:div w:id="1984041494">
      <w:bodyDiv w:val="1"/>
      <w:marLeft w:val="0"/>
      <w:marRight w:val="0"/>
      <w:marTop w:val="0"/>
      <w:marBottom w:val="0"/>
      <w:divBdr>
        <w:top w:val="none" w:sz="0" w:space="0" w:color="auto"/>
        <w:left w:val="none" w:sz="0" w:space="0" w:color="auto"/>
        <w:bottom w:val="none" w:sz="0" w:space="0" w:color="auto"/>
        <w:right w:val="none" w:sz="0" w:space="0" w:color="auto"/>
      </w:divBdr>
    </w:div>
    <w:div w:id="1987051992">
      <w:bodyDiv w:val="1"/>
      <w:marLeft w:val="0"/>
      <w:marRight w:val="0"/>
      <w:marTop w:val="0"/>
      <w:marBottom w:val="0"/>
      <w:divBdr>
        <w:top w:val="none" w:sz="0" w:space="0" w:color="auto"/>
        <w:left w:val="none" w:sz="0" w:space="0" w:color="auto"/>
        <w:bottom w:val="none" w:sz="0" w:space="0" w:color="auto"/>
        <w:right w:val="none" w:sz="0" w:space="0" w:color="auto"/>
      </w:divBdr>
    </w:div>
    <w:div w:id="1987737882">
      <w:bodyDiv w:val="1"/>
      <w:marLeft w:val="0"/>
      <w:marRight w:val="0"/>
      <w:marTop w:val="0"/>
      <w:marBottom w:val="0"/>
      <w:divBdr>
        <w:top w:val="none" w:sz="0" w:space="0" w:color="auto"/>
        <w:left w:val="none" w:sz="0" w:space="0" w:color="auto"/>
        <w:bottom w:val="none" w:sz="0" w:space="0" w:color="auto"/>
        <w:right w:val="none" w:sz="0" w:space="0" w:color="auto"/>
      </w:divBdr>
      <w:divsChild>
        <w:div w:id="9836365">
          <w:marLeft w:val="0"/>
          <w:marRight w:val="0"/>
          <w:marTop w:val="0"/>
          <w:marBottom w:val="0"/>
          <w:divBdr>
            <w:top w:val="none" w:sz="0" w:space="0" w:color="auto"/>
            <w:left w:val="none" w:sz="0" w:space="0" w:color="auto"/>
            <w:bottom w:val="none" w:sz="0" w:space="0" w:color="auto"/>
            <w:right w:val="none" w:sz="0" w:space="0" w:color="auto"/>
          </w:divBdr>
        </w:div>
        <w:div w:id="21443841">
          <w:marLeft w:val="0"/>
          <w:marRight w:val="0"/>
          <w:marTop w:val="0"/>
          <w:marBottom w:val="0"/>
          <w:divBdr>
            <w:top w:val="none" w:sz="0" w:space="0" w:color="auto"/>
            <w:left w:val="none" w:sz="0" w:space="0" w:color="auto"/>
            <w:bottom w:val="none" w:sz="0" w:space="0" w:color="auto"/>
            <w:right w:val="none" w:sz="0" w:space="0" w:color="auto"/>
          </w:divBdr>
        </w:div>
        <w:div w:id="84156800">
          <w:marLeft w:val="0"/>
          <w:marRight w:val="0"/>
          <w:marTop w:val="0"/>
          <w:marBottom w:val="0"/>
          <w:divBdr>
            <w:top w:val="none" w:sz="0" w:space="0" w:color="auto"/>
            <w:left w:val="none" w:sz="0" w:space="0" w:color="auto"/>
            <w:bottom w:val="none" w:sz="0" w:space="0" w:color="auto"/>
            <w:right w:val="none" w:sz="0" w:space="0" w:color="auto"/>
          </w:divBdr>
        </w:div>
        <w:div w:id="123546156">
          <w:marLeft w:val="0"/>
          <w:marRight w:val="0"/>
          <w:marTop w:val="0"/>
          <w:marBottom w:val="0"/>
          <w:divBdr>
            <w:top w:val="none" w:sz="0" w:space="0" w:color="auto"/>
            <w:left w:val="none" w:sz="0" w:space="0" w:color="auto"/>
            <w:bottom w:val="none" w:sz="0" w:space="0" w:color="auto"/>
            <w:right w:val="none" w:sz="0" w:space="0" w:color="auto"/>
          </w:divBdr>
        </w:div>
        <w:div w:id="173689860">
          <w:marLeft w:val="0"/>
          <w:marRight w:val="0"/>
          <w:marTop w:val="0"/>
          <w:marBottom w:val="0"/>
          <w:divBdr>
            <w:top w:val="none" w:sz="0" w:space="0" w:color="auto"/>
            <w:left w:val="none" w:sz="0" w:space="0" w:color="auto"/>
            <w:bottom w:val="none" w:sz="0" w:space="0" w:color="auto"/>
            <w:right w:val="none" w:sz="0" w:space="0" w:color="auto"/>
          </w:divBdr>
        </w:div>
        <w:div w:id="250702555">
          <w:marLeft w:val="0"/>
          <w:marRight w:val="0"/>
          <w:marTop w:val="0"/>
          <w:marBottom w:val="0"/>
          <w:divBdr>
            <w:top w:val="none" w:sz="0" w:space="0" w:color="auto"/>
            <w:left w:val="none" w:sz="0" w:space="0" w:color="auto"/>
            <w:bottom w:val="none" w:sz="0" w:space="0" w:color="auto"/>
            <w:right w:val="none" w:sz="0" w:space="0" w:color="auto"/>
          </w:divBdr>
        </w:div>
        <w:div w:id="350184727">
          <w:marLeft w:val="0"/>
          <w:marRight w:val="0"/>
          <w:marTop w:val="0"/>
          <w:marBottom w:val="0"/>
          <w:divBdr>
            <w:top w:val="none" w:sz="0" w:space="0" w:color="auto"/>
            <w:left w:val="none" w:sz="0" w:space="0" w:color="auto"/>
            <w:bottom w:val="none" w:sz="0" w:space="0" w:color="auto"/>
            <w:right w:val="none" w:sz="0" w:space="0" w:color="auto"/>
          </w:divBdr>
        </w:div>
        <w:div w:id="384261893">
          <w:marLeft w:val="0"/>
          <w:marRight w:val="0"/>
          <w:marTop w:val="0"/>
          <w:marBottom w:val="0"/>
          <w:divBdr>
            <w:top w:val="none" w:sz="0" w:space="0" w:color="auto"/>
            <w:left w:val="none" w:sz="0" w:space="0" w:color="auto"/>
            <w:bottom w:val="none" w:sz="0" w:space="0" w:color="auto"/>
            <w:right w:val="none" w:sz="0" w:space="0" w:color="auto"/>
          </w:divBdr>
        </w:div>
        <w:div w:id="425617187">
          <w:marLeft w:val="0"/>
          <w:marRight w:val="0"/>
          <w:marTop w:val="0"/>
          <w:marBottom w:val="0"/>
          <w:divBdr>
            <w:top w:val="none" w:sz="0" w:space="0" w:color="auto"/>
            <w:left w:val="none" w:sz="0" w:space="0" w:color="auto"/>
            <w:bottom w:val="none" w:sz="0" w:space="0" w:color="auto"/>
            <w:right w:val="none" w:sz="0" w:space="0" w:color="auto"/>
          </w:divBdr>
        </w:div>
        <w:div w:id="490758464">
          <w:marLeft w:val="0"/>
          <w:marRight w:val="0"/>
          <w:marTop w:val="0"/>
          <w:marBottom w:val="0"/>
          <w:divBdr>
            <w:top w:val="none" w:sz="0" w:space="0" w:color="auto"/>
            <w:left w:val="none" w:sz="0" w:space="0" w:color="auto"/>
            <w:bottom w:val="none" w:sz="0" w:space="0" w:color="auto"/>
            <w:right w:val="none" w:sz="0" w:space="0" w:color="auto"/>
          </w:divBdr>
        </w:div>
        <w:div w:id="752357573">
          <w:marLeft w:val="0"/>
          <w:marRight w:val="0"/>
          <w:marTop w:val="0"/>
          <w:marBottom w:val="0"/>
          <w:divBdr>
            <w:top w:val="none" w:sz="0" w:space="0" w:color="auto"/>
            <w:left w:val="none" w:sz="0" w:space="0" w:color="auto"/>
            <w:bottom w:val="none" w:sz="0" w:space="0" w:color="auto"/>
            <w:right w:val="none" w:sz="0" w:space="0" w:color="auto"/>
          </w:divBdr>
        </w:div>
        <w:div w:id="843787222">
          <w:marLeft w:val="0"/>
          <w:marRight w:val="0"/>
          <w:marTop w:val="0"/>
          <w:marBottom w:val="0"/>
          <w:divBdr>
            <w:top w:val="none" w:sz="0" w:space="0" w:color="auto"/>
            <w:left w:val="none" w:sz="0" w:space="0" w:color="auto"/>
            <w:bottom w:val="none" w:sz="0" w:space="0" w:color="auto"/>
            <w:right w:val="none" w:sz="0" w:space="0" w:color="auto"/>
          </w:divBdr>
        </w:div>
        <w:div w:id="979191341">
          <w:marLeft w:val="0"/>
          <w:marRight w:val="0"/>
          <w:marTop w:val="0"/>
          <w:marBottom w:val="0"/>
          <w:divBdr>
            <w:top w:val="none" w:sz="0" w:space="0" w:color="auto"/>
            <w:left w:val="none" w:sz="0" w:space="0" w:color="auto"/>
            <w:bottom w:val="none" w:sz="0" w:space="0" w:color="auto"/>
            <w:right w:val="none" w:sz="0" w:space="0" w:color="auto"/>
          </w:divBdr>
        </w:div>
        <w:div w:id="1054623136">
          <w:marLeft w:val="0"/>
          <w:marRight w:val="0"/>
          <w:marTop w:val="0"/>
          <w:marBottom w:val="0"/>
          <w:divBdr>
            <w:top w:val="none" w:sz="0" w:space="0" w:color="auto"/>
            <w:left w:val="none" w:sz="0" w:space="0" w:color="auto"/>
            <w:bottom w:val="none" w:sz="0" w:space="0" w:color="auto"/>
            <w:right w:val="none" w:sz="0" w:space="0" w:color="auto"/>
          </w:divBdr>
        </w:div>
        <w:div w:id="1240211666">
          <w:marLeft w:val="0"/>
          <w:marRight w:val="0"/>
          <w:marTop w:val="0"/>
          <w:marBottom w:val="0"/>
          <w:divBdr>
            <w:top w:val="none" w:sz="0" w:space="0" w:color="auto"/>
            <w:left w:val="none" w:sz="0" w:space="0" w:color="auto"/>
            <w:bottom w:val="none" w:sz="0" w:space="0" w:color="auto"/>
            <w:right w:val="none" w:sz="0" w:space="0" w:color="auto"/>
          </w:divBdr>
        </w:div>
        <w:div w:id="1267541295">
          <w:marLeft w:val="0"/>
          <w:marRight w:val="0"/>
          <w:marTop w:val="0"/>
          <w:marBottom w:val="0"/>
          <w:divBdr>
            <w:top w:val="none" w:sz="0" w:space="0" w:color="auto"/>
            <w:left w:val="none" w:sz="0" w:space="0" w:color="auto"/>
            <w:bottom w:val="none" w:sz="0" w:space="0" w:color="auto"/>
            <w:right w:val="none" w:sz="0" w:space="0" w:color="auto"/>
          </w:divBdr>
        </w:div>
        <w:div w:id="1291548418">
          <w:marLeft w:val="0"/>
          <w:marRight w:val="0"/>
          <w:marTop w:val="0"/>
          <w:marBottom w:val="0"/>
          <w:divBdr>
            <w:top w:val="none" w:sz="0" w:space="0" w:color="auto"/>
            <w:left w:val="none" w:sz="0" w:space="0" w:color="auto"/>
            <w:bottom w:val="none" w:sz="0" w:space="0" w:color="auto"/>
            <w:right w:val="none" w:sz="0" w:space="0" w:color="auto"/>
          </w:divBdr>
        </w:div>
        <w:div w:id="1329940725">
          <w:marLeft w:val="0"/>
          <w:marRight w:val="0"/>
          <w:marTop w:val="0"/>
          <w:marBottom w:val="0"/>
          <w:divBdr>
            <w:top w:val="none" w:sz="0" w:space="0" w:color="auto"/>
            <w:left w:val="none" w:sz="0" w:space="0" w:color="auto"/>
            <w:bottom w:val="none" w:sz="0" w:space="0" w:color="auto"/>
            <w:right w:val="none" w:sz="0" w:space="0" w:color="auto"/>
          </w:divBdr>
        </w:div>
        <w:div w:id="1366056069">
          <w:marLeft w:val="0"/>
          <w:marRight w:val="0"/>
          <w:marTop w:val="0"/>
          <w:marBottom w:val="0"/>
          <w:divBdr>
            <w:top w:val="none" w:sz="0" w:space="0" w:color="auto"/>
            <w:left w:val="none" w:sz="0" w:space="0" w:color="auto"/>
            <w:bottom w:val="none" w:sz="0" w:space="0" w:color="auto"/>
            <w:right w:val="none" w:sz="0" w:space="0" w:color="auto"/>
          </w:divBdr>
        </w:div>
        <w:div w:id="1471483418">
          <w:marLeft w:val="0"/>
          <w:marRight w:val="0"/>
          <w:marTop w:val="0"/>
          <w:marBottom w:val="0"/>
          <w:divBdr>
            <w:top w:val="none" w:sz="0" w:space="0" w:color="auto"/>
            <w:left w:val="none" w:sz="0" w:space="0" w:color="auto"/>
            <w:bottom w:val="none" w:sz="0" w:space="0" w:color="auto"/>
            <w:right w:val="none" w:sz="0" w:space="0" w:color="auto"/>
          </w:divBdr>
        </w:div>
        <w:div w:id="1493326904">
          <w:marLeft w:val="0"/>
          <w:marRight w:val="0"/>
          <w:marTop w:val="0"/>
          <w:marBottom w:val="0"/>
          <w:divBdr>
            <w:top w:val="none" w:sz="0" w:space="0" w:color="auto"/>
            <w:left w:val="none" w:sz="0" w:space="0" w:color="auto"/>
            <w:bottom w:val="none" w:sz="0" w:space="0" w:color="auto"/>
            <w:right w:val="none" w:sz="0" w:space="0" w:color="auto"/>
          </w:divBdr>
        </w:div>
        <w:div w:id="1530333438">
          <w:marLeft w:val="0"/>
          <w:marRight w:val="0"/>
          <w:marTop w:val="0"/>
          <w:marBottom w:val="0"/>
          <w:divBdr>
            <w:top w:val="none" w:sz="0" w:space="0" w:color="auto"/>
            <w:left w:val="none" w:sz="0" w:space="0" w:color="auto"/>
            <w:bottom w:val="none" w:sz="0" w:space="0" w:color="auto"/>
            <w:right w:val="none" w:sz="0" w:space="0" w:color="auto"/>
          </w:divBdr>
        </w:div>
        <w:div w:id="1537891250">
          <w:marLeft w:val="0"/>
          <w:marRight w:val="0"/>
          <w:marTop w:val="0"/>
          <w:marBottom w:val="0"/>
          <w:divBdr>
            <w:top w:val="none" w:sz="0" w:space="0" w:color="auto"/>
            <w:left w:val="none" w:sz="0" w:space="0" w:color="auto"/>
            <w:bottom w:val="none" w:sz="0" w:space="0" w:color="auto"/>
            <w:right w:val="none" w:sz="0" w:space="0" w:color="auto"/>
          </w:divBdr>
        </w:div>
        <w:div w:id="1582183348">
          <w:marLeft w:val="0"/>
          <w:marRight w:val="0"/>
          <w:marTop w:val="0"/>
          <w:marBottom w:val="0"/>
          <w:divBdr>
            <w:top w:val="none" w:sz="0" w:space="0" w:color="auto"/>
            <w:left w:val="none" w:sz="0" w:space="0" w:color="auto"/>
            <w:bottom w:val="none" w:sz="0" w:space="0" w:color="auto"/>
            <w:right w:val="none" w:sz="0" w:space="0" w:color="auto"/>
          </w:divBdr>
        </w:div>
        <w:div w:id="1595092401">
          <w:marLeft w:val="0"/>
          <w:marRight w:val="0"/>
          <w:marTop w:val="0"/>
          <w:marBottom w:val="0"/>
          <w:divBdr>
            <w:top w:val="none" w:sz="0" w:space="0" w:color="auto"/>
            <w:left w:val="none" w:sz="0" w:space="0" w:color="auto"/>
            <w:bottom w:val="none" w:sz="0" w:space="0" w:color="auto"/>
            <w:right w:val="none" w:sz="0" w:space="0" w:color="auto"/>
          </w:divBdr>
        </w:div>
        <w:div w:id="1687363797">
          <w:marLeft w:val="0"/>
          <w:marRight w:val="0"/>
          <w:marTop w:val="0"/>
          <w:marBottom w:val="0"/>
          <w:divBdr>
            <w:top w:val="none" w:sz="0" w:space="0" w:color="auto"/>
            <w:left w:val="none" w:sz="0" w:space="0" w:color="auto"/>
            <w:bottom w:val="none" w:sz="0" w:space="0" w:color="auto"/>
            <w:right w:val="none" w:sz="0" w:space="0" w:color="auto"/>
          </w:divBdr>
        </w:div>
        <w:div w:id="1796752271">
          <w:marLeft w:val="0"/>
          <w:marRight w:val="0"/>
          <w:marTop w:val="0"/>
          <w:marBottom w:val="0"/>
          <w:divBdr>
            <w:top w:val="none" w:sz="0" w:space="0" w:color="auto"/>
            <w:left w:val="none" w:sz="0" w:space="0" w:color="auto"/>
            <w:bottom w:val="none" w:sz="0" w:space="0" w:color="auto"/>
            <w:right w:val="none" w:sz="0" w:space="0" w:color="auto"/>
          </w:divBdr>
        </w:div>
        <w:div w:id="1881548465">
          <w:marLeft w:val="0"/>
          <w:marRight w:val="0"/>
          <w:marTop w:val="0"/>
          <w:marBottom w:val="0"/>
          <w:divBdr>
            <w:top w:val="none" w:sz="0" w:space="0" w:color="auto"/>
            <w:left w:val="none" w:sz="0" w:space="0" w:color="auto"/>
            <w:bottom w:val="none" w:sz="0" w:space="0" w:color="auto"/>
            <w:right w:val="none" w:sz="0" w:space="0" w:color="auto"/>
          </w:divBdr>
        </w:div>
        <w:div w:id="1940524123">
          <w:marLeft w:val="0"/>
          <w:marRight w:val="0"/>
          <w:marTop w:val="0"/>
          <w:marBottom w:val="0"/>
          <w:divBdr>
            <w:top w:val="none" w:sz="0" w:space="0" w:color="auto"/>
            <w:left w:val="none" w:sz="0" w:space="0" w:color="auto"/>
            <w:bottom w:val="none" w:sz="0" w:space="0" w:color="auto"/>
            <w:right w:val="none" w:sz="0" w:space="0" w:color="auto"/>
          </w:divBdr>
        </w:div>
        <w:div w:id="1971010363">
          <w:marLeft w:val="0"/>
          <w:marRight w:val="0"/>
          <w:marTop w:val="0"/>
          <w:marBottom w:val="0"/>
          <w:divBdr>
            <w:top w:val="none" w:sz="0" w:space="0" w:color="auto"/>
            <w:left w:val="none" w:sz="0" w:space="0" w:color="auto"/>
            <w:bottom w:val="none" w:sz="0" w:space="0" w:color="auto"/>
            <w:right w:val="none" w:sz="0" w:space="0" w:color="auto"/>
          </w:divBdr>
        </w:div>
      </w:divsChild>
    </w:div>
    <w:div w:id="1996105149">
      <w:bodyDiv w:val="1"/>
      <w:marLeft w:val="0"/>
      <w:marRight w:val="0"/>
      <w:marTop w:val="0"/>
      <w:marBottom w:val="0"/>
      <w:divBdr>
        <w:top w:val="none" w:sz="0" w:space="0" w:color="auto"/>
        <w:left w:val="none" w:sz="0" w:space="0" w:color="auto"/>
        <w:bottom w:val="none" w:sz="0" w:space="0" w:color="auto"/>
        <w:right w:val="none" w:sz="0" w:space="0" w:color="auto"/>
      </w:divBdr>
    </w:div>
    <w:div w:id="2010936328">
      <w:bodyDiv w:val="1"/>
      <w:marLeft w:val="0"/>
      <w:marRight w:val="0"/>
      <w:marTop w:val="0"/>
      <w:marBottom w:val="0"/>
      <w:divBdr>
        <w:top w:val="none" w:sz="0" w:space="0" w:color="auto"/>
        <w:left w:val="none" w:sz="0" w:space="0" w:color="auto"/>
        <w:bottom w:val="none" w:sz="0" w:space="0" w:color="auto"/>
        <w:right w:val="none" w:sz="0" w:space="0" w:color="auto"/>
      </w:divBdr>
    </w:div>
    <w:div w:id="2052995831">
      <w:bodyDiv w:val="1"/>
      <w:marLeft w:val="0"/>
      <w:marRight w:val="0"/>
      <w:marTop w:val="0"/>
      <w:marBottom w:val="0"/>
      <w:divBdr>
        <w:top w:val="none" w:sz="0" w:space="0" w:color="auto"/>
        <w:left w:val="none" w:sz="0" w:space="0" w:color="auto"/>
        <w:bottom w:val="none" w:sz="0" w:space="0" w:color="auto"/>
        <w:right w:val="none" w:sz="0" w:space="0" w:color="auto"/>
      </w:divBdr>
    </w:div>
    <w:div w:id="2073848562">
      <w:bodyDiv w:val="1"/>
      <w:marLeft w:val="0"/>
      <w:marRight w:val="0"/>
      <w:marTop w:val="0"/>
      <w:marBottom w:val="0"/>
      <w:divBdr>
        <w:top w:val="none" w:sz="0" w:space="0" w:color="auto"/>
        <w:left w:val="none" w:sz="0" w:space="0" w:color="auto"/>
        <w:bottom w:val="none" w:sz="0" w:space="0" w:color="auto"/>
        <w:right w:val="none" w:sz="0" w:space="0" w:color="auto"/>
      </w:divBdr>
      <w:divsChild>
        <w:div w:id="159666032">
          <w:marLeft w:val="547"/>
          <w:marRight w:val="0"/>
          <w:marTop w:val="77"/>
          <w:marBottom w:val="0"/>
          <w:divBdr>
            <w:top w:val="none" w:sz="0" w:space="0" w:color="auto"/>
            <w:left w:val="none" w:sz="0" w:space="0" w:color="auto"/>
            <w:bottom w:val="none" w:sz="0" w:space="0" w:color="auto"/>
            <w:right w:val="none" w:sz="0" w:space="0" w:color="auto"/>
          </w:divBdr>
        </w:div>
        <w:div w:id="217210047">
          <w:marLeft w:val="547"/>
          <w:marRight w:val="0"/>
          <w:marTop w:val="77"/>
          <w:marBottom w:val="0"/>
          <w:divBdr>
            <w:top w:val="none" w:sz="0" w:space="0" w:color="auto"/>
            <w:left w:val="none" w:sz="0" w:space="0" w:color="auto"/>
            <w:bottom w:val="none" w:sz="0" w:space="0" w:color="auto"/>
            <w:right w:val="none" w:sz="0" w:space="0" w:color="auto"/>
          </w:divBdr>
        </w:div>
        <w:div w:id="269700760">
          <w:marLeft w:val="547"/>
          <w:marRight w:val="0"/>
          <w:marTop w:val="77"/>
          <w:marBottom w:val="0"/>
          <w:divBdr>
            <w:top w:val="none" w:sz="0" w:space="0" w:color="auto"/>
            <w:left w:val="none" w:sz="0" w:space="0" w:color="auto"/>
            <w:bottom w:val="none" w:sz="0" w:space="0" w:color="auto"/>
            <w:right w:val="none" w:sz="0" w:space="0" w:color="auto"/>
          </w:divBdr>
        </w:div>
        <w:div w:id="572156394">
          <w:marLeft w:val="547"/>
          <w:marRight w:val="0"/>
          <w:marTop w:val="77"/>
          <w:marBottom w:val="0"/>
          <w:divBdr>
            <w:top w:val="none" w:sz="0" w:space="0" w:color="auto"/>
            <w:left w:val="none" w:sz="0" w:space="0" w:color="auto"/>
            <w:bottom w:val="none" w:sz="0" w:space="0" w:color="auto"/>
            <w:right w:val="none" w:sz="0" w:space="0" w:color="auto"/>
          </w:divBdr>
        </w:div>
        <w:div w:id="862747115">
          <w:marLeft w:val="547"/>
          <w:marRight w:val="0"/>
          <w:marTop w:val="77"/>
          <w:marBottom w:val="0"/>
          <w:divBdr>
            <w:top w:val="none" w:sz="0" w:space="0" w:color="auto"/>
            <w:left w:val="none" w:sz="0" w:space="0" w:color="auto"/>
            <w:bottom w:val="none" w:sz="0" w:space="0" w:color="auto"/>
            <w:right w:val="none" w:sz="0" w:space="0" w:color="auto"/>
          </w:divBdr>
        </w:div>
        <w:div w:id="991251831">
          <w:marLeft w:val="547"/>
          <w:marRight w:val="0"/>
          <w:marTop w:val="77"/>
          <w:marBottom w:val="0"/>
          <w:divBdr>
            <w:top w:val="none" w:sz="0" w:space="0" w:color="auto"/>
            <w:left w:val="none" w:sz="0" w:space="0" w:color="auto"/>
            <w:bottom w:val="none" w:sz="0" w:space="0" w:color="auto"/>
            <w:right w:val="none" w:sz="0" w:space="0" w:color="auto"/>
          </w:divBdr>
        </w:div>
        <w:div w:id="1201044202">
          <w:marLeft w:val="547"/>
          <w:marRight w:val="0"/>
          <w:marTop w:val="77"/>
          <w:marBottom w:val="0"/>
          <w:divBdr>
            <w:top w:val="none" w:sz="0" w:space="0" w:color="auto"/>
            <w:left w:val="none" w:sz="0" w:space="0" w:color="auto"/>
            <w:bottom w:val="none" w:sz="0" w:space="0" w:color="auto"/>
            <w:right w:val="none" w:sz="0" w:space="0" w:color="auto"/>
          </w:divBdr>
        </w:div>
        <w:div w:id="1249003042">
          <w:marLeft w:val="547"/>
          <w:marRight w:val="0"/>
          <w:marTop w:val="77"/>
          <w:marBottom w:val="0"/>
          <w:divBdr>
            <w:top w:val="none" w:sz="0" w:space="0" w:color="auto"/>
            <w:left w:val="none" w:sz="0" w:space="0" w:color="auto"/>
            <w:bottom w:val="none" w:sz="0" w:space="0" w:color="auto"/>
            <w:right w:val="none" w:sz="0" w:space="0" w:color="auto"/>
          </w:divBdr>
        </w:div>
        <w:div w:id="1254126613">
          <w:marLeft w:val="547"/>
          <w:marRight w:val="0"/>
          <w:marTop w:val="77"/>
          <w:marBottom w:val="0"/>
          <w:divBdr>
            <w:top w:val="none" w:sz="0" w:space="0" w:color="auto"/>
            <w:left w:val="none" w:sz="0" w:space="0" w:color="auto"/>
            <w:bottom w:val="none" w:sz="0" w:space="0" w:color="auto"/>
            <w:right w:val="none" w:sz="0" w:space="0" w:color="auto"/>
          </w:divBdr>
        </w:div>
        <w:div w:id="1518151561">
          <w:marLeft w:val="547"/>
          <w:marRight w:val="0"/>
          <w:marTop w:val="77"/>
          <w:marBottom w:val="0"/>
          <w:divBdr>
            <w:top w:val="none" w:sz="0" w:space="0" w:color="auto"/>
            <w:left w:val="none" w:sz="0" w:space="0" w:color="auto"/>
            <w:bottom w:val="none" w:sz="0" w:space="0" w:color="auto"/>
            <w:right w:val="none" w:sz="0" w:space="0" w:color="auto"/>
          </w:divBdr>
        </w:div>
        <w:div w:id="2059015935">
          <w:marLeft w:val="547"/>
          <w:marRight w:val="0"/>
          <w:marTop w:val="77"/>
          <w:marBottom w:val="0"/>
          <w:divBdr>
            <w:top w:val="none" w:sz="0" w:space="0" w:color="auto"/>
            <w:left w:val="none" w:sz="0" w:space="0" w:color="auto"/>
            <w:bottom w:val="none" w:sz="0" w:space="0" w:color="auto"/>
            <w:right w:val="none" w:sz="0" w:space="0" w:color="auto"/>
          </w:divBdr>
        </w:div>
        <w:div w:id="2096123579">
          <w:marLeft w:val="547"/>
          <w:marRight w:val="0"/>
          <w:marTop w:val="77"/>
          <w:marBottom w:val="0"/>
          <w:divBdr>
            <w:top w:val="none" w:sz="0" w:space="0" w:color="auto"/>
            <w:left w:val="none" w:sz="0" w:space="0" w:color="auto"/>
            <w:bottom w:val="none" w:sz="0" w:space="0" w:color="auto"/>
            <w:right w:val="none" w:sz="0" w:space="0" w:color="auto"/>
          </w:divBdr>
        </w:div>
      </w:divsChild>
    </w:div>
    <w:div w:id="2075615494">
      <w:bodyDiv w:val="1"/>
      <w:marLeft w:val="0"/>
      <w:marRight w:val="0"/>
      <w:marTop w:val="0"/>
      <w:marBottom w:val="0"/>
      <w:divBdr>
        <w:top w:val="none" w:sz="0" w:space="0" w:color="auto"/>
        <w:left w:val="none" w:sz="0" w:space="0" w:color="auto"/>
        <w:bottom w:val="none" w:sz="0" w:space="0" w:color="auto"/>
        <w:right w:val="none" w:sz="0" w:space="0" w:color="auto"/>
      </w:divBdr>
    </w:div>
    <w:div w:id="2089424232">
      <w:bodyDiv w:val="1"/>
      <w:marLeft w:val="0"/>
      <w:marRight w:val="0"/>
      <w:marTop w:val="0"/>
      <w:marBottom w:val="0"/>
      <w:divBdr>
        <w:top w:val="none" w:sz="0" w:space="0" w:color="auto"/>
        <w:left w:val="none" w:sz="0" w:space="0" w:color="auto"/>
        <w:bottom w:val="none" w:sz="0" w:space="0" w:color="auto"/>
        <w:right w:val="none" w:sz="0" w:space="0" w:color="auto"/>
      </w:divBdr>
    </w:div>
    <w:div w:id="2092581756">
      <w:bodyDiv w:val="1"/>
      <w:marLeft w:val="0"/>
      <w:marRight w:val="0"/>
      <w:marTop w:val="0"/>
      <w:marBottom w:val="0"/>
      <w:divBdr>
        <w:top w:val="none" w:sz="0" w:space="0" w:color="auto"/>
        <w:left w:val="none" w:sz="0" w:space="0" w:color="auto"/>
        <w:bottom w:val="none" w:sz="0" w:space="0" w:color="auto"/>
        <w:right w:val="none" w:sz="0" w:space="0" w:color="auto"/>
      </w:divBdr>
    </w:div>
    <w:div w:id="2096589226">
      <w:bodyDiv w:val="1"/>
      <w:marLeft w:val="0"/>
      <w:marRight w:val="0"/>
      <w:marTop w:val="0"/>
      <w:marBottom w:val="0"/>
      <w:divBdr>
        <w:top w:val="none" w:sz="0" w:space="0" w:color="auto"/>
        <w:left w:val="none" w:sz="0" w:space="0" w:color="auto"/>
        <w:bottom w:val="none" w:sz="0" w:space="0" w:color="auto"/>
        <w:right w:val="none" w:sz="0" w:space="0" w:color="auto"/>
      </w:divBdr>
    </w:div>
    <w:div w:id="2097707569">
      <w:bodyDiv w:val="1"/>
      <w:marLeft w:val="0"/>
      <w:marRight w:val="0"/>
      <w:marTop w:val="0"/>
      <w:marBottom w:val="0"/>
      <w:divBdr>
        <w:top w:val="none" w:sz="0" w:space="0" w:color="auto"/>
        <w:left w:val="none" w:sz="0" w:space="0" w:color="auto"/>
        <w:bottom w:val="none" w:sz="0" w:space="0" w:color="auto"/>
        <w:right w:val="none" w:sz="0" w:space="0" w:color="auto"/>
      </w:divBdr>
    </w:div>
    <w:div w:id="2098674086">
      <w:bodyDiv w:val="1"/>
      <w:marLeft w:val="0"/>
      <w:marRight w:val="0"/>
      <w:marTop w:val="0"/>
      <w:marBottom w:val="0"/>
      <w:divBdr>
        <w:top w:val="none" w:sz="0" w:space="0" w:color="auto"/>
        <w:left w:val="none" w:sz="0" w:space="0" w:color="auto"/>
        <w:bottom w:val="none" w:sz="0" w:space="0" w:color="auto"/>
        <w:right w:val="none" w:sz="0" w:space="0" w:color="auto"/>
      </w:divBdr>
    </w:div>
    <w:div w:id="2121342030">
      <w:bodyDiv w:val="1"/>
      <w:marLeft w:val="0"/>
      <w:marRight w:val="0"/>
      <w:marTop w:val="0"/>
      <w:marBottom w:val="0"/>
      <w:divBdr>
        <w:top w:val="none" w:sz="0" w:space="0" w:color="auto"/>
        <w:left w:val="none" w:sz="0" w:space="0" w:color="auto"/>
        <w:bottom w:val="none" w:sz="0" w:space="0" w:color="auto"/>
        <w:right w:val="none" w:sz="0" w:space="0" w:color="auto"/>
      </w:divBdr>
    </w:div>
    <w:div w:id="2129271513">
      <w:bodyDiv w:val="1"/>
      <w:marLeft w:val="0"/>
      <w:marRight w:val="0"/>
      <w:marTop w:val="0"/>
      <w:marBottom w:val="0"/>
      <w:divBdr>
        <w:top w:val="none" w:sz="0" w:space="0" w:color="auto"/>
        <w:left w:val="none" w:sz="0" w:space="0" w:color="auto"/>
        <w:bottom w:val="none" w:sz="0" w:space="0" w:color="auto"/>
        <w:right w:val="none" w:sz="0" w:space="0" w:color="auto"/>
      </w:divBdr>
    </w:div>
    <w:div w:id="2135709502">
      <w:bodyDiv w:val="1"/>
      <w:marLeft w:val="0"/>
      <w:marRight w:val="0"/>
      <w:marTop w:val="0"/>
      <w:marBottom w:val="0"/>
      <w:divBdr>
        <w:top w:val="none" w:sz="0" w:space="0" w:color="auto"/>
        <w:left w:val="none" w:sz="0" w:space="0" w:color="auto"/>
        <w:bottom w:val="none" w:sz="0" w:space="0" w:color="auto"/>
        <w:right w:val="none" w:sz="0" w:space="0" w:color="auto"/>
      </w:divBdr>
    </w:div>
    <w:div w:id="21372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fc.ru" TargetMode="External"/><Relationship Id="rId13" Type="http://schemas.openxmlformats.org/officeDocument/2006/relationships/hyperlink" Target="consultantplus://offline/ref=A7994301DFF20AF9CB2BFA77B494E6304390C1DF5140AD2A0DFC40EC6C363301C82F985AE8E16B411F514FC90BB1B8C52EE5DE23D994D3B5wAH6D" TargetMode="External"/><Relationship Id="rId18" Type="http://schemas.openxmlformats.org/officeDocument/2006/relationships/hyperlink" Target="consultantplus://offline/ref=A7994301DFF20AF9CB2BFA77B494E6304390C1DF5140AD2A0DFC40EC6C363301C82F985AE8E16A401F514FC90BB1B8C52EE5DE23D994D3B5wAH6D"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A7994301DFF20AF9CB2BFA77B494E6304390C1DF5140AD2A0DFC40EC6C363301C82F985AE8E1674519514FC90BB1B8C52EE5DE23D994D3B5wAH6D" TargetMode="External"/><Relationship Id="rId7" Type="http://schemas.openxmlformats.org/officeDocument/2006/relationships/endnotes" Target="endnotes.xml"/><Relationship Id="rId12" Type="http://schemas.openxmlformats.org/officeDocument/2006/relationships/hyperlink" Target="consultantplus://offline/ref=A7994301DFF20AF9CB2BFA77B494E6304390C1DF5140AD2A0DFC40EC6C363301C82F985AE8E16C421C514FC90BB1B8C52EE5DE23D994D3B5wAH6D" TargetMode="External"/><Relationship Id="rId17" Type="http://schemas.openxmlformats.org/officeDocument/2006/relationships/hyperlink" Target="consultantplus://offline/ref=A7994301DFF20AF9CB2BFA77B494E6304390C1DF5140AD2A0DFC40EC6C363301C82F985AE8E16A401F514FC90BB1B8C52EE5DE23D994D3B5wAH6D" TargetMode="External"/><Relationship Id="rId25" Type="http://schemas.openxmlformats.org/officeDocument/2006/relationships/hyperlink" Target="https://gkcp.sakha.gov.ru/" TargetMode="External"/><Relationship Id="rId2" Type="http://schemas.openxmlformats.org/officeDocument/2006/relationships/numbering" Target="numbering.xml"/><Relationship Id="rId16" Type="http://schemas.openxmlformats.org/officeDocument/2006/relationships/hyperlink" Target="consultantplus://offline/ref=A7994301DFF20AF9CB2BFA77B494E6304390C1DF5140AD2A0DFC40EC6C363301C82F985AE8E16A4615514FC90BB1B8C52EE5DE23D994D3B5wAH6D" TargetMode="External"/><Relationship Id="rId20" Type="http://schemas.openxmlformats.org/officeDocument/2006/relationships/hyperlink" Target="consultantplus://offline/ref=A7994301DFF20AF9CB2BFA77B494E6304390C1DF5140AD2A0DFC40EC6C363301C82F985AE8E16F451D514FC90BB1B8C52EE5DE23D994D3B5wAH6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994301DFF20AF9CB2BFA77B494E6304390C1DF5140AD2A0DFC40EC6C363301C82F985AE8E16C4719514FC90BB1B8C52EE5DE23D994D3B5wAH6D" TargetMode="External"/><Relationship Id="rId24" Type="http://schemas.openxmlformats.org/officeDocument/2006/relationships/hyperlink" Target="http://vodokanal-ykt.ru/" TargetMode="External"/><Relationship Id="rId5" Type="http://schemas.openxmlformats.org/officeDocument/2006/relationships/webSettings" Target="webSettings.xml"/><Relationship Id="rId15" Type="http://schemas.openxmlformats.org/officeDocument/2006/relationships/hyperlink" Target="consultantplus://offline/ref=A7994301DFF20AF9CB2BFA77B494E6304390C1DF5140AD2A0DFC40EC6C363301C82F985AE8E16B4D1F514FC90BB1B8C52EE5DE23D994D3B5wAH6D" TargetMode="External"/><Relationship Id="rId23" Type="http://schemas.openxmlformats.org/officeDocument/2006/relationships/hyperlink" Target="https://e-disclosure.azipi.ru/index.php" TargetMode="External"/><Relationship Id="rId28" Type="http://schemas.openxmlformats.org/officeDocument/2006/relationships/image" Target="media/image2.emf"/><Relationship Id="rId10" Type="http://schemas.openxmlformats.org/officeDocument/2006/relationships/hyperlink" Target="consultantplus://offline/ref=A7994301DFF20AF9CB2BFA77B494E6304390C1DF5140AD2A0DFC40EC6C363301C82F985AE8E16C421C514FC90BB1B8C52EE5DE23D994D3B5wAH6D" TargetMode="External"/><Relationship Id="rId19" Type="http://schemas.openxmlformats.org/officeDocument/2006/relationships/hyperlink" Target="consultantplus://offline/ref=0E2342345836969B8C4993AC9470803D2289AF915D54C80BA21C6E5FE01D16C7C81032A510C068389129A90F19055AB832566A33CA6Bn2T5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994301DFF20AF9CB2BFA77B494E6304390C1DF5140AD2A0DFC40EC6C363301C82F985AE8E16C4719514FC90BB1B8C52EE5DE23D994D3B5wAH6D" TargetMode="External"/><Relationship Id="rId14" Type="http://schemas.openxmlformats.org/officeDocument/2006/relationships/hyperlink" Target="consultantplus://offline/ref=A7994301DFF20AF9CB2BFA77B494E6304390C1DF5140AD2A0DFC40EC6C363301C82F985AE8E16B4315514FC90BB1B8C52EE5DE23D994D3B5wAH6D" TargetMode="External"/><Relationship Id="rId22" Type="http://schemas.openxmlformats.org/officeDocument/2006/relationships/hyperlink" Target="consultantplus://offline/ref=A7994301DFF20AF9CB2BFA77B494E6304390C1DF5140AD2A0DFC40EC6C363301C82F985AE8E16F451D514FC90BB1B8C52EE5DE23D994D3B5wAH6D" TargetMode="External"/><Relationship Id="rId27" Type="http://schemas.openxmlformats.org/officeDocument/2006/relationships/hyperlink" Target="http://www.zakupk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E8B4-4007-4D3C-BB46-A84206A3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114</Pages>
  <Words>34050</Words>
  <Characters>194089</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user0606</dc:creator>
  <cp:keywords/>
  <dc:description/>
  <cp:lastModifiedBy>Алексеева Наталья Николаевна</cp:lastModifiedBy>
  <cp:revision>9</cp:revision>
  <cp:lastPrinted>2021-05-26T00:08:00Z</cp:lastPrinted>
  <dcterms:created xsi:type="dcterms:W3CDTF">2022-05-17T23:42:00Z</dcterms:created>
  <dcterms:modified xsi:type="dcterms:W3CDTF">2022-06-27T02:49:00Z</dcterms:modified>
</cp:coreProperties>
</file>